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  <w:i/>
          <w:iCs/>
          <w:sz w:val="32"/>
          <w:szCs w:val="32"/>
        </w:rPr>
        <w:t xml:space="preserve">Robhoot </w:t>
      </w:r>
    </w:p>
    <w:p>
      <w:pPr>
        <w:pStyle w:val="Normal"/>
        <w:jc w:val="center"/>
        <w:rPr/>
      </w:pPr>
      <w:r>
        <w:rPr>
          <w:b/>
          <w:bCs/>
          <w:i/>
          <w:iCs/>
          <w:sz w:val="32"/>
          <w:szCs w:val="32"/>
        </w:rPr>
        <w:t xml:space="preserve">Deep Knowledge Ledger Network </w:t>
        <w:tab/>
      </w:r>
    </w:p>
    <w:p>
      <w:pPr>
        <w:pStyle w:val="Normal"/>
        <w:jc w:val="center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tab/>
        <w:tab/>
        <w:tab/>
        <w:t xml:space="preserve">         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-35560</wp:posOffset>
            </wp:positionH>
            <wp:positionV relativeFrom="paragraph">
              <wp:posOffset>404495</wp:posOffset>
            </wp:positionV>
            <wp:extent cx="6120130" cy="618109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8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ind w:left="0" w:right="0" w:hanging="0"/>
        <w:jc w:val="both"/>
        <w:rPr>
          <w:sz w:val="20"/>
          <w:szCs w:val="20"/>
        </w:rPr>
      </w:pPr>
      <w:r>
        <w:rPr>
          <w:rFonts w:eastAsia="Times New Roman"/>
          <w:b/>
          <w:color w:val="000000"/>
          <w:kern w:val="2"/>
          <w:sz w:val="20"/>
          <w:szCs w:val="20"/>
          <w:lang w:val="en-GB" w:eastAsia="ar-SA"/>
        </w:rPr>
        <w:t>Figure 1</w:t>
      </w:r>
      <w:r>
        <w:rPr>
          <w:rFonts w:eastAsia="Times New Roman"/>
          <w:color w:val="000000"/>
          <w:kern w:val="2"/>
          <w:sz w:val="20"/>
          <w:szCs w:val="20"/>
          <w:lang w:val="en-GB" w:eastAsia="ar-SA"/>
        </w:rPr>
        <w:t xml:space="preserve">: </w:t>
      </w:r>
      <w:r>
        <w:rPr>
          <w:rFonts w:eastAsia="Times New Roman"/>
          <w:b/>
          <w:bCs/>
          <w:color w:val="000000"/>
          <w:kern w:val="2"/>
          <w:sz w:val="20"/>
          <w:szCs w:val="20"/>
          <w:lang w:val="en-GB" w:eastAsia="ar-SA"/>
        </w:rPr>
        <w:t>D</w:t>
      </w:r>
      <w:r>
        <w:rPr>
          <w:rFonts w:eastAsia="Times New Roman"/>
          <w:b/>
          <w:bCs/>
          <w:color w:val="000000"/>
          <w:kern w:val="2"/>
          <w:sz w:val="20"/>
          <w:szCs w:val="20"/>
          <w:lang w:val="en-GB" w:eastAsia="ar-SA"/>
        </w:rPr>
        <w:t xml:space="preserve">eep knowledge-based </w:t>
      </w:r>
      <w:r>
        <w:rPr>
          <w:rFonts w:eastAsia="Times New Roman"/>
          <w:b/>
          <w:bCs/>
          <w:color w:val="000000"/>
          <w:kern w:val="2"/>
          <w:sz w:val="20"/>
          <w:szCs w:val="20"/>
          <w:lang w:val="en-GB" w:eastAsia="ar-SA"/>
        </w:rPr>
        <w:t xml:space="preserve">ledger </w:t>
      </w:r>
      <w:r>
        <w:rPr>
          <w:rFonts w:eastAsia="Times New Roman"/>
          <w:b/>
          <w:bCs/>
          <w:i/>
          <w:color w:val="000000"/>
          <w:kern w:val="2"/>
          <w:sz w:val="20"/>
          <w:szCs w:val="20"/>
          <w:lang w:val="en-GB" w:eastAsia="ar-SA"/>
        </w:rPr>
        <w:t>network technology</w:t>
      </w:r>
      <w:r>
        <w:rPr>
          <w:rFonts w:eastAsia="Times New Roman"/>
          <w:b w:val="false"/>
          <w:i/>
          <w:color w:val="000000"/>
          <w:kern w:val="2"/>
          <w:sz w:val="20"/>
          <w:szCs w:val="20"/>
          <w:lang w:val="en-GB" w:eastAsia="ar-SA"/>
        </w:rPr>
        <w:t>. a) End-to-end research cycle from data integration to reporting. b)</w:t>
      </w:r>
      <w:r>
        <w:rPr>
          <w:rFonts w:eastAsia="Times New Roman"/>
          <w:color w:val="000000"/>
          <w:kern w:val="2"/>
          <w:sz w:val="20"/>
          <w:szCs w:val="20"/>
          <w:lang w:val="en-GB" w:eastAsia="ar-SA"/>
        </w:rPr>
        <w:t xml:space="preserve"> The knowledge graph (KG) tracking one research path of </w:t>
      </w:r>
      <w:r>
        <w:rPr>
          <w:rFonts w:eastAsia="Times New Roman"/>
          <w:b/>
          <w:bCs/>
          <w:color w:val="000000"/>
          <w:kern w:val="2"/>
          <w:sz w:val="20"/>
          <w:szCs w:val="20"/>
          <w:lang w:val="en-GB" w:eastAsia="ar-SA"/>
        </w:rPr>
        <w:t>a</w:t>
      </w:r>
      <w:r>
        <w:rPr>
          <w:rFonts w:eastAsia="Times New Roman"/>
          <w:color w:val="000000"/>
          <w:kern w:val="2"/>
          <w:sz w:val="20"/>
          <w:szCs w:val="20"/>
          <w:lang w:val="en-GB" w:eastAsia="ar-SA"/>
        </w:rPr>
        <w:t xml:space="preserve"> (i.e., </w:t>
      </w:r>
      <w:r>
        <w:rPr>
          <w:rFonts w:eastAsia="Times New Roman"/>
          <w:i/>
          <w:iCs/>
          <w:color w:val="000000"/>
          <w:kern w:val="2"/>
          <w:sz w:val="20"/>
          <w:szCs w:val="20"/>
          <w:lang w:val="en-GB" w:eastAsia="ar-SA"/>
        </w:rPr>
        <w:t>Renku</w:t>
      </w:r>
      <w:r>
        <w:rPr>
          <w:rFonts w:eastAsia="Times New Roman"/>
          <w:color w:val="000000"/>
          <w:kern w:val="2"/>
          <w:sz w:val="20"/>
          <w:szCs w:val="20"/>
          <w:lang w:val="en-GB" w:eastAsia="ar-SA"/>
        </w:rPr>
        <w:t xml:space="preserve"> open-source code). </w:t>
      </w:r>
      <w:r>
        <w:rPr>
          <w:rFonts w:eastAsia="Times New Roman"/>
          <w:i/>
          <w:color w:val="000000"/>
          <w:kern w:val="2"/>
          <w:sz w:val="20"/>
          <w:szCs w:val="20"/>
          <w:lang w:val="en-GB" w:eastAsia="ar-SA"/>
        </w:rPr>
        <w:t xml:space="preserve">c) Deep knowledge-based network </w:t>
      </w:r>
      <w:r>
        <w:rPr>
          <w:rFonts w:eastAsia="Times New Roman"/>
          <w:color w:val="000000"/>
          <w:kern w:val="2"/>
          <w:sz w:val="20"/>
          <w:szCs w:val="20"/>
          <w:lang w:val="en-GB" w:eastAsia="ar-SA"/>
        </w:rPr>
        <w:t>automatically explore a population of KGs to gain understanding of the data. d) The ledger</w:t>
      </w:r>
      <w:r>
        <w:rPr>
          <w:rFonts w:eastAsia="Times New Roman"/>
          <w:i/>
          <w:color w:val="000000"/>
          <w:kern w:val="2"/>
          <w:sz w:val="20"/>
          <w:szCs w:val="20"/>
          <w:lang w:val="en-GB" w:eastAsia="ar-SA"/>
        </w:rPr>
        <w:t xml:space="preserve"> </w:t>
      </w:r>
      <w:r>
        <w:rPr>
          <w:rFonts w:eastAsia="Times New Roman"/>
          <w:color w:val="000000"/>
          <w:kern w:val="2"/>
          <w:sz w:val="20"/>
          <w:szCs w:val="20"/>
          <w:lang w:val="en-GB" w:eastAsia="ar-SA"/>
        </w:rPr>
        <w:t xml:space="preserve">accounts for all the KGs in a distributed network of mutually trusting/untrusting peers with every peer maintaining the population of the KGs (i.e., decentralized P2P git network like </w:t>
      </w:r>
      <w:r>
        <w:rPr>
          <w:rFonts w:eastAsia="Times New Roman"/>
          <w:b w:val="false"/>
          <w:bCs w:val="false"/>
          <w:i/>
          <w:iCs/>
          <w:color w:val="000000"/>
          <w:kern w:val="2"/>
          <w:sz w:val="20"/>
          <w:szCs w:val="20"/>
          <w:lang w:val="en-GB" w:eastAsia="ar-SA"/>
        </w:rPr>
        <w:t>Gitchain.</w:t>
      </w:r>
      <w:r>
        <w:rPr>
          <w:rFonts w:eastAsia="Times New Roman"/>
          <w:color w:val="000000"/>
          <w:kern w:val="2"/>
          <w:sz w:val="20"/>
          <w:szCs w:val="20"/>
          <w:lang w:val="en-GB" w:eastAsia="ar-SA"/>
        </w:rPr>
        <w:t>)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26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AR PL SungtiL GB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35</TotalTime>
  <Application>LibreOffice/6.0.7.3$Linux_X86_64 LibreOffice_project/00m0$Build-3</Application>
  <Pages>1</Pages>
  <Words>84</Words>
  <Characters>487</Characters>
  <CharactersWithSpaces>584</CharactersWithSpaces>
  <Paragraphs>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2019-09-02T15:31:51Z</dcterms:created>
  <dc:creator/>
  <dc:description/>
  <dc:language>en-US</dc:language>
  <cp:lastModifiedBy/>
  <dcterms:modified xsi:type="dcterms:W3CDTF">2019-09-02T16:07:36Z</dcterms:modified>
  <cp:revision>15</cp:revision>
  <dc:subject/>
  <dc:title/>
</cp:coreProperties>
</file>