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2B7244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35.7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49ACD415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bookmarkStart w:id="0" w:name="_GoBack"/>
      <w:bookmarkEnd w:id="0"/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1E052B2E" w14:textId="77EB039F" w:rsidR="002B7244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645748" w:history="1">
            <w:r w:rsidR="002B7244"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2B72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2B7244"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2B7244">
              <w:rPr>
                <w:noProof/>
                <w:webHidden/>
              </w:rPr>
              <w:tab/>
            </w:r>
            <w:r w:rsidR="002B7244">
              <w:rPr>
                <w:noProof/>
                <w:webHidden/>
              </w:rPr>
              <w:fldChar w:fldCharType="begin"/>
            </w:r>
            <w:r w:rsidR="002B7244">
              <w:rPr>
                <w:noProof/>
                <w:webHidden/>
              </w:rPr>
              <w:instrText xml:space="preserve"> PAGEREF _Toc165645748 \h </w:instrText>
            </w:r>
            <w:r w:rsidR="002B7244">
              <w:rPr>
                <w:noProof/>
                <w:webHidden/>
              </w:rPr>
            </w:r>
            <w:r w:rsidR="002B7244">
              <w:rPr>
                <w:noProof/>
                <w:webHidden/>
              </w:rPr>
              <w:fldChar w:fldCharType="separate"/>
            </w:r>
            <w:r w:rsidR="002B7244">
              <w:rPr>
                <w:noProof/>
                <w:webHidden/>
              </w:rPr>
              <w:t>3</w:t>
            </w:r>
            <w:r w:rsidR="002B7244">
              <w:rPr>
                <w:noProof/>
                <w:webHidden/>
              </w:rPr>
              <w:fldChar w:fldCharType="end"/>
            </w:r>
          </w:hyperlink>
        </w:p>
        <w:p w14:paraId="47563F81" w14:textId="57B86BC8" w:rsidR="002B7244" w:rsidRDefault="002B7244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49" w:history="1"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0FC1" w14:textId="3099B2CB" w:rsidR="002B7244" w:rsidRDefault="002B724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50" w:history="1">
            <w:r w:rsidRPr="00842978">
              <w:rPr>
                <w:rStyle w:val="Lienhypertexte"/>
                <w:rFonts w:eastAsiaTheme="majorEastAsia"/>
                <w:noProof/>
              </w:rPr>
              <w:t>2.1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3B6C" w14:textId="50A3F38A" w:rsidR="002B7244" w:rsidRDefault="002B724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51" w:history="1">
            <w:r w:rsidRPr="00842978">
              <w:rPr>
                <w:rStyle w:val="Lienhypertexte"/>
                <w:rFonts w:eastAsiaTheme="majorEastAsia"/>
                <w:noProof/>
              </w:rPr>
              <w:t>2.2 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960C" w14:textId="1B623769" w:rsidR="002B7244" w:rsidRDefault="002B724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52" w:history="1">
            <w:r w:rsidRPr="00842978">
              <w:rPr>
                <w:rStyle w:val="Lienhypertexte"/>
                <w:rFonts w:eastAsiaTheme="majorEastAsia"/>
                <w:noProof/>
              </w:rPr>
              <w:t>2.3 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0EEB" w14:textId="3D5411C4" w:rsidR="002B7244" w:rsidRDefault="002B7244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53" w:history="1"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2EED" w14:textId="21028CDB" w:rsidR="002B7244" w:rsidRDefault="002B7244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54" w:history="1"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271E" w14:textId="7FC7E460" w:rsidR="002B7244" w:rsidRDefault="002B7244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645755" w:history="1"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842978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5856" w14:textId="4C7E22AD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645748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1"/>
    </w:p>
    <w:p w14:paraId="56642E6A" w14:textId="3D721F7E" w:rsidR="00B26F93" w:rsidRDefault="00567711" w:rsidP="00B26F93">
      <w:pPr>
        <w:pStyle w:val="Paragraphedeliste"/>
        <w:ind w:left="284"/>
        <w:jc w:val="both"/>
      </w:pPr>
      <w:r>
        <w:t>Vous avez été mandaté par une entreprise Lausannoise pour mettre en place un outil de création en lign</w:t>
      </w:r>
      <w:r w:rsidR="00503BB1">
        <w:t xml:space="preserve">e. Vous devez programmer cette application avec Laravel et le Kit Jetstream (Inertia.js/Vue.js/Tailwind CSS). </w:t>
      </w:r>
      <w:r w:rsidR="00F074D4">
        <w:t>Vous devez donc aussi concevoir une base de données MySQL.</w:t>
      </w:r>
    </w:p>
    <w:p w14:paraId="5E2EF0C0" w14:textId="77777777" w:rsidR="004A0ADA" w:rsidRDefault="004A0ADA" w:rsidP="00B26F93">
      <w:pPr>
        <w:pStyle w:val="Paragraphedeliste"/>
        <w:ind w:left="284"/>
        <w:jc w:val="both"/>
      </w:pPr>
    </w:p>
    <w:p w14:paraId="36CBDB66" w14:textId="77777777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0A8B0E63">
            <wp:extent cx="2352675" cy="797793"/>
            <wp:effectExtent l="0" t="0" r="0" b="2540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401642" cy="8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3B3AC7B" wp14:editId="6EECAD38">
            <wp:extent cx="628315" cy="715010"/>
            <wp:effectExtent l="0" t="0" r="0" b="0"/>
            <wp:docPr id="7" name="Image 7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  <w:r>
        <w:rPr>
          <w:noProof/>
          <w:lang w:eastAsia="fr-CH"/>
        </w:rPr>
        <w:drawing>
          <wp:inline distT="0" distB="0" distL="0" distR="0" wp14:anchorId="08BE2293" wp14:editId="0141242B">
            <wp:extent cx="762000" cy="762000"/>
            <wp:effectExtent l="0" t="0" r="0" b="0"/>
            <wp:docPr id="2" name="Image 2" descr="Inertia.j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ertia.js ·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B153307" wp14:editId="3753703B">
            <wp:extent cx="666115" cy="714668"/>
            <wp:effectExtent l="0" t="0" r="0" b="0"/>
            <wp:docPr id="1" name="Image 1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6" t="16557" r="42554" b="18543"/>
                    <a:stretch/>
                  </pic:blipFill>
                  <pic:spPr bwMode="auto">
                    <a:xfrm>
                      <a:off x="0" y="0"/>
                      <a:ext cx="677428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70560D3" wp14:editId="44604CE1">
            <wp:extent cx="1009650" cy="606382"/>
            <wp:effectExtent l="0" t="0" r="0" b="3810"/>
            <wp:docPr id="6" name="Image 6" descr="Tailwind CSS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ilwind CSS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267" cy="6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4B92F698" w14:textId="51F4D95F" w:rsidR="006F4AF9" w:rsidRDefault="006F4AF9" w:rsidP="006F4AF9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3943E728" w14:textId="7D07B49B" w:rsidR="004A0ADA" w:rsidRDefault="004A0ADA" w:rsidP="006F4AF9">
      <w:pPr>
        <w:pStyle w:val="Paragraphedeliste"/>
        <w:ind w:left="284"/>
        <w:jc w:val="both"/>
      </w:pPr>
    </w:p>
    <w:p w14:paraId="145C4693" w14:textId="253BFDA2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DFA0643" wp14:editId="5BCF1BB2">
            <wp:extent cx="863047" cy="756920"/>
            <wp:effectExtent l="0" t="0" r="0" b="5080"/>
            <wp:docPr id="10" name="Image 10" descr="Pest Plugin for IntelliJ IDEA &amp; PhpStorm | JetBrains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st Plugin for IntelliJ IDEA &amp; PhpStorm | JetBrains Marketpla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11046" r="4651" b="10431"/>
                    <a:stretch/>
                  </pic:blipFill>
                  <pic:spPr bwMode="auto">
                    <a:xfrm>
                      <a:off x="0" y="0"/>
                      <a:ext cx="867884" cy="7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716511A" wp14:editId="2E325040">
            <wp:extent cx="628315" cy="715010"/>
            <wp:effectExtent l="0" t="0" r="0" b="0"/>
            <wp:docPr id="15" name="Image 1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563B527" wp14:editId="2BDD4C20">
            <wp:extent cx="819355" cy="762000"/>
            <wp:effectExtent l="0" t="0" r="0" b="0"/>
            <wp:docPr id="8" name="Image 8" descr="Microsoft Exce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Excel — Wikip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809" cy="7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076B7DC7" wp14:editId="41C4DE70">
            <wp:extent cx="628315" cy="715010"/>
            <wp:effectExtent l="0" t="0" r="0" b="0"/>
            <wp:docPr id="13" name="Image 13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C83FF27" wp14:editId="27865DBA">
            <wp:extent cx="632760" cy="777240"/>
            <wp:effectExtent l="0" t="0" r="0" b="3810"/>
            <wp:docPr id="9" name="Image 9" descr="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DF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6" cy="79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8AB20F0" wp14:editId="481B54DA">
            <wp:extent cx="628315" cy="715010"/>
            <wp:effectExtent l="0" t="0" r="0" b="0"/>
            <wp:docPr id="14" name="Image 14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8F7A8E8" wp14:editId="36C91572">
            <wp:extent cx="773630" cy="759124"/>
            <wp:effectExtent l="0" t="0" r="7620" b="3175"/>
            <wp:docPr id="11" name="Image 11" descr="Graphique à Barres De Tendance à La Hausse 3d | Vecteu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que à Barres De Tendance à La Hausse 3d | Vecteur Premi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37" cy="8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C09B" w14:textId="77777777" w:rsidR="004A0ADA" w:rsidRDefault="004A0ADA" w:rsidP="006F4AF9">
      <w:pPr>
        <w:pStyle w:val="Paragraphedeliste"/>
        <w:ind w:left="284"/>
        <w:jc w:val="both"/>
      </w:pPr>
    </w:p>
    <w:p w14:paraId="7491B105" w14:textId="6A36BB7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0C3D206" wp14:editId="56CA43B1">
            <wp:extent cx="508000" cy="491706"/>
            <wp:effectExtent l="0" t="0" r="0" b="0"/>
            <wp:docPr id="16" name="Image 16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6" t="33792" r="44249" b="21356"/>
                    <a:stretch/>
                  </pic:blipFill>
                  <pic:spPr bwMode="auto">
                    <a:xfrm>
                      <a:off x="0" y="0"/>
                      <a:ext cx="518936" cy="5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8A65" w14:textId="309ECCAA" w:rsidR="006F4AF9" w:rsidRDefault="004A0ADA" w:rsidP="007C4883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2406FE2" wp14:editId="1B1C76C2">
            <wp:extent cx="2338118" cy="783362"/>
            <wp:effectExtent l="0" t="0" r="5080" b="0"/>
            <wp:docPr id="12" name="Image 12" descr="CRUD : définition, fonctionn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UD : définition, fonctionn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8" t="36804" r="26701" b="34031"/>
                    <a:stretch/>
                  </pic:blipFill>
                  <pic:spPr bwMode="auto">
                    <a:xfrm>
                      <a:off x="0" y="0"/>
                      <a:ext cx="2369976" cy="7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99BB70A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vous pouvez vous basé </w:t>
      </w:r>
      <w:r w:rsidR="00F5595F">
        <w:t>sur</w:t>
      </w:r>
      <w:r w:rsidR="001F7515">
        <w:t xml:space="preserve"> les différents rendus disponibles sur le site web </w:t>
      </w:r>
      <w:hyperlink r:id="rId17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2" w:name="_Toc165645749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2"/>
    </w:p>
    <w:p w14:paraId="134EB5E5" w14:textId="1FA4CEA8" w:rsidR="008205E2" w:rsidRDefault="00130978" w:rsidP="00AD12F1">
      <w:pPr>
        <w:pStyle w:val="Titre2"/>
        <w:ind w:firstLine="284"/>
      </w:pPr>
      <w:bookmarkStart w:id="3" w:name="_Toc165645750"/>
      <w:r>
        <w:t>2.1 Base de données</w:t>
      </w:r>
      <w:bookmarkEnd w:id="3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23EDDB8" w14:textId="570BC54A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8205E2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9879A80" wp14:editId="024EADA5">
            <wp:extent cx="5089105" cy="4149306"/>
            <wp:effectExtent l="0" t="0" r="0" b="3810"/>
            <wp:docPr id="4" name="Image 4" descr="C:\Users\pg78vgj\AppData\Local\Packages\Microsoft.Windows.Photos_8wekyb3d8bbwe\TempState\ShareServiceTempFolder\Diagramme sans nom.drawio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78vgj\AppData\Local\Packages\Microsoft.Windows.Photos_8wekyb3d8bbwe\TempState\ShareServiceTempFolder\Diagramme sans nom.drawio (5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33" cy="41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4CA" w14:textId="482C248A" w:rsidR="008205E2" w:rsidRDefault="00F60A8F" w:rsidP="00F60A8F">
      <w:pPr>
        <w:pStyle w:val="NormalWeb"/>
        <w:ind w:left="284" w:hanging="567"/>
      </w:pPr>
      <w:r>
        <w:tab/>
        <w:t>MLD :</w:t>
      </w:r>
    </w:p>
    <w:p w14:paraId="26F9906A" w14:textId="5173ECA1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8205E2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C65584F" wp14:editId="6431AA95">
            <wp:extent cx="5262113" cy="3543705"/>
            <wp:effectExtent l="0" t="0" r="0" b="0"/>
            <wp:docPr id="3" name="Image 3" descr="C:\Users\pg78vgj\AppData\Local\Packages\Microsoft.Windows.Photos_8wekyb3d8bbwe\TempState\ShareServiceTempFolder\Diagramme sans nom.drawi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78vgj\AppData\Local\Packages\Microsoft.Windows.Photos_8wekyb3d8bbwe\TempState\ShareServiceTempFolder\Diagramme sans nom.drawio (4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09" cy="35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DCD6" w14:textId="415CF6CB" w:rsidR="00B26F93" w:rsidRDefault="00BB139C" w:rsidP="00AD12F1">
      <w:pPr>
        <w:pStyle w:val="Titre2"/>
        <w:ind w:firstLine="284"/>
      </w:pPr>
      <w:bookmarkStart w:id="4" w:name="_Toc165645751"/>
      <w:r>
        <w:lastRenderedPageBreak/>
        <w:t xml:space="preserve">2.2 </w:t>
      </w:r>
      <w:r w:rsidR="004D676A">
        <w:t>Stratégie de test</w:t>
      </w:r>
      <w:bookmarkEnd w:id="4"/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1F6A05C" w14:textId="2C4EFCD9" w:rsidR="00B26F93" w:rsidRDefault="00AD12F1" w:rsidP="00025382">
      <w:pPr>
        <w:pStyle w:val="Titre2"/>
        <w:ind w:firstLine="284"/>
      </w:pPr>
      <w:bookmarkStart w:id="5" w:name="_Toc165645752"/>
      <w:r>
        <w:t xml:space="preserve">2.3 </w:t>
      </w:r>
      <w:r w:rsidR="004D676A">
        <w:t>Planification</w:t>
      </w:r>
      <w:r w:rsidR="00025382">
        <w:t xml:space="preserve"> initiale</w:t>
      </w:r>
      <w:bookmarkEnd w:id="5"/>
    </w:p>
    <w:p w14:paraId="458BD6BB" w14:textId="77777777" w:rsidR="00025382" w:rsidRDefault="00025382" w:rsidP="00025382"/>
    <w:p w14:paraId="26402E24" w14:textId="19860573" w:rsidR="00025382" w:rsidRPr="00025382" w:rsidRDefault="00025382" w:rsidP="00025382">
      <w:pPr>
        <w:jc w:val="center"/>
      </w:pPr>
      <w:r>
        <w:rPr>
          <w:noProof/>
          <w:lang w:eastAsia="fr-CH"/>
        </w:rPr>
        <w:drawing>
          <wp:inline distT="0" distB="0" distL="0" distR="0" wp14:anchorId="0E3FEB36" wp14:editId="4A663404">
            <wp:extent cx="5735955" cy="2278703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460" cy="23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094" w14:textId="58A909DA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6" w:name="_Toc165645753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6"/>
    </w:p>
    <w:p w14:paraId="0E2A8E3E" w14:textId="2721615E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réalisation</w:t>
      </w:r>
    </w:p>
    <w:p w14:paraId="119F9726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3276503E" w14:textId="77777777" w:rsidR="003A7B6B" w:rsidRDefault="003A7B6B" w:rsidP="003A7B6B">
      <w:pPr>
        <w:pStyle w:val="Paragraphedeliste"/>
        <w:ind w:left="284"/>
        <w:jc w:val="both"/>
      </w:pPr>
    </w:p>
    <w:p w14:paraId="7FF12047" w14:textId="24897F7D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Description des tests effectuées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4B9B3498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7" w:name="_Toc165645754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7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8" w:name="_Toc165645755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8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AD12F1" w:rsidRDefault="00B26F93" w:rsidP="00AD12F1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sectPr w:rsidR="00C3334D" w:rsidRPr="00AD12F1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F9241" w14:textId="77777777" w:rsidR="00AF59A8" w:rsidRDefault="00AF59A8" w:rsidP="00CA750E">
      <w:r>
        <w:separator/>
      </w:r>
    </w:p>
  </w:endnote>
  <w:endnote w:type="continuationSeparator" w:id="0">
    <w:p w14:paraId="0178FF8F" w14:textId="77777777" w:rsidR="00AF59A8" w:rsidRDefault="00AF59A8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5D1F0" w14:textId="77777777" w:rsidR="00AF59A8" w:rsidRDefault="00AF59A8" w:rsidP="00CA750E">
      <w:r>
        <w:separator/>
      </w:r>
    </w:p>
  </w:footnote>
  <w:footnote w:type="continuationSeparator" w:id="0">
    <w:p w14:paraId="66A69EC8" w14:textId="77777777" w:rsidR="00AF59A8" w:rsidRDefault="00AF59A8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10532"/>
    <w:rsid w:val="00110C37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2617"/>
    <w:rsid w:val="002429DA"/>
    <w:rsid w:val="00242B77"/>
    <w:rsid w:val="0024302B"/>
    <w:rsid w:val="002444D2"/>
    <w:rsid w:val="00245AD3"/>
    <w:rsid w:val="00246D93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EA"/>
    <w:rsid w:val="002E0D1B"/>
    <w:rsid w:val="002E33BC"/>
    <w:rsid w:val="002E483A"/>
    <w:rsid w:val="002E589D"/>
    <w:rsid w:val="002E5AEF"/>
    <w:rsid w:val="002E7FE7"/>
    <w:rsid w:val="002F3B6A"/>
    <w:rsid w:val="002F5658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7215"/>
    <w:rsid w:val="004311A2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E45"/>
    <w:rsid w:val="00457142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E5B"/>
    <w:rsid w:val="005151A5"/>
    <w:rsid w:val="005157B0"/>
    <w:rsid w:val="00516201"/>
    <w:rsid w:val="0051661C"/>
    <w:rsid w:val="005209D0"/>
    <w:rsid w:val="00525F12"/>
    <w:rsid w:val="00527242"/>
    <w:rsid w:val="00527D67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634E4"/>
    <w:rsid w:val="00565A5B"/>
    <w:rsid w:val="00567711"/>
    <w:rsid w:val="00567C5C"/>
    <w:rsid w:val="00570112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2480"/>
    <w:rsid w:val="00594B37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7E0B"/>
    <w:rsid w:val="0062084F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7291"/>
    <w:rsid w:val="00647B96"/>
    <w:rsid w:val="00653201"/>
    <w:rsid w:val="006532FA"/>
    <w:rsid w:val="00654073"/>
    <w:rsid w:val="00655038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5174"/>
    <w:rsid w:val="007B6472"/>
    <w:rsid w:val="007C0410"/>
    <w:rsid w:val="007C1B6F"/>
    <w:rsid w:val="007C38D0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661"/>
    <w:rsid w:val="00954F3C"/>
    <w:rsid w:val="009554F6"/>
    <w:rsid w:val="0095635B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372FE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539D"/>
    <w:rsid w:val="00A75FD4"/>
    <w:rsid w:val="00A75FD7"/>
    <w:rsid w:val="00A82A2A"/>
    <w:rsid w:val="00A832BC"/>
    <w:rsid w:val="00A851DD"/>
    <w:rsid w:val="00A8615E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6F93"/>
    <w:rsid w:val="00B27B89"/>
    <w:rsid w:val="00B27F2D"/>
    <w:rsid w:val="00B27FD6"/>
    <w:rsid w:val="00B31102"/>
    <w:rsid w:val="00B316FC"/>
    <w:rsid w:val="00B34910"/>
    <w:rsid w:val="00B369B6"/>
    <w:rsid w:val="00B37626"/>
    <w:rsid w:val="00B37B40"/>
    <w:rsid w:val="00B42F0B"/>
    <w:rsid w:val="00B44BEF"/>
    <w:rsid w:val="00B45471"/>
    <w:rsid w:val="00B4561C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F8C"/>
    <w:rsid w:val="00B811CD"/>
    <w:rsid w:val="00B8342E"/>
    <w:rsid w:val="00B8389C"/>
    <w:rsid w:val="00B854EA"/>
    <w:rsid w:val="00B86DAC"/>
    <w:rsid w:val="00B86E55"/>
    <w:rsid w:val="00B8786A"/>
    <w:rsid w:val="00B87D0F"/>
    <w:rsid w:val="00B90513"/>
    <w:rsid w:val="00B91D0B"/>
    <w:rsid w:val="00B92A49"/>
    <w:rsid w:val="00B93653"/>
    <w:rsid w:val="00B9685B"/>
    <w:rsid w:val="00B97054"/>
    <w:rsid w:val="00BA3A2E"/>
    <w:rsid w:val="00BA5215"/>
    <w:rsid w:val="00BA5309"/>
    <w:rsid w:val="00BA7AC3"/>
    <w:rsid w:val="00BB0074"/>
    <w:rsid w:val="00BB0B7B"/>
    <w:rsid w:val="00BB139C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B0D"/>
    <w:rsid w:val="00C80F49"/>
    <w:rsid w:val="00C815FE"/>
    <w:rsid w:val="00C81820"/>
    <w:rsid w:val="00C8361A"/>
    <w:rsid w:val="00C843C2"/>
    <w:rsid w:val="00C84F51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C29"/>
    <w:rsid w:val="00CB2408"/>
    <w:rsid w:val="00CB509B"/>
    <w:rsid w:val="00CB69C5"/>
    <w:rsid w:val="00CB7F4A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200"/>
    <w:rsid w:val="00DC7734"/>
    <w:rsid w:val="00DD0E5B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C03"/>
    <w:rsid w:val="00F7293F"/>
    <w:rsid w:val="00F72D0A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ailblocks.c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ED381-C3D6-4C9E-85B3-1517FFF2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6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1355</cp:revision>
  <cp:lastPrinted>2024-05-03T14:30:00Z</cp:lastPrinted>
  <dcterms:created xsi:type="dcterms:W3CDTF">2018-01-16T09:53:00Z</dcterms:created>
  <dcterms:modified xsi:type="dcterms:W3CDTF">2024-05-03T14:30:00Z</dcterms:modified>
</cp:coreProperties>
</file>