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03" w:rsidRDefault="00904753">
      <w:pPr>
        <w:rPr>
          <w:rFonts w:ascii="Times New Roman" w:hAnsi="Times New Roman" w:cs="Times New Roman"/>
          <w:sz w:val="40"/>
          <w:szCs w:val="40"/>
        </w:rPr>
      </w:pPr>
      <w:r>
        <w:rPr>
          <w:rFonts w:ascii="Times New Roman" w:hAnsi="Times New Roman" w:cs="Times New Roman"/>
          <w:sz w:val="40"/>
          <w:szCs w:val="40"/>
        </w:rPr>
        <w:t>Existing Features</w:t>
      </w:r>
      <w:bookmarkStart w:id="0" w:name="_GoBack"/>
      <w:bookmarkEnd w:id="0"/>
    </w:p>
    <w:p w:rsidR="00773984" w:rsidRPr="00773984" w:rsidRDefault="00773984" w:rsidP="0077398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5"/>
        <w:gridCol w:w="2430"/>
        <w:gridCol w:w="6195"/>
      </w:tblGrid>
      <w:tr w:rsidR="00773984" w:rsidRPr="00773984" w:rsidTr="00904753">
        <w:trPr>
          <w:trHeight w:val="627"/>
        </w:trPr>
        <w:tc>
          <w:tcPr>
            <w:tcW w:w="705"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0" w:type="dxa"/>
              <w:bottom w:w="0" w:type="dxa"/>
              <w:right w:w="100" w:type="dxa"/>
            </w:tcMar>
          </w:tcPr>
          <w:p w:rsidR="00773984" w:rsidRPr="00773984" w:rsidRDefault="00773984" w:rsidP="00773984">
            <w:pPr>
              <w:spacing w:before="240" w:after="0" w:line="240" w:lineRule="auto"/>
              <w:rPr>
                <w:rFonts w:ascii="Times New Roman" w:eastAsia="Times New Roman" w:hAnsi="Times New Roman" w:cs="Times New Roman"/>
                <w:b/>
                <w:color w:val="000000"/>
                <w:sz w:val="24"/>
                <w:szCs w:val="24"/>
              </w:rPr>
            </w:pPr>
            <w:r w:rsidRPr="00773984">
              <w:rPr>
                <w:rFonts w:ascii="Times New Roman" w:eastAsia="Times New Roman" w:hAnsi="Times New Roman" w:cs="Times New Roman"/>
                <w:b/>
                <w:color w:val="000000"/>
                <w:sz w:val="24"/>
                <w:szCs w:val="24"/>
              </w:rPr>
              <w:t>ID</w:t>
            </w:r>
          </w:p>
        </w:tc>
        <w:tc>
          <w:tcPr>
            <w:tcW w:w="2430"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0" w:type="dxa"/>
              <w:bottom w:w="0" w:type="dxa"/>
              <w:right w:w="100" w:type="dxa"/>
            </w:tcMar>
          </w:tcPr>
          <w:p w:rsidR="00773984" w:rsidRPr="00773984" w:rsidRDefault="00773984" w:rsidP="00773984">
            <w:pPr>
              <w:spacing w:before="240" w:after="0" w:line="240" w:lineRule="auto"/>
              <w:rPr>
                <w:rFonts w:ascii="Times New Roman" w:eastAsia="Times New Roman" w:hAnsi="Times New Roman" w:cs="Times New Roman"/>
                <w:b/>
                <w:color w:val="000000"/>
                <w:sz w:val="24"/>
                <w:szCs w:val="24"/>
              </w:rPr>
            </w:pPr>
            <w:r w:rsidRPr="00773984">
              <w:rPr>
                <w:rFonts w:ascii="Times New Roman" w:eastAsia="Times New Roman" w:hAnsi="Times New Roman" w:cs="Times New Roman"/>
                <w:b/>
                <w:color w:val="000000"/>
                <w:sz w:val="24"/>
                <w:szCs w:val="24"/>
              </w:rPr>
              <w:t>Features Name</w:t>
            </w:r>
          </w:p>
        </w:tc>
        <w:tc>
          <w:tcPr>
            <w:tcW w:w="6195" w:type="dxa"/>
            <w:tcBorders>
              <w:top w:val="single" w:sz="12" w:space="0" w:color="000000"/>
              <w:left w:val="single" w:sz="12" w:space="0" w:color="000000"/>
              <w:bottom w:val="single" w:sz="12" w:space="0" w:color="000000"/>
              <w:right w:val="single" w:sz="12" w:space="0" w:color="000000"/>
            </w:tcBorders>
            <w:shd w:val="clear" w:color="auto" w:fill="D0CECE" w:themeFill="background2" w:themeFillShade="E6"/>
            <w:tcMar>
              <w:top w:w="0" w:type="dxa"/>
              <w:left w:w="100" w:type="dxa"/>
              <w:bottom w:w="0" w:type="dxa"/>
              <w:right w:w="100" w:type="dxa"/>
            </w:tcMar>
          </w:tcPr>
          <w:p w:rsidR="00773984" w:rsidRPr="00773984" w:rsidRDefault="00773984" w:rsidP="00773984">
            <w:pPr>
              <w:spacing w:before="240" w:after="0" w:line="240" w:lineRule="auto"/>
              <w:rPr>
                <w:rFonts w:ascii="Times New Roman" w:eastAsia="Times New Roman" w:hAnsi="Times New Roman" w:cs="Times New Roman"/>
                <w:b/>
                <w:color w:val="000000"/>
                <w:sz w:val="24"/>
                <w:szCs w:val="24"/>
              </w:rPr>
            </w:pPr>
            <w:r w:rsidRPr="00773984">
              <w:rPr>
                <w:rFonts w:ascii="Times New Roman" w:eastAsia="Times New Roman" w:hAnsi="Times New Roman" w:cs="Times New Roman"/>
                <w:b/>
                <w:color w:val="000000"/>
                <w:sz w:val="24"/>
                <w:szCs w:val="24"/>
              </w:rPr>
              <w:t>Description</w:t>
            </w:r>
          </w:p>
        </w:tc>
      </w:tr>
      <w:tr w:rsidR="00773984" w:rsidRPr="00773984" w:rsidTr="00904753">
        <w:trPr>
          <w:trHeight w:val="96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AI-Technical Questions</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AI-powered, industry-specific multiple-choice questions tailored to job roles.</w:t>
            </w:r>
          </w:p>
        </w:tc>
      </w:tr>
      <w:tr w:rsidR="00773984" w:rsidRPr="00773984" w:rsidTr="00904753">
        <w:trPr>
          <w:trHeight w:val="1257"/>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F-2</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Difficulty Levels</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Multiple-choice</w:t>
            </w:r>
            <w:r w:rsidR="00904753">
              <w:rPr>
                <w:rFonts w:ascii="Times New Roman" w:eastAsia="Times New Roman" w:hAnsi="Times New Roman" w:cs="Times New Roman"/>
                <w:color w:val="000000"/>
                <w:sz w:val="24"/>
                <w:szCs w:val="24"/>
              </w:rPr>
              <w:t xml:space="preserve"> Technical</w:t>
            </w:r>
            <w:r w:rsidRPr="00773984">
              <w:rPr>
                <w:rFonts w:ascii="Times New Roman" w:eastAsia="Times New Roman" w:hAnsi="Times New Roman" w:cs="Times New Roman"/>
                <w:color w:val="000000"/>
                <w:sz w:val="24"/>
                <w:szCs w:val="24"/>
              </w:rPr>
              <w:t xml:space="preserve"> question preparation is divided into easy, medium, and hard levels to match the interviewee's progress and challenge.</w:t>
            </w:r>
          </w:p>
        </w:tc>
      </w:tr>
      <w:tr w:rsidR="00773984" w:rsidRPr="00773984" w:rsidTr="00904753">
        <w:trPr>
          <w:trHeight w:val="96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F-3</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Score Feedback</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Immediate feedback with detailed scores after each session to track progress.</w:t>
            </w:r>
          </w:p>
        </w:tc>
      </w:tr>
      <w:tr w:rsidR="00773984" w:rsidRPr="00773984" w:rsidTr="00904753">
        <w:trPr>
          <w:trHeight w:val="96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F-4</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ATS Resume Analysis</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Resume analysis tool ensuring ATS (Applicant Tracking System) compatibility of a resume.</w:t>
            </w:r>
          </w:p>
        </w:tc>
      </w:tr>
      <w:tr w:rsidR="00773984" w:rsidRPr="00773984" w:rsidTr="00904753">
        <w:trPr>
          <w:trHeight w:val="1005"/>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F-5</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Resume PDF Converter</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In-built tool to convert resumes into PDF format for consistency and professional presentation.</w:t>
            </w:r>
          </w:p>
        </w:tc>
      </w:tr>
      <w:tr w:rsidR="00773984" w:rsidRPr="00773984" w:rsidTr="00904753">
        <w:trPr>
          <w:trHeight w:val="915"/>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F-6</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Talent Visibility</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Academic profiles and interview scores are visible to potential employers for recruitment.</w:t>
            </w:r>
          </w:p>
        </w:tc>
      </w:tr>
      <w:tr w:rsidR="00773984" w:rsidRPr="00773984" w:rsidTr="00904753">
        <w:trPr>
          <w:trHeight w:val="96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F-7</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Candidate Profile</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Centralized profile showcasing academic institute and interview scores for companies to view.</w:t>
            </w:r>
          </w:p>
        </w:tc>
      </w:tr>
      <w:tr w:rsidR="00773984" w:rsidRPr="00773984" w:rsidTr="00904753">
        <w:trPr>
          <w:trHeight w:val="123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F-8</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Login For Candidate</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An interface for candid</w:t>
            </w:r>
            <w:r w:rsidR="00904753">
              <w:rPr>
                <w:rFonts w:ascii="Times New Roman" w:eastAsia="Times New Roman" w:hAnsi="Times New Roman" w:cs="Times New Roman"/>
                <w:color w:val="000000"/>
                <w:sz w:val="24"/>
                <w:szCs w:val="24"/>
              </w:rPr>
              <w:t xml:space="preserve">ate appears showcasing enter </w:t>
            </w:r>
            <w:r>
              <w:rPr>
                <w:rFonts w:ascii="Times New Roman" w:eastAsia="Times New Roman" w:hAnsi="Times New Roman" w:cs="Times New Roman"/>
                <w:color w:val="000000"/>
                <w:sz w:val="24"/>
                <w:szCs w:val="24"/>
              </w:rPr>
              <w:t>email and password</w:t>
            </w:r>
            <w:r w:rsidRPr="0077398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73984">
              <w:rPr>
                <w:rFonts w:ascii="Times New Roman" w:eastAsia="Times New Roman" w:hAnsi="Times New Roman" w:cs="Times New Roman"/>
                <w:color w:val="000000"/>
                <w:sz w:val="24"/>
                <w:szCs w:val="24"/>
              </w:rPr>
              <w:t>Access the option to rese</w:t>
            </w:r>
            <w:r w:rsidR="00904753">
              <w:rPr>
                <w:rFonts w:ascii="Times New Roman" w:eastAsia="Times New Roman" w:hAnsi="Times New Roman" w:cs="Times New Roman"/>
                <w:color w:val="000000"/>
                <w:sz w:val="24"/>
                <w:szCs w:val="24"/>
              </w:rPr>
              <w:t>t their password using the forge</w:t>
            </w:r>
            <w:r w:rsidRPr="00773984">
              <w:rPr>
                <w:rFonts w:ascii="Times New Roman" w:eastAsia="Times New Roman" w:hAnsi="Times New Roman" w:cs="Times New Roman"/>
                <w:color w:val="000000"/>
                <w:sz w:val="24"/>
                <w:szCs w:val="24"/>
              </w:rPr>
              <w:t>t password.</w:t>
            </w:r>
          </w:p>
        </w:tc>
      </w:tr>
      <w:tr w:rsidR="00773984" w:rsidRPr="00773984" w:rsidTr="00904753">
        <w:trPr>
          <w:trHeight w:val="1230"/>
        </w:trPr>
        <w:tc>
          <w:tcPr>
            <w:tcW w:w="70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F-9</w:t>
            </w:r>
          </w:p>
        </w:tc>
        <w:tc>
          <w:tcPr>
            <w:tcW w:w="24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 xml:space="preserve"> Privacy setting</w:t>
            </w:r>
          </w:p>
        </w:tc>
        <w:tc>
          <w:tcPr>
            <w:tcW w:w="61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The Privacy Settings feature allows candidates to control the visibility of their personal information and important data within their profiles.</w:t>
            </w:r>
          </w:p>
        </w:tc>
      </w:tr>
    </w:tbl>
    <w:p w:rsidR="00773984" w:rsidRPr="00773984" w:rsidRDefault="00773984" w:rsidP="00773984">
      <w:pPr>
        <w:spacing w:before="240" w:after="24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 </w:t>
      </w:r>
    </w:p>
    <w:p w:rsidR="00904753" w:rsidRDefault="00904753" w:rsidP="00773984">
      <w:pPr>
        <w:spacing w:before="240" w:after="240" w:line="240" w:lineRule="auto"/>
        <w:rPr>
          <w:rFonts w:ascii="Times New Roman" w:eastAsia="Times New Roman" w:hAnsi="Times New Roman" w:cs="Times New Roman"/>
          <w:color w:val="000000"/>
          <w:sz w:val="24"/>
          <w:szCs w:val="24"/>
        </w:rPr>
      </w:pPr>
    </w:p>
    <w:p w:rsidR="00904753" w:rsidRDefault="00904753" w:rsidP="00773984">
      <w:pPr>
        <w:spacing w:before="240" w:after="240" w:line="240" w:lineRule="auto"/>
        <w:rPr>
          <w:rFonts w:ascii="Times New Roman" w:eastAsia="Times New Roman" w:hAnsi="Times New Roman" w:cs="Times New Roman"/>
          <w:color w:val="000000"/>
          <w:sz w:val="24"/>
          <w:szCs w:val="24"/>
        </w:rPr>
      </w:pPr>
    </w:p>
    <w:p w:rsidR="00773984" w:rsidRPr="00773984" w:rsidRDefault="00773984" w:rsidP="00773984">
      <w:pPr>
        <w:spacing w:before="240" w:after="240" w:line="240" w:lineRule="auto"/>
        <w:rPr>
          <w:rFonts w:ascii="Times New Roman" w:eastAsia="Times New Roman" w:hAnsi="Times New Roman" w:cs="Times New Roman"/>
          <w:b/>
          <w:sz w:val="32"/>
          <w:szCs w:val="32"/>
        </w:rPr>
      </w:pPr>
      <w:r w:rsidRPr="00773984">
        <w:rPr>
          <w:rFonts w:ascii="Times New Roman" w:eastAsia="Times New Roman" w:hAnsi="Times New Roman" w:cs="Times New Roman"/>
          <w:b/>
          <w:color w:val="000000"/>
          <w:sz w:val="32"/>
          <w:szCs w:val="32"/>
        </w:rPr>
        <w:lastRenderedPageBreak/>
        <w:t>Proposed System Features</w:t>
      </w:r>
    </w:p>
    <w:tbl>
      <w:tblPr>
        <w:tblW w:w="0" w:type="auto"/>
        <w:tblCellMar>
          <w:top w:w="15" w:type="dxa"/>
          <w:left w:w="15" w:type="dxa"/>
          <w:bottom w:w="15" w:type="dxa"/>
          <w:right w:w="15" w:type="dxa"/>
        </w:tblCellMar>
        <w:tblLook w:val="04A0" w:firstRow="1" w:lastRow="0" w:firstColumn="1" w:lastColumn="0" w:noHBand="0" w:noVBand="1"/>
      </w:tblPr>
      <w:tblGrid>
        <w:gridCol w:w="795"/>
        <w:gridCol w:w="2250"/>
        <w:gridCol w:w="6285"/>
      </w:tblGrid>
      <w:tr w:rsidR="00773984" w:rsidRPr="00773984" w:rsidTr="00904753">
        <w:trPr>
          <w:trHeight w:val="615"/>
        </w:trPr>
        <w:tc>
          <w:tcPr>
            <w:tcW w:w="795"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b/>
                <w:bCs/>
                <w:color w:val="000000"/>
                <w:sz w:val="24"/>
                <w:szCs w:val="24"/>
              </w:rPr>
              <w:t>ID</w:t>
            </w:r>
          </w:p>
        </w:tc>
        <w:tc>
          <w:tcPr>
            <w:tcW w:w="2250"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b/>
                <w:bCs/>
                <w:color w:val="000000"/>
                <w:sz w:val="24"/>
                <w:szCs w:val="24"/>
              </w:rPr>
              <w:t>Feature Name</w:t>
            </w:r>
          </w:p>
        </w:tc>
        <w:tc>
          <w:tcPr>
            <w:tcW w:w="6285"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b/>
                <w:bCs/>
                <w:color w:val="000000"/>
                <w:sz w:val="24"/>
                <w:szCs w:val="24"/>
              </w:rPr>
              <w:t>Description</w:t>
            </w:r>
          </w:p>
        </w:tc>
      </w:tr>
      <w:tr w:rsidR="00773984" w:rsidRPr="00773984" w:rsidTr="00904753">
        <w:trPr>
          <w:trHeight w:val="690"/>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F-10</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Free Prep Access</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Completely free interview preparation for all users, ensuring equal access.</w:t>
            </w:r>
          </w:p>
        </w:tc>
      </w:tr>
      <w:tr w:rsidR="00773984" w:rsidRPr="00773984" w:rsidTr="00904753">
        <w:trPr>
          <w:trHeight w:val="1065"/>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F-11</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University Ranking Algorithm</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Algorithm highlights the university names of students who score high on average, showcasing top-performing schools.</w:t>
            </w:r>
          </w:p>
        </w:tc>
      </w:tr>
      <w:tr w:rsidR="00773984" w:rsidRPr="00773984" w:rsidTr="00904753">
        <w:trPr>
          <w:trHeight w:val="1110"/>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F-12</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Exposure of questions to Employers</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The set of multiple-choice questions that will be given to candidates to solve will also be shown to companies so they know on what criteria the system is asking questions and whether the scoring is according to their criteria or not</w:t>
            </w:r>
          </w:p>
        </w:tc>
      </w:tr>
      <w:tr w:rsidR="00773984" w:rsidRPr="00773984" w:rsidTr="00904753">
        <w:trPr>
          <w:trHeight w:val="1257"/>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F-13</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Login For Company</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904753" w:rsidP="00773984">
            <w:pPr>
              <w:spacing w:before="240" w:after="0" w:line="240" w:lineRule="auto"/>
              <w:rPr>
                <w:rFonts w:ascii="Times New Roman" w:eastAsia="Times New Roman" w:hAnsi="Times New Roman" w:cs="Times New Roman"/>
                <w:sz w:val="24"/>
                <w:szCs w:val="24"/>
              </w:rPr>
            </w:pPr>
            <w:r w:rsidRPr="00904753">
              <w:rPr>
                <w:rFonts w:ascii="Times New Roman" w:eastAsia="Times New Roman" w:hAnsi="Times New Roman" w:cs="Times New Roman"/>
                <w:sz w:val="24"/>
                <w:szCs w:val="24"/>
              </w:rPr>
              <w:t>An interface for candidate appears showcasing enter email and password, Access the option to reset their password using the forget password.</w:t>
            </w:r>
          </w:p>
        </w:tc>
      </w:tr>
      <w:tr w:rsidR="00773984" w:rsidRPr="00773984" w:rsidTr="00904753">
        <w:trPr>
          <w:trHeight w:val="1230"/>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F-14</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Privacy Setting</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The Privacy Settings allows candidates to control the visibility of their personal information and important data within their profiles.</w:t>
            </w:r>
          </w:p>
        </w:tc>
      </w:tr>
      <w:tr w:rsidR="00773984" w:rsidRPr="00773984" w:rsidTr="00904753">
        <w:trPr>
          <w:trHeight w:val="1050"/>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F-15</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Emotional Quotient MCQS</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EQ MCQs questions tailored to determine a candidate’s Emotional Quotient.</w:t>
            </w:r>
          </w:p>
        </w:tc>
      </w:tr>
      <w:tr w:rsidR="00773984" w:rsidRPr="00773984" w:rsidTr="00904753">
        <w:trPr>
          <w:trHeight w:val="1050"/>
        </w:trPr>
        <w:tc>
          <w:tcPr>
            <w:tcW w:w="7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F-16</w:t>
            </w:r>
          </w:p>
        </w:tc>
        <w:tc>
          <w:tcPr>
            <w:tcW w:w="225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Intelligence Quotient MCQS</w:t>
            </w:r>
          </w:p>
        </w:tc>
        <w:tc>
          <w:tcPr>
            <w:tcW w:w="628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hideMark/>
          </w:tcPr>
          <w:p w:rsidR="00773984" w:rsidRPr="00773984" w:rsidRDefault="00773984" w:rsidP="00773984">
            <w:pPr>
              <w:spacing w:before="240" w:after="0" w:line="240" w:lineRule="auto"/>
              <w:rPr>
                <w:rFonts w:ascii="Times New Roman" w:eastAsia="Times New Roman" w:hAnsi="Times New Roman" w:cs="Times New Roman"/>
                <w:sz w:val="24"/>
                <w:szCs w:val="24"/>
              </w:rPr>
            </w:pPr>
            <w:r w:rsidRPr="00773984">
              <w:rPr>
                <w:rFonts w:ascii="Times New Roman" w:eastAsia="Times New Roman" w:hAnsi="Times New Roman" w:cs="Times New Roman"/>
                <w:color w:val="000000"/>
                <w:sz w:val="24"/>
                <w:szCs w:val="24"/>
              </w:rPr>
              <w:t>IQ MCQs questions tailored to determine a candidate’s Emotional Quotient.</w:t>
            </w:r>
          </w:p>
        </w:tc>
      </w:tr>
    </w:tbl>
    <w:p w:rsidR="00773984" w:rsidRPr="00644D10" w:rsidRDefault="00773984">
      <w:pPr>
        <w:rPr>
          <w:rFonts w:ascii="Times New Roman" w:hAnsi="Times New Roman" w:cs="Times New Roman"/>
          <w:sz w:val="40"/>
          <w:szCs w:val="40"/>
        </w:rPr>
      </w:pPr>
    </w:p>
    <w:sectPr w:rsidR="00773984" w:rsidRPr="0064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88"/>
    <w:rsid w:val="001D73B0"/>
    <w:rsid w:val="002A223E"/>
    <w:rsid w:val="00427A47"/>
    <w:rsid w:val="00481D71"/>
    <w:rsid w:val="005808E0"/>
    <w:rsid w:val="00585188"/>
    <w:rsid w:val="00644D10"/>
    <w:rsid w:val="006C4EC7"/>
    <w:rsid w:val="00773984"/>
    <w:rsid w:val="00904753"/>
    <w:rsid w:val="00A81F36"/>
    <w:rsid w:val="00B02B03"/>
    <w:rsid w:val="00B921F8"/>
    <w:rsid w:val="00BC5C00"/>
    <w:rsid w:val="00D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0EC"/>
  <w15:chartTrackingRefBased/>
  <w15:docId w15:val="{7D98DA83-EFC8-4634-9AEA-2808C382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1F36"/>
    <w:rPr>
      <w:b/>
      <w:bCs/>
    </w:rPr>
  </w:style>
  <w:style w:type="paragraph" w:styleId="NormalWeb">
    <w:name w:val="Normal (Web)"/>
    <w:basedOn w:val="Normal"/>
    <w:uiPriority w:val="99"/>
    <w:semiHidden/>
    <w:unhideWhenUsed/>
    <w:rsid w:val="00773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6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Malik</dc:creator>
  <cp:keywords/>
  <dc:description/>
  <cp:lastModifiedBy>Maryam Malik</cp:lastModifiedBy>
  <cp:revision>5</cp:revision>
  <dcterms:created xsi:type="dcterms:W3CDTF">2024-09-17T10:10:00Z</dcterms:created>
  <dcterms:modified xsi:type="dcterms:W3CDTF">2024-10-07T06:56:00Z</dcterms:modified>
</cp:coreProperties>
</file>