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/>
          <w:b/>
          <w:color w:val="1F3A5F"/>
          <w:sz w:val="24"/>
        </w:rPr>
        <w:t>OCULAR OFTALMOLOGIA</w:t>
      </w:r>
    </w:p>
    <w:p>
      <w:pPr>
        <w:spacing w:before="0" w:after="60" w:line="240" w:lineRule="auto"/>
      </w:pPr>
      <w:r>
        <w:rPr>
          <w:rFonts w:ascii="Calibri" w:hAnsi="Calibri"/>
          <w:b w:val="0"/>
          <w:i w:val="0"/>
          <w:color w:val="666666"/>
          <w:sz w:val="14"/>
        </w:rPr>
        <w:t>Referência em Oftalmologia em Governador Valadares e Região</w:t>
      </w:r>
    </w:p>
    <w:p>
      <w:pPr>
        <w:spacing w:before="40" w:after="0" w:line="240" w:lineRule="auto"/>
      </w:pPr>
      <w:r>
        <w:rPr>
          <w:rFonts w:ascii="Calibri" w:hAnsi="Calibri"/>
          <w:b/>
          <w:color w:val="1F3A5F"/>
          <w:sz w:val="25"/>
        </w:rPr>
        <w:t>CAMPO VISUAL – PERIMETRIA COMPUTADORIZADA</w:t>
      </w:r>
    </w:p>
    <w:p>
      <w:pPr>
        <w:spacing w:before="0" w:after="40" w:line="240" w:lineRule="auto"/>
      </w:pPr>
      <w:r>
        <w:rPr>
          <w:rFonts w:ascii="Calibri" w:hAnsi="Calibri"/>
          <w:b w:val="0"/>
          <w:i w:val="0"/>
          <w:color w:val="666666"/>
          <w:sz w:val="15"/>
        </w:rPr>
        <w:t>Octopus 600 (Haag-Streit)  ·  Perimetria Estática Automatizada</w:t>
      </w:r>
    </w:p>
    <w:p>
      <w:pPr>
        <w:spacing w:before="20" w:after="20" w:line="240" w:lineRule="auto"/>
        <w:pBdr>
          <w:bottom w:val="single" w:sz="4" w:space="1" w:color="B9C4D0"/>
        </w:pBdr>
      </w:pPr>
    </w:p>
    <w:p>
      <w:pPr>
        <w:spacing w:before="10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>IDENTIFICAÇÃO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</w:tblPr>
      <w:tblGrid>
        <w:gridCol w:w="2608"/>
        <w:gridCol w:w="2608"/>
        <w:gridCol w:w="2608"/>
        <w:gridCol w:w="2608"/>
      </w:tblGrid>
      <w:tr>
        <w:tc>
          <w:tcPr>
            <w:tcW w:type="dxa" w:w="147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Paciente:</w:t>
            </w:r>
          </w:p>
        </w:tc>
        <w:tc>
          <w:tcPr>
            <w:tcW w:type="dxa" w:w="368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{{nome_paciente}}</w:t>
            </w:r>
          </w:p>
        </w:tc>
        <w:tc>
          <w:tcPr>
            <w:tcW w:type="dxa" w:w="164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Data de Nascimento:</w:t>
            </w:r>
          </w:p>
        </w:tc>
        <w:tc>
          <w:tcPr>
            <w:tcW w:type="dxa" w:w="3118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{{data_nascimento}}</w:t>
            </w:r>
          </w:p>
        </w:tc>
      </w:tr>
      <w:tr>
        <w:tc>
          <w:tcPr>
            <w:tcW w:type="dxa" w:w="147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Idade:</w:t>
            </w:r>
          </w:p>
        </w:tc>
        <w:tc>
          <w:tcPr>
            <w:tcW w:type="dxa" w:w="368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{{idade}}</w:t>
            </w:r>
          </w:p>
        </w:tc>
        <w:tc>
          <w:tcPr>
            <w:tcW w:type="dxa" w:w="164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Data do Exame:</w:t>
            </w:r>
          </w:p>
        </w:tc>
        <w:tc>
          <w:tcPr>
            <w:tcW w:type="dxa" w:w="3118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{{data_exame}}</w:t>
            </w:r>
          </w:p>
        </w:tc>
      </w:tr>
      <w:tr>
        <w:tc>
          <w:tcPr>
            <w:tcW w:type="dxa" w:w="147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ID do Paciente:</w:t>
            </w:r>
          </w:p>
        </w:tc>
        <w:tc>
          <w:tcPr>
            <w:tcW w:type="dxa" w:w="368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{{prontuario}}</w:t>
            </w:r>
          </w:p>
        </w:tc>
        <w:tc>
          <w:tcPr>
            <w:tcW w:type="dxa" w:w="164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Equipamento:</w:t>
            </w:r>
          </w:p>
        </w:tc>
        <w:tc>
          <w:tcPr>
            <w:tcW w:type="dxa" w:w="3118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{{equipamento}}</w:t>
            </w:r>
          </w:p>
        </w:tc>
      </w:tr>
      <w:tr>
        <w:tc>
          <w:tcPr>
            <w:tcW w:type="dxa" w:w="147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Indicação Clínica:</w:t>
            </w:r>
          </w:p>
        </w:tc>
        <w:tc>
          <w:tcPr>
            <w:tcW w:type="dxa" w:w="368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{{indicacao_clinica}}</w:t>
            </w:r>
          </w:p>
        </w:tc>
        <w:tc>
          <w:tcPr>
            <w:tcW w:type="dxa" w:w="1644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EEF2F7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Acuidade Visual (OD/OE):</w:t>
            </w:r>
          </w:p>
        </w:tc>
        <w:tc>
          <w:tcPr>
            <w:tcW w:type="dxa" w:w="3118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{{acuidade_visual}}</w:t>
            </w:r>
          </w:p>
        </w:tc>
      </w:tr>
    </w:tbl>
    <w:p>
      <w:pPr>
        <w:spacing w:before="10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>PARÂMETROS DO EXAME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</w:tblPr>
      <w:tblGrid>
        <w:gridCol w:w="3477"/>
        <w:gridCol w:w="3477"/>
        <w:gridCol w:w="3477"/>
      </w:tblGrid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1F3A5F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Parâmetro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1F3A5F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Olho Direito (OD)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1F3A5F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Olho Esquerdo (OE)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Estratégia / Programa / Estímulo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{{parametros_exame_od}}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{{parametros_exame_os}}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Refração, Lente, Pupila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{{refracao_pupila_od}}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{{refracao_pupila_os}}</w:t>
            </w:r>
          </w:p>
        </w:tc>
      </w:tr>
    </w:tbl>
    <w:p>
      <w:pPr>
        <w:spacing w:before="10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>ÍNDICES DE CONFIABILIDADE E ÍNDICES GLOBAIS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</w:tblPr>
      <w:tblGrid>
        <w:gridCol w:w="3477"/>
        <w:gridCol w:w="3477"/>
        <w:gridCol w:w="3477"/>
      </w:tblGrid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1F3A5F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Índice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1F3A5F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Olho Direito (OD)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1F3A5F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Olho Esquerdo (OE)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Falsos-Positivos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{{falsos_positivos_od}}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{{falsos_positivos_os}}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Falsos-Negativos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{{falsos_negativos_od}}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{{falsos_negativos_os}}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Controle de Fixação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{{controle_fixacao_od}}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{{controle_fixacao_os}}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MD [dB] (p)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{{md_od}}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{{md_os}}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sLV [dB] (p)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{{slv_od}}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{{slv_os}}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DD [dB] (p)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{{dd_od}}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{{dd_os}}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LD [dB] (p)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{{ld_od}}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{{ld_os}}</w:t>
            </w:r>
          </w:p>
        </w:tc>
      </w:tr>
      <w:tr>
        <w:tc>
          <w:tcPr>
            <w:tcW w:type="dxa" w:w="2835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F3A5F"/>
                <w:sz w:val="16"/>
              </w:rPr>
              <w:t>MS [dB]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{{ms_od}}</w:t>
            </w:r>
          </w:p>
        </w:tc>
        <w:tc>
          <w:tcPr>
            <w:tcW w:type="dxa" w:w="3543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  <w:shd w:val="clear" w:color="auto" w:fill="F7F9FB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{{ms_os}}</w:t>
            </w:r>
          </w:p>
        </w:tc>
      </w:tr>
    </w:tbl>
    <w:p>
      <w:pPr>
        <w:spacing w:before="10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>PADRÃO E LOCALIZAÇÃO DO DEFEITO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333333"/>
          <w:sz w:val="15"/>
        </w:rPr>
        <w:t>Tipo:  ( ) Normal   ( ) Escotoma paracentral   ( ) Degrau nasal   ( ) Arqueado   ( ) Alt. altitudinal   ( ) Constrição periférica   ( ) Bitemporal   ( ) Homônimo   ( ) Difuso   ( ) Outro: 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9C4D0"/>
          <w:left w:val="single" w:sz="4" w:space="0" w:color="B9C4D0"/>
          <w:bottom w:val="single" w:sz="4" w:space="0" w:color="B9C4D0"/>
          <w:right w:val="single" w:sz="4" w:space="0" w:color="B9C4D0"/>
          <w:insideH w:val="single" w:sz="4" w:space="0" w:color="B9C4D0"/>
          <w:insideV w:val="single" w:sz="4" w:space="0" w:color="B9C4D0"/>
        </w:tblBorders>
      </w:tblPr>
      <w:tblGrid>
        <w:gridCol w:w="5216"/>
        <w:gridCol w:w="5216"/>
      </w:tblGrid>
      <w:tr>
        <w:tc>
          <w:tcPr>
            <w:tcW w:type="dxa" w:w="4961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5"/>
              </w:rPr>
              <w:t>OD: ____________________________________________________</w:t>
            </w:r>
          </w:p>
        </w:tc>
        <w:tc>
          <w:tcPr>
            <w:tcW w:type="dxa" w:w="4961"/>
            <w:tcMar>
              <w:top w:w="20" w:type="dxa"/>
              <w:bottom w:w="20" w:type="dxa"/>
              <w:left w:w="40" w:type="dxa"/>
              <w:right w:w="4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/>
                <w:b w:val="0"/>
                <w:color w:val="333333"/>
                <w:sz w:val="15"/>
              </w:rPr>
              <w:t>OE: ____________________________________________________</w:t>
            </w:r>
          </w:p>
        </w:tc>
      </w:tr>
    </w:tbl>
    <w:p>
      <w:pPr>
        <w:spacing w:before="10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>DESCRIÇÃO</w:t>
      </w:r>
    </w:p>
    <w:p>
      <w:pPr>
        <w:spacing w:before="20" w:after="20" w:line="240" w:lineRule="auto"/>
        <w:pBdr>
          <w:bottom w:val="single" w:sz="4" w:space="1" w:color="B9C4D0"/>
        </w:pBdr>
      </w:pPr>
    </w:p>
    <w:p>
      <w:pPr>
        <w:spacing w:before="20" w:after="20" w:line="240" w:lineRule="auto"/>
        <w:pBdr>
          <w:bottom w:val="single" w:sz="4" w:space="1" w:color="B9C4D0"/>
        </w:pBdr>
      </w:pPr>
    </w:p>
    <w:p>
      <w:pPr>
        <w:spacing w:before="100" w:after="40" w:line="240" w:lineRule="auto"/>
      </w:pPr>
      <w:r>
        <w:rPr>
          <w:rFonts w:ascii="Calibri" w:hAnsi="Calibri"/>
          <w:b/>
          <w:i w:val="0"/>
          <w:color w:val="1F3A5F"/>
          <w:sz w:val="19"/>
        </w:rPr>
        <w:t>CONCLUSÃO</w:t>
      </w:r>
    </w:p>
    <w:p>
      <w:pPr>
        <w:spacing w:before="20" w:after="20" w:line="240" w:lineRule="auto"/>
        <w:pBdr>
          <w:bottom w:val="single" w:sz="4" w:space="1" w:color="B9C4D0"/>
        </w:pBdr>
      </w:pPr>
    </w:p>
    <w:p>
      <w:pPr>
        <w:spacing w:before="20" w:after="20" w:line="240" w:lineRule="auto"/>
        <w:pBdr>
          <w:bottom w:val="single" w:sz="4" w:space="1" w:color="B9C4D0"/>
        </w:pBdr>
      </w:pPr>
    </w:p>
    <w:p>
      <w:pPr>
        <w:spacing w:before="160" w:after="0" w:line="240" w:lineRule="auto"/>
      </w:pPr>
      <w:r>
        <w:rPr>
          <w:color w:val="333333"/>
          <w:sz w:val="16"/>
        </w:rPr>
        <w:t>_______________________________________________</w:t>
      </w:r>
    </w:p>
    <w:p>
      <w:pPr>
        <w:spacing w:before="0" w:after="0" w:line="240" w:lineRule="auto"/>
      </w:pPr>
      <w:r>
        <w:rPr>
          <w:rFonts w:ascii="Calibri" w:hAnsi="Calibri"/>
          <w:b/>
          <w:color w:val="1F3A5F"/>
          <w:sz w:val="17"/>
        </w:rPr>
        <w:t>{{nome_medico}}</w:t>
      </w:r>
    </w:p>
    <w:p>
      <w:pPr>
        <w:spacing w:before="0" w:after="0" w:line="240" w:lineRule="auto"/>
      </w:pPr>
      <w:r>
        <w:rPr>
          <w:rFonts w:ascii="Calibri" w:hAnsi="Calibri"/>
          <w:color w:val="666666"/>
          <w:sz w:val="15"/>
        </w:rPr>
        <w:t>{{crm_medico}}  ·  Oftalmologista — Ocular Oftalmologia</w:t>
      </w:r>
    </w:p>
    <w:p>
      <w:pPr>
        <w:spacing w:before="20" w:after="0" w:line="240" w:lineRule="auto"/>
      </w:pPr>
      <w:r>
        <w:rPr>
          <w:rFonts w:ascii="Calibri" w:hAnsi="Calibri"/>
          <w:i/>
          <w:color w:val="666666"/>
          <w:sz w:val="14"/>
        </w:rPr>
        <w:t>Laudo gerado eletronicamente em {{data_geracao_laudo}}</w:t>
      </w:r>
    </w:p>
    <w:sectPr w:rsidR="00FC693F" w:rsidRPr="0006063C" w:rsidSect="00034616">
      <w:pgSz w:w="11906" w:h="16838"/>
      <w:pgMar w:top="567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