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68f0f79374ccee29a276c781875adb7703acf3"/>
    <w:p>
      <w:pPr>
        <w:pStyle w:val="Heading1"/>
      </w:pPr>
      <w:r>
        <w:t xml:space="preserve">Plano de Correção Aplicado — Fluxyra (plano de 26/07)</w:t>
      </w:r>
    </w:p>
    <w:p>
      <w:pPr>
        <w:pStyle w:val="FirstParagraph"/>
      </w:pPr>
      <w:r>
        <w:t xml:space="preserve">Documento de fechamento das correções P0→P2 do plano de 26/07, implementadas no</w:t>
      </w:r>
      <w:r>
        <w:t xml:space="preserve"> </w:t>
      </w:r>
      <w:r>
        <w:t xml:space="preserve">repositório</w:t>
      </w:r>
      <w:r>
        <w:t xml:space="preserve"> </w:t>
      </w:r>
      <w:r>
        <w:rPr>
          <w:rStyle w:val="VerbatimChar"/>
        </w:rPr>
        <w:t xml:space="preserve">saas</w:t>
      </w:r>
      <w:r>
        <w:t xml:space="preserve"> </w:t>
      </w:r>
      <w:r>
        <w:t xml:space="preserve">(Next.js 16 / TypeScript, branch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t xml:space="preserve">,</w:t>
      </w:r>
      <w:r>
        <w:t xml:space="preserve"> </w:t>
      </w:r>
      <w:r>
        <w:t xml:space="preserve">deploy</w:t>
      </w:r>
      <w:r>
        <w:t xml:space="preserve"> </w:t>
      </w:r>
      <w:r>
        <w:rPr>
          <w:rStyle w:val="VerbatimChar"/>
        </w:rPr>
        <w:t xml:space="preserve">https://5be3213ef.abacusai.cloud</w:t>
      </w:r>
      <w:r>
        <w:t xml:space="preserve">, systemd</w:t>
      </w:r>
      <w:r>
        <w:t xml:space="preserve"> </w:t>
      </w:r>
      <w:r>
        <w:rPr>
          <w:rStyle w:val="VerbatimChar"/>
        </w:rPr>
        <w:t xml:space="preserve">fluxyra.service</w:t>
      </w:r>
      <w:r>
        <w:t xml:space="preserve"> </w:t>
      </w:r>
      <w:r>
        <w:t xml:space="preserve">na porta 3000).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→ OK ·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Serviço:</w:t>
      </w:r>
      <w:r>
        <w:t xml:space="preserve"> </w:t>
      </w:r>
      <w:r>
        <w:rPr>
          <w:rStyle w:val="VerbatimChar"/>
        </w:rPr>
        <w:t xml:space="preserve">systemctl is-active fluxyra.service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Smoke test: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→ 200 ·</w:t>
      </w:r>
      <w:r>
        <w:t xml:space="preserve"> </w:t>
      </w:r>
      <w:r>
        <w:rPr>
          <w:rStyle w:val="VerbatimChar"/>
        </w:rPr>
        <w:t xml:space="preserve">GET /api/models</w:t>
      </w:r>
      <w:r>
        <w:t xml:space="preserve"> </w:t>
      </w:r>
      <w:r>
        <w:t xml:space="preserve">→ 200 ·</w:t>
      </w:r>
      <w:r>
        <w:t xml:space="preserve"> </w:t>
      </w:r>
      <w:r>
        <w:rPr>
          <w:rStyle w:val="VerbatimChar"/>
        </w:rPr>
        <w:t xml:space="preserve">POST /api/webhooks/piapi</w:t>
      </w:r>
      <w:r>
        <w:t xml:space="preserve"> </w:t>
      </w:r>
      <w:r>
        <w:t xml:space="preserve">sem assinatura → 401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Nenhuma task paga foi criada na PiAPI durante a implementação.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PiAPI + unificação do path de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Débito/estorno de créditos atômico e idempotente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(garantias ativas em código; RPC SQL criada mas não aplicada)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Validações locais antes do débito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de gerações presas (30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Higiene: dead code + documentação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X75d792461074e0c8221ccd85bbfd8360c3c395e"/>
    <w:p>
      <w:pPr>
        <w:pStyle w:val="Heading2"/>
      </w:pPr>
      <w:r>
        <w:t xml:space="preserve">§3.1 — Webhook PiAPI + unificação do path de storage — IMPLEMENTADO</w:t>
      </w:r>
    </w:p>
    <w:bookmarkStart w:id="20" w:name="o-que-foi-feito"/>
    <w:p>
      <w:pPr>
        <w:pStyle w:val="Heading3"/>
      </w:pPr>
      <w:r>
        <w:t xml:space="preserve">O que foi feito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Registro do webhook no payload da PiAPI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src/lib/piapi/client.ts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buildVideoPayloadInner</w:t>
      </w:r>
      <w:r>
        <w:t xml:space="preserve">, ~l.421-431).</w:t>
      </w:r>
      <w:r>
        <w:t xml:space="preserve"> </w:t>
      </w:r>
      <w:r>
        <w:t xml:space="preserve">Quando</w:t>
      </w:r>
      <w:r>
        <w:t xml:space="preserve"> </w:t>
      </w:r>
      <w:r>
        <w:rPr>
          <w:bCs/>
          <w:b/>
        </w:rPr>
        <w:t xml:space="preserve">ambas</w:t>
      </w:r>
      <w:r>
        <w:t xml:space="preserve"> </w:t>
      </w:r>
      <w:r>
        <w:t xml:space="preserve">as variáveis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PIAPI_WEBHOOK_SECRET</w:t>
      </w:r>
      <w:r>
        <w:t xml:space="preserve"> </w:t>
      </w:r>
      <w:r>
        <w:t xml:space="preserve">estão</w:t>
      </w:r>
      <w:r>
        <w:t xml:space="preserve"> </w:t>
      </w:r>
      <w:r>
        <w:t xml:space="preserve">definidas, o payload passa a incluir: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service_mode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PIAPI_WEBHOOK_SECRET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/api/webhooks/piapi`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PIAPI_WEBHOOK_SECRET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  <w:r>
        <w:t xml:space="preserve">Se as vars não existirem, o comportamento anterior é mantido (sem webhook) —</w:t>
      </w:r>
      <w:r>
        <w:t xml:space="preserve"> </w:t>
      </w:r>
      <w:r>
        <w:t xml:space="preserve">o fluxo continua funcionando via polling da rota de status.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Variáveis de ambiente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(arquivo</w:t>
      </w:r>
      <w:r>
        <w:t xml:space="preserve"> </w:t>
      </w:r>
      <w:r>
        <w:rPr>
          <w:bCs/>
          <w:b/>
        </w:rPr>
        <w:t xml:space="preserve">gitignored</w:t>
      </w:r>
      <w:r>
        <w:t xml:space="preserve">, não versionado):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PUBLIC_BASE_URL=https://5be3213ef.abacusai.cloud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PIAPI_WEBHOOK_SECRET=&lt;uuid v4 gerado, 36 chars&gt;</w:t>
      </w:r>
      <w:r>
        <w:t xml:space="preserve"> </w:t>
      </w:r>
      <w:r>
        <w:t xml:space="preserve">(mascarado; não exposto neste relatório)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Rota de webhook reescrita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src/app/api/webhooks/piapi/route.ts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Lê</w:t>
      </w:r>
      <w:r>
        <w:t xml:space="preserve"> </w:t>
      </w:r>
      <w:r>
        <w:rPr>
          <w:rStyle w:val="VerbatimChar"/>
        </w:rPr>
        <w:t xml:space="preserve">rawBody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req.text()</w:t>
      </w:r>
      <w:r>
        <w:t xml:space="preserve"> </w:t>
      </w:r>
      <w:r>
        <w:t xml:space="preserve">antes de qualquer parse (necessário para validar HMAC).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verifySignature(rawBody, headers)</w:t>
      </w:r>
      <w:r>
        <w:t xml:space="preserve"> </w:t>
      </w:r>
      <w:r>
        <w:t xml:space="preserve">aceita</w:t>
      </w:r>
      <w:r>
        <w:t xml:space="preserve"> </w:t>
      </w:r>
      <w:r>
        <w:rPr>
          <w:bCs/>
          <w:b/>
        </w:rPr>
        <w:t xml:space="preserve">duas</w:t>
      </w:r>
      <w:r>
        <w:t xml:space="preserve"> </w:t>
      </w:r>
      <w:r>
        <w:t xml:space="preserve">formas:</w:t>
      </w:r>
    </w:p>
    <w:p>
      <w:pPr>
        <w:numPr>
          <w:ilvl w:val="2"/>
          <w:numId w:val="1005"/>
        </w:numPr>
        <w:pStyle w:val="Compact"/>
      </w:pPr>
      <w:r>
        <w:t xml:space="preserve">segredo em texto no header (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x-piapi-secret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);</w:t>
      </w:r>
    </w:p>
    <w:p>
      <w:pPr>
        <w:numPr>
          <w:ilvl w:val="2"/>
          <w:numId w:val="1005"/>
        </w:numPr>
        <w:pStyle w:val="Compact"/>
      </w:pPr>
      <w:r>
        <w:t xml:space="preserve">HMAC SHA256 hex em</w:t>
      </w:r>
      <w:r>
        <w:t xml:space="preserve"> </w:t>
      </w:r>
      <w:r>
        <w:rPr>
          <w:rStyle w:val="VerbatimChar"/>
        </w:rPr>
        <w:t xml:space="preserve">x-signature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x-piapi-signature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t xml:space="preserve">Comparação com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. Se</w:t>
      </w:r>
      <w:r>
        <w:t xml:space="preserve"> </w:t>
      </w:r>
      <w:r>
        <w:rPr>
          <w:rStyle w:val="VerbatimChar"/>
        </w:rPr>
        <w:t xml:space="preserve">PIAPI_WEBHOOK_SECRET</w:t>
      </w:r>
      <w:r>
        <w:t xml:space="preserve"> </w:t>
      </w:r>
      <w:r>
        <w:t xml:space="preserve">não estiver</w:t>
      </w:r>
      <w:r>
        <w:t xml:space="preserve"> </w:t>
      </w:r>
      <w:r>
        <w:t xml:space="preserve">configurado, a verificação passa (fail-open apenas quando o operador não</w:t>
      </w:r>
      <w:r>
        <w:t xml:space="preserve"> </w:t>
      </w:r>
      <w:r>
        <w:t xml:space="preserve">configurou segredo).</w:t>
      </w:r>
    </w:p>
    <w:p>
      <w:pPr>
        <w:numPr>
          <w:ilvl w:val="1"/>
          <w:numId w:val="1004"/>
        </w:numPr>
        <w:pStyle w:val="Compact"/>
      </w:pPr>
      <w:r>
        <w:t xml:space="preserve">Parse tolerante (</w:t>
      </w:r>
      <w:r>
        <w:rPr>
          <w:rStyle w:val="VerbatimChar"/>
        </w:rPr>
        <w:t xml:space="preserve">parsed.data</w:t>
      </w:r>
      <w:r>
        <w:t xml:space="preserve"> </w:t>
      </w:r>
      <w:r>
        <w:t xml:space="preserve">aninhado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payload plano); extrai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Busca a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provider_task_id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Idempotência:</w:t>
      </w:r>
      <w:r>
        <w:t xml:space="preserve"> </w:t>
      </w:r>
      <w:r>
        <w:t xml:space="preserve">se a generation já está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, retorna 200 sem reprocessar.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failed</w:t>
      </w:r>
      <w:r>
        <w:rPr>
          <w:bCs/>
          <w:b/>
        </w:rPr>
        <w:t xml:space="preserve">:</w:t>
      </w:r>
      <w:r>
        <w:t xml:space="preserve"> </w:t>
      </w:r>
      <w:r>
        <w:t xml:space="preserve">atualiza a generation e chama</w:t>
      </w:r>
      <w:r>
        <w:t xml:space="preserve"> </w:t>
      </w:r>
      <w:r>
        <w:rPr>
          <w:rStyle w:val="VerbatimChar"/>
        </w:rPr>
        <w:t xml:space="preserve">refundCredits</w:t>
      </w:r>
      <w:r>
        <w:t xml:space="preserve"> </w:t>
      </w:r>
      <w:r>
        <w:t xml:space="preserve">(idempotente).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completed</w:t>
      </w:r>
      <w:r>
        <w:rPr>
          <w:bCs/>
          <w:b/>
        </w:rPr>
        <w:t xml:space="preserve">:</w:t>
      </w:r>
      <w:r>
        <w:t xml:space="preserve"> </w:t>
      </w:r>
      <w:r>
        <w:t xml:space="preserve">extrai a URL do vídeo, baixa o arquivo, faz upload para o</w:t>
      </w:r>
      <w:r>
        <w:t xml:space="preserve"> </w:t>
      </w:r>
      <w:r>
        <w:t xml:space="preserve">bucket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no path unificado e atualiza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status=completed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Estados intermediários apenas sincronizam status.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em todos os ramos.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Unificação do path de storage</w:t>
      </w:r>
      <w:r>
        <w:t xml:space="preserve"> </w:t>
      </w:r>
      <w:r>
        <w:t xml:space="preserve">— webhook e rota de status agora gravam no</w:t>
      </w:r>
      <w:r>
        <w:t xml:space="preserve"> </w:t>
      </w:r>
      <w:r>
        <w:rPr>
          <w:bCs/>
          <w:b/>
        </w:rPr>
        <w:t xml:space="preserve">mesmo</w:t>
      </w:r>
      <w:r>
        <w:t xml:space="preserve"> </w:t>
      </w:r>
      <w:r>
        <w:t xml:space="preserve">padrão</w:t>
      </w:r>
      <w:r>
        <w:t xml:space="preserve"> </w:t>
      </w:r>
      <w:r>
        <w:rPr>
          <w:bCs/>
          <w:b/>
        </w:rPr>
        <w:t xml:space="preserve">singular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{user_id}/{type}/{generation_id}.{ext}   →  bucket "assets"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src/app/api/webhooks/piapi/route.ts</w:t>
      </w:r>
      <w:r>
        <w:t xml:space="preserve">, l.176).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Decisão documentada:</w:t>
      </w:r>
      <w:r>
        <w:t xml:space="preserve"> </w:t>
      </w:r>
      <w:r>
        <w:t xml:space="preserve">o plano sugeria o plural (</w:t>
      </w:r>
      <w:r>
        <w:rPr>
          <w:rStyle w:val="VerbatimChar"/>
        </w:rPr>
        <w:t xml:space="preserve">videos/</w:t>
      </w:r>
      <w:r>
        <w:t xml:space="preserve">), mas a instrução</w:t>
      </w:r>
      <w:r>
        <w:t xml:space="preserve"> </w:t>
      </w:r>
      <w:r>
        <w:t xml:space="preserve">pedia para verificar antes de decidir. A inspeção do bucket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em produção</w:t>
      </w:r>
      <w:r>
        <w:t xml:space="preserve"> </w:t>
      </w:r>
      <w:r>
        <w:t xml:space="preserve">mostrou que os dados</w:t>
      </w:r>
      <w:r>
        <w:t xml:space="preserve"> </w:t>
      </w:r>
      <w:r>
        <w:rPr>
          <w:bCs/>
          <w:b/>
        </w:rPr>
        <w:t xml:space="preserve">já existentes</w:t>
      </w:r>
      <w:r>
        <w:t xml:space="preserve"> </w:t>
      </w:r>
      <w:r>
        <w:t xml:space="preserve">usam pastas</w:t>
      </w:r>
      <w:r>
        <w:t xml:space="preserve"> </w:t>
      </w:r>
      <w:r>
        <w:rPr>
          <w:bCs/>
          <w:b/>
        </w:rPr>
        <w:t xml:space="preserve">singulares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), gravadas pela rota de status ativa. Para manter consistência</w:t>
      </w:r>
      <w:r>
        <w:t xml:space="preserve"> </w:t>
      </w:r>
      <w:r>
        <w:t xml:space="preserve">com os dados reais e com o writer já em produção, unifiquei no</w:t>
      </w:r>
      <w:r>
        <w:t xml:space="preserve"> </w:t>
      </w:r>
      <w:r>
        <w:rPr>
          <w:bCs/>
          <w:b/>
        </w:rPr>
        <w:t xml:space="preserve">singular</w:t>
      </w:r>
      <w:r>
        <w:t xml:space="preserve"> </w:t>
      </w:r>
      <w:r>
        <w:t xml:space="preserve">(ajustei o webhook de plural→singular). Sem impacto funcional: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guarda a URL pública absoluta.</w:t>
      </w:r>
    </w:p>
    <w:bookmarkEnd w:id="20"/>
    <w:bookmarkStart w:id="21" w:name="antes-vs-depois"/>
    <w:p>
      <w:pPr>
        <w:pStyle w:val="Heading3"/>
      </w:pPr>
      <w:r>
        <w:t xml:space="preserve">Antes vs depois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nenhum</w:t>
      </w:r>
      <w:r>
        <w:t xml:space="preserve"> </w:t>
      </w:r>
      <w:r>
        <w:rPr>
          <w:rStyle w:val="VerbatimChar"/>
        </w:rPr>
        <w:t xml:space="preserve">webhook_config</w:t>
      </w:r>
      <w:r>
        <w:t xml:space="preserve"> </w:t>
      </w:r>
      <w:r>
        <w:t xml:space="preserve">no payload → a PiAPI nunca notificava; a</w:t>
      </w:r>
      <w:r>
        <w:t xml:space="preserve"> </w:t>
      </w:r>
      <w:r>
        <w:t xml:space="preserve">conclusão dependia 100% do polling. O path de storage divergia entre webhook</w:t>
      </w:r>
      <w:r>
        <w:t xml:space="preserve"> </w:t>
      </w:r>
      <w:r>
        <w:t xml:space="preserve">(plural) e status route (singular).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Depois:</w:t>
      </w:r>
      <w:r>
        <w:t xml:space="preserve"> </w:t>
      </w:r>
      <w:r>
        <w:t xml:space="preserve">a PiAPI notifica em</w:t>
      </w:r>
      <w:r>
        <w:t xml:space="preserve"> </w:t>
      </w:r>
      <w:r>
        <w:rPr>
          <w:rStyle w:val="VerbatimChar"/>
        </w:rPr>
        <w:t xml:space="preserve">/api/webhooks/piapi</w:t>
      </w:r>
      <w:r>
        <w:t xml:space="preserve"> </w:t>
      </w:r>
      <w:r>
        <w:t xml:space="preserve">(quando as vars existem),</w:t>
      </w:r>
      <w:r>
        <w:t xml:space="preserve"> </w:t>
      </w:r>
      <w:r>
        <w:t xml:space="preserve">com assinatura validada; conclusão/falha processadas via webhook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polling</w:t>
      </w:r>
      <w:r>
        <w:t xml:space="preserve"> </w:t>
      </w:r>
      <w:r>
        <w:t xml:space="preserve">(ambos idempotentes); path unificado.</w:t>
      </w:r>
    </w:p>
    <w:bookmarkEnd w:id="21"/>
    <w:bookmarkStart w:id="22" w:name="como-testar-sem-task-paga"/>
    <w:p>
      <w:pPr>
        <w:pStyle w:val="Heading3"/>
      </w:pPr>
      <w:r>
        <w:t xml:space="preserve">Como testar (sem task paga)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/api/webhooks/piapi</w:t>
      </w:r>
      <w:r>
        <w:t xml:space="preserve"> </w:t>
      </w:r>
      <w:r>
        <w:t xml:space="preserve">sem assinatura →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(</w:t>
      </w:r>
      <w:r>
        <w:rPr>
          <w:rStyle w:val="VerbatimChar"/>
        </w:rPr>
        <w:t xml:space="preserve">{"error":"Assinatura inválida"}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/api/webhooks/piapi</w:t>
      </w:r>
      <w:r>
        <w:t xml:space="preserve"> </w:t>
      </w:r>
      <w:r>
        <w:t xml:space="preserve">com header</w:t>
      </w:r>
      <w:r>
        <w:t xml:space="preserve"> </w:t>
      </w:r>
      <w:r>
        <w:rPr>
          <w:rStyle w:val="VerbatimChar"/>
        </w:rPr>
        <w:t xml:space="preserve">x-webhook-secret: &lt;PIAPI_WEBHOOK_SECRET&gt;</w:t>
      </w:r>
      <w:r>
        <w:t xml:space="preserve"> </w:t>
      </w:r>
      <w:r>
        <w:t xml:space="preserve">e</w:t>
      </w:r>
      <w:r>
        <w:t xml:space="preserve"> </w:t>
      </w:r>
      <w:r>
        <w:t xml:space="preserve">corpo</w:t>
      </w:r>
      <w:r>
        <w:t xml:space="preserve"> </w:t>
      </w:r>
      <w:r>
        <w:rPr>
          <w:rStyle w:val="VerbatimChar"/>
        </w:rPr>
        <w:t xml:space="preserve">{"task_id":"&lt;inexistente&gt;","status":"completed"}</w:t>
      </w:r>
      <w:r>
        <w:t xml:space="preserve"> </w:t>
      </w:r>
      <w:r>
        <w:t xml:space="preserve">→ 200/ok (generation não</w:t>
      </w:r>
      <w:r>
        <w:t xml:space="preserve"> </w:t>
      </w:r>
      <w:r>
        <w:t xml:space="preserve">encontrada é tratada sem erro).</w:t>
      </w:r>
    </w:p>
    <w:p>
      <w:pPr>
        <w:numPr>
          <w:ilvl w:val="0"/>
          <w:numId w:val="1007"/>
        </w:numPr>
        <w:pStyle w:val="Compact"/>
      </w:pPr>
      <w:r>
        <w:t xml:space="preserve">Verificar no bucket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que novas mídias caem em</w:t>
      </w:r>
      <w:r>
        <w:t xml:space="preserve"> </w:t>
      </w:r>
      <w:r>
        <w:rPr>
          <w:rStyle w:val="VerbatimChar"/>
        </w:rPr>
        <w:t xml:space="preserve">{user_id}/video/{id}.mp4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f96f8417375a9f702d8725a9ff0c4ff307bb484"/>
    <w:p>
      <w:pPr>
        <w:pStyle w:val="Heading2"/>
      </w:pPr>
      <w:r>
        <w:t xml:space="preserve">§3.3 — Débito/estorno atômico e idempotente — PARCIAL</w:t>
      </w:r>
    </w:p>
    <w:bookmarkStart w:id="24" w:name="o-que-foi-feito-1"/>
    <w:p>
      <w:pPr>
        <w:pStyle w:val="Heading3"/>
      </w:pPr>
      <w:r>
        <w:t xml:space="preserve">O que foi feito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Helpers em código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src/lib/credits.ts</w:t>
      </w:r>
      <w:r>
        <w:t xml:space="preserve"> </w:t>
      </w:r>
      <w:r>
        <w:t xml:space="preserve">(novo):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debitCredits(service, userId, jobId, amount, requestId)</w:t>
      </w:r>
      <w:r>
        <w:t xml:space="preserve">:</w:t>
      </w:r>
      <w:r>
        <w:t xml:space="preserve"> </w:t>
      </w:r>
      <w:r>
        <w:t xml:space="preserve">débito via</w:t>
      </w:r>
      <w:r>
        <w:t xml:space="preserve"> </w:t>
      </w:r>
      <w:r>
        <w:rPr>
          <w:bCs/>
          <w:b/>
        </w:rPr>
        <w:t xml:space="preserve">compare-and-swap</w:t>
      </w:r>
      <w:r>
        <w:t xml:space="preserve"> </w:t>
      </w:r>
      <w:r>
        <w:t xml:space="preserve">(lê</w:t>
      </w:r>
      <w:r>
        <w:t xml:space="preserve"> </w:t>
      </w:r>
      <w:r>
        <w:rPr>
          <w:rStyle w:val="VerbatimChar"/>
        </w:rPr>
        <w:t xml:space="preserve">credits_balance</w:t>
      </w:r>
      <w:r>
        <w:t xml:space="preserve">, faz</w:t>
      </w:r>
      <w:r>
        <w:t xml:space="preserve"> </w:t>
      </w:r>
      <w:r>
        <w:rPr>
          <w:rStyle w:val="VerbatimChar"/>
        </w:rPr>
        <w:t xml:space="preserve">update ... .eq("credits_balance", current)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retry</w:t>
      </w:r>
      <w:r>
        <w:t xml:space="preserve">), garantindo que</w:t>
      </w:r>
      <w:r>
        <w:t xml:space="preserve"> </w:t>
      </w:r>
      <w:r>
        <w:t xml:space="preserve">dois débitos concorrentes não corrompam o saldo. Registra o lançamento em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reason: "generation"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related_job_id: jobId</w:t>
      </w:r>
      <w:r>
        <w:t xml:space="preserve">.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{ ok, balance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{ ok:false, reason:"insufficient" }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refundCredits(service, userId, jobId, amount?, requestId)</w:t>
      </w:r>
      <w:r>
        <w:t xml:space="preserve">:</w:t>
      </w:r>
      <w:r>
        <w:t xml:space="preserve"> </w:t>
      </w:r>
      <w:r>
        <w:rPr>
          <w:bCs/>
          <w:b/>
        </w:rPr>
        <w:t xml:space="preserve">idempotente</w:t>
      </w:r>
      <w:r>
        <w:t xml:space="preserve"> </w:t>
      </w:r>
      <w:r>
        <w:t xml:space="preserve">— antes de creditar, verifica se já existe lançamento</w:t>
      </w:r>
      <w:r>
        <w:t xml:space="preserve"> </w:t>
      </w:r>
      <w:r>
        <w:rPr>
          <w:rStyle w:val="VerbatimChar"/>
        </w:rPr>
        <w:t xml:space="preserve">reason="refund"</w:t>
      </w:r>
      <w:r>
        <w:t xml:space="preserve"> </w:t>
      </w:r>
      <w:r>
        <w:t xml:space="preserve">para o mesmo</w:t>
      </w:r>
      <w:r>
        <w:t xml:space="preserve"> </w:t>
      </w:r>
      <w:r>
        <w:rPr>
          <w:rStyle w:val="VerbatimChar"/>
        </w:rPr>
        <w:t xml:space="preserve">related_job_id</w:t>
      </w:r>
      <w:r>
        <w:t xml:space="preserve">; se existir, não credita de novo.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não for passado, deriva do débito original (</w:t>
      </w:r>
      <w:r>
        <w:rPr>
          <w:rStyle w:val="VerbatimChar"/>
        </w:rPr>
        <w:t xml:space="preserve">reason="generation"</w:t>
      </w:r>
      <w:r>
        <w:t xml:space="preserve">).</w:t>
      </w:r>
      <w:r>
        <w:t xml:space="preserve"> </w:t>
      </w:r>
      <w:r>
        <w:t xml:space="preserve">Credita e registra lançamento</w:t>
      </w:r>
      <w:r>
        <w:t xml:space="preserve"> </w:t>
      </w:r>
      <w:r>
        <w:rPr>
          <w:rStyle w:val="VerbatimChar"/>
        </w:rPr>
        <w:t xml:space="preserve">reason="refund"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Ambos usam o</w:t>
      </w:r>
      <w:r>
        <w:t xml:space="preserve"> </w:t>
      </w:r>
      <w:r>
        <w:rPr>
          <w:bCs/>
          <w:b/>
        </w:rPr>
        <w:t xml:space="preserve">service client</w:t>
      </w:r>
      <w:r>
        <w:t xml:space="preserve"> </w:t>
      </w:r>
      <w:r>
        <w:t xml:space="preserve">(contorna RLS de forma robusta).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RPC SQL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supabase/migrations/0002_rpc_credits.sql</w:t>
      </w:r>
      <w:r>
        <w:t xml:space="preserve"> </w:t>
      </w:r>
      <w:r>
        <w:t xml:space="preserve">(novo):</w:t>
      </w:r>
      <w:r>
        <w:t xml:space="preserve"> </w:t>
      </w:r>
      <w:r>
        <w:t xml:space="preserve">funções</w:t>
      </w:r>
      <w:r>
        <w:t xml:space="preserve"> </w:t>
      </w:r>
      <w:r>
        <w:rPr>
          <w:rStyle w:val="VerbatimChar"/>
        </w:rPr>
        <w:t xml:space="preserve">debit_credits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refund_credits</w:t>
      </w:r>
      <w:r>
        <w:t xml:space="preserve"> </w:t>
      </w:r>
      <w:r>
        <w:t xml:space="preserve">em PL/pgSQL, alinhadas ao schema de</w:t>
      </w:r>
      <w:r>
        <w:t xml:space="preserve"> </w:t>
      </w:r>
      <w:r>
        <w:t xml:space="preserve">produção (reason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/</w:t>
      </w:r>
      <w:r>
        <w:rPr>
          <w:rStyle w:val="VerbatimChar"/>
        </w:rPr>
        <w:t xml:space="preserve">refund</w:t>
      </w:r>
      <w:r>
        <w:t xml:space="preserve">), para débito/estorno atômicos no banco.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Substituição no fluxo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src/app/api/generate/video/route.ts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débito manual (select + update + insert de ledger) →</w:t>
      </w:r>
      <w:r>
        <w:t xml:space="preserve"> </w:t>
      </w:r>
      <w:r>
        <w:rPr>
          <w:rStyle w:val="VerbatimChar"/>
        </w:rPr>
        <w:t xml:space="preserve">debitCredits</w:t>
      </w:r>
      <w:r>
        <w:t xml:space="preserve"> </w:t>
      </w:r>
      <w:r>
        <w:t xml:space="preserve">(l.222);</w:t>
      </w:r>
    </w:p>
    <w:p>
      <w:pPr>
        <w:numPr>
          <w:ilvl w:val="1"/>
          <w:numId w:val="1010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!ok</w:t>
      </w:r>
      <w:r>
        <w:t xml:space="preserve">: marca a generation como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 responde</w:t>
      </w:r>
      <w:r>
        <w:t xml:space="preserve"> </w:t>
      </w:r>
      <w:r>
        <w:rPr>
          <w:bCs/>
          <w:b/>
        </w:rPr>
        <w:t xml:space="preserve">402</w:t>
      </w:r>
      <w:r>
        <w:t xml:space="preserve"> </w:t>
      </w:r>
      <w:r>
        <w:t xml:space="preserve">(insufficient) ou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(outro erro), sem cobrar;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catch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refundCredits</w:t>
      </w:r>
      <w:r>
        <w:t xml:space="preserve"> </w:t>
      </w:r>
      <w:r>
        <w:t xml:space="preserve">idempotente (l.330), mantendo a classificação de</w:t>
      </w:r>
      <w:r>
        <w:t xml:space="preserve"> </w:t>
      </w:r>
      <w:r>
        <w:t xml:space="preserve">erro 402/503/502.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src/app/api/generate/status/route.ts</w:t>
      </w:r>
      <w:r>
        <w:t xml:space="preserve"> </w:t>
      </w:r>
      <w:r>
        <w:t xml:space="preserve">e o webhook também usam</w:t>
      </w:r>
      <w:r>
        <w:t xml:space="preserve"> </w:t>
      </w:r>
      <w:r>
        <w:rPr>
          <w:rStyle w:val="VerbatimChar"/>
        </w:rPr>
        <w:t xml:space="preserve">refundCredits</w:t>
      </w:r>
      <w:r>
        <w:t xml:space="preserve">.</w:t>
      </w:r>
    </w:p>
    <w:bookmarkEnd w:id="24"/>
    <w:bookmarkStart w:id="25" w:name="por-que-parcial"/>
    <w:p>
      <w:pPr>
        <w:pStyle w:val="Heading3"/>
      </w:pPr>
      <w:r>
        <w:t xml:space="preserve">Por que PARCIAL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RPC SQL não foi aplicada</w:t>
      </w:r>
      <w:r>
        <w:t xml:space="preserve"> </w:t>
      </w:r>
      <w:r>
        <w:t xml:space="preserve">ao banco hospedado: o Supabase deste projeto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expõe DDL via service role</w:t>
      </w:r>
      <w:r>
        <w:t xml:space="preserve"> </w:t>
      </w:r>
      <w:r>
        <w:t xml:space="preserve">(a RPC</w:t>
      </w:r>
      <w:r>
        <w:t xml:space="preserve"> </w:t>
      </w:r>
      <w:r>
        <w:rPr>
          <w:rStyle w:val="VerbatimChar"/>
        </w:rPr>
        <w:t xml:space="preserve">exec_sql</w:t>
      </w:r>
      <w:r>
        <w:t xml:space="preserve"> </w:t>
      </w:r>
      <w:r>
        <w:t xml:space="preserve">responde 404 e não há connection</w:t>
      </w:r>
      <w:r>
        <w:t xml:space="preserve"> </w:t>
      </w:r>
      <w:r>
        <w:t xml:space="preserve">string Postgres disponível para rodar a migration). Portanto:</w:t>
      </w:r>
    </w:p>
    <w:p>
      <w:pPr>
        <w:numPr>
          <w:ilvl w:val="0"/>
          <w:numId w:val="1011"/>
        </w:numPr>
        <w:pStyle w:val="Compact"/>
      </w:pPr>
      <w:r>
        <w:t xml:space="preserve">A migration</w:t>
      </w:r>
      <w:r>
        <w:t xml:space="preserve"> </w:t>
      </w:r>
      <w:r>
        <w:rPr>
          <w:rStyle w:val="VerbatimChar"/>
        </w:rPr>
        <w:t xml:space="preserve">0002_rpc_credits.sql</w:t>
      </w:r>
      <w:r>
        <w:t xml:space="preserve"> </w:t>
      </w:r>
      <w:r>
        <w:t xml:space="preserve">fica como</w:t>
      </w:r>
      <w:r>
        <w:t xml:space="preserve"> </w:t>
      </w:r>
      <w:r>
        <w:rPr>
          <w:bCs/>
          <w:b/>
        </w:rPr>
        <w:t xml:space="preserve">artefato a aplicar manualmente</w:t>
      </w:r>
      <w:r>
        <w:t xml:space="preserve"> </w:t>
      </w:r>
      <w:r>
        <w:t xml:space="preserve">(Supabase → SQL Editor → colar e executar).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Enquanto a RPC não é aplicada</w:t>
      </w:r>
      <w:r>
        <w:t xml:space="preserve">, as garantias de atomicidade/idempotência</w:t>
      </w:r>
      <w:r>
        <w:t xml:space="preserve"> </w:t>
      </w:r>
      <w:r>
        <w:t xml:space="preserve">rodam em</w:t>
      </w:r>
      <w:r>
        <w:t xml:space="preserve"> </w:t>
      </w:r>
      <w:r>
        <w:rPr>
          <w:rStyle w:val="VerbatimChar"/>
        </w:rPr>
        <w:t xml:space="preserve">src/lib/credits.ts</w:t>
      </w:r>
      <w:r>
        <w:t xml:space="preserve"> </w:t>
      </w:r>
      <w:r>
        <w:t xml:space="preserve">(CAS com retry + check-then-act idempotente). O</w:t>
      </w:r>
      <w:r>
        <w:t xml:space="preserve"> </w:t>
      </w:r>
      <w:r>
        <w:t xml:space="preserve">código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supabase.rpc('debit_credits'...)</w:t>
      </w:r>
      <w:r>
        <w:t xml:space="preserve"> </w:t>
      </w:r>
      <w:r>
        <w:t xml:space="preserve">— isso quebraria em</w:t>
      </w:r>
      <w:r>
        <w:t xml:space="preserve"> </w:t>
      </w:r>
      <w:r>
        <w:t xml:space="preserve">produção, pois a função ainda não existe no banco.</w:t>
      </w:r>
    </w:p>
    <w:bookmarkEnd w:id="25"/>
    <w:bookmarkStart w:id="26" w:name="antes-vs-depois-1"/>
    <w:p>
      <w:pPr>
        <w:pStyle w:val="Heading3"/>
      </w:pPr>
      <w:r>
        <w:t xml:space="preserve">Antes vs depois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débito = select saldo → update → insert ledger, sem proteção contra</w:t>
      </w:r>
      <w:r>
        <w:t xml:space="preserve"> </w:t>
      </w:r>
      <w:r>
        <w:t xml:space="preserve">corrida e sem idempotência no estorno (risco de débito duplo/estorno duplo).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Depois:</w:t>
      </w:r>
      <w:r>
        <w:t xml:space="preserve"> </w:t>
      </w:r>
      <w:r>
        <w:t xml:space="preserve">débito com CAS+retry; estorno idempotente por</w:t>
      </w:r>
      <w:r>
        <w:t xml:space="preserve"> </w:t>
      </w:r>
      <w:r>
        <w:rPr>
          <w:rStyle w:val="VerbatimChar"/>
        </w:rPr>
        <w:t xml:space="preserve">related_job_id</w:t>
      </w:r>
      <w:r>
        <w:t xml:space="preserve">.</w:t>
      </w:r>
    </w:p>
    <w:bookmarkEnd w:id="26"/>
    <w:bookmarkStart w:id="27" w:name="como-testar-sem-task-paga-1"/>
    <w:p>
      <w:pPr>
        <w:pStyle w:val="Heading3"/>
      </w:pPr>
      <w:r>
        <w:t xml:space="preserve">Como testar (sem task paga)</w:t>
      </w:r>
    </w:p>
    <w:p>
      <w:pPr>
        <w:numPr>
          <w:ilvl w:val="0"/>
          <w:numId w:val="1013"/>
        </w:numPr>
        <w:pStyle w:val="Compact"/>
      </w:pPr>
      <w:r>
        <w:t xml:space="preserve">Inspecionar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após uma tentativa: deve haver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lançamento</w:t>
      </w:r>
      <w:r>
        <w:t xml:space="preserve"> </w:t>
      </w:r>
      <w:r>
        <w:rPr>
          <w:rStyle w:val="VerbatimChar"/>
        </w:rPr>
        <w:t xml:space="preserve">reason="generation"</w:t>
      </w:r>
      <w:r>
        <w:t xml:space="preserve"> </w:t>
      </w:r>
      <w:r>
        <w:t xml:space="preserve">por generation, e no máximo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rPr>
          <w:rStyle w:val="VerbatimChar"/>
        </w:rPr>
        <w:t xml:space="preserve">reason="refund"</w:t>
      </w:r>
      <w:r>
        <w:t xml:space="preserve"> </w:t>
      </w:r>
      <w:r>
        <w:t xml:space="preserve">por job.</w:t>
      </w:r>
    </w:p>
    <w:p>
      <w:pPr>
        <w:numPr>
          <w:ilvl w:val="0"/>
          <w:numId w:val="1013"/>
        </w:numPr>
        <w:pStyle w:val="Compact"/>
      </w:pPr>
      <w:r>
        <w:t xml:space="preserve">Forçar duas chamadas de estorno para o mesmo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→ apenas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crédito é</w:t>
      </w:r>
      <w:r>
        <w:t xml:space="preserve"> </w:t>
      </w:r>
      <w:r>
        <w:t xml:space="preserve">devolvido (o segundo é no-op).</w:t>
      </w:r>
    </w:p>
    <w:p>
      <w:pPr>
        <w:numPr>
          <w:ilvl w:val="0"/>
          <w:numId w:val="1013"/>
        </w:numPr>
        <w:pStyle w:val="Compact"/>
      </w:pPr>
      <w:r>
        <w:t xml:space="preserve">Para ativar a versão em banco: aplicar</w:t>
      </w:r>
      <w:r>
        <w:t xml:space="preserve"> </w:t>
      </w:r>
      <w:r>
        <w:rPr>
          <w:rStyle w:val="VerbatimChar"/>
        </w:rPr>
        <w:t xml:space="preserve">supabase/migrations/0002_rpc_credits.sql</w:t>
      </w:r>
      <w:r>
        <w:t xml:space="preserve"> </w:t>
      </w:r>
      <w:r>
        <w:t xml:space="preserve">no SQL Editor.</w:t>
      </w:r>
    </w:p>
    <w:bookmarkEnd w:id="27"/>
    <w:bookmarkStart w:id="28" w:name="limitações"/>
    <w:p>
      <w:pPr>
        <w:pStyle w:val="Heading3"/>
      </w:pPr>
      <w:r>
        <w:t xml:space="preserve">Limitações</w:t>
      </w:r>
    </w:p>
    <w:p>
      <w:pPr>
        <w:numPr>
          <w:ilvl w:val="0"/>
          <w:numId w:val="1014"/>
        </w:numPr>
        <w:pStyle w:val="Compact"/>
      </w:pPr>
      <w:r>
        <w:t xml:space="preserve">O estorno idempotente é</w:t>
      </w:r>
      <w:r>
        <w:t xml:space="preserve"> </w:t>
      </w:r>
      <w:r>
        <w:rPr>
          <w:bCs/>
          <w:b/>
        </w:rPr>
        <w:t xml:space="preserve">check-then-act</w:t>
      </w:r>
      <w:r>
        <w:t xml:space="preserve"> </w:t>
      </w:r>
      <w:r>
        <w:t xml:space="preserve">em código: sob concorrência extrema</w:t>
      </w:r>
      <w:r>
        <w:t xml:space="preserve"> </w:t>
      </w:r>
      <w:r>
        <w:t xml:space="preserve">existe uma pequena janela teórica de corrida. A aplicação da RPC SQL (0002)</w:t>
      </w:r>
      <w:r>
        <w:t xml:space="preserve"> </w:t>
      </w:r>
      <w:r>
        <w:t xml:space="preserve">elimina essa janela ao mover a lógica para dentro de uma transação no banco.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5c89ef7764a6fed120a7c50b91bcfb28e243fd4"/>
    <w:p>
      <w:pPr>
        <w:pStyle w:val="Heading2"/>
      </w:pPr>
      <w:r>
        <w:t xml:space="preserve">§3.2 — Validações locais antes do débito — IMPLEMENTADO</w:t>
      </w:r>
    </w:p>
    <w:bookmarkStart w:id="30" w:name="o-que-foi-feito-2"/>
    <w:p>
      <w:pPr>
        <w:pStyle w:val="Heading3"/>
      </w:pPr>
      <w:r>
        <w:t xml:space="preserve">O que foi feito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src/lib/generation-validation.ts</w:t>
      </w:r>
      <w:r>
        <w:t xml:space="preserve"> </w:t>
      </w:r>
      <w:r>
        <w:t xml:space="preserve">(novo) —</w:t>
      </w:r>
      <w:r>
        <w:t xml:space="preserve"> </w:t>
      </w:r>
      <w:r>
        <w:rPr>
          <w:rStyle w:val="VerbatimChar"/>
        </w:rPr>
        <w:t xml:space="preserve">validateVideoRequest(input, modelParams, requestId)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URLs de referência:</w:t>
      </w:r>
      <w:r>
        <w:t xml:space="preserve"> </w:t>
      </w:r>
      <w:r>
        <w:t xml:space="preserve">devem ser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; caso contrário → resultado inválido</w:t>
      </w:r>
      <w:r>
        <w:t xml:space="preserve"> </w:t>
      </w:r>
      <w:r>
        <w:t xml:space="preserve">(a rota responde</w:t>
      </w:r>
      <w:r>
        <w:t xml:space="preserve"> </w:t>
      </w:r>
      <w:r>
        <w:rPr>
          <w:bCs/>
          <w:b/>
        </w:rPr>
        <w:t xml:space="preserve">400</w:t>
      </w:r>
      <w:r>
        <w:t xml:space="preserve">). HEAD probe de 3s</w:t>
      </w:r>
      <w:r>
        <w:t xml:space="preserve"> </w:t>
      </w:r>
      <w:r>
        <w:rPr>
          <w:bCs/>
          <w:b/>
        </w:rPr>
        <w:t xml:space="preserve">não-bloqueante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Promise.allSettled</w:t>
      </w:r>
      <w:r>
        <w:t xml:space="preserve">) — falha de rede na sondagem não reprova o request.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aspect_ratio:</w:t>
      </w:r>
      <w:r>
        <w:t xml:space="preserve"> </w:t>
      </w:r>
      <w:r>
        <w:t xml:space="preserve">se enviado, precisa constar na lista suportada pelo modelo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params.supported_aspect_ratios</w:t>
      </w:r>
      <w:r>
        <w:t xml:space="preserve"> </w:t>
      </w:r>
      <w:r>
        <w:t xml:space="preserve">quando presente, senão defaults por backend:</w:t>
      </w:r>
      <w:r>
        <w:t xml:space="preserve"> </w:t>
      </w:r>
      <w:r>
        <w:t xml:space="preserve">seedance/kling/hailuo/veo3/wan/ltx).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validada contra</w:t>
      </w:r>
      <w:r>
        <w:t xml:space="preserve"> </w:t>
      </w:r>
      <w:r>
        <w:rPr>
          <w:rStyle w:val="VerbatimChar"/>
        </w:rPr>
        <w:t xml:space="preserve">dur_min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dur_max</w:t>
      </w:r>
      <w:r>
        <w:t xml:space="preserve"> </w:t>
      </w:r>
      <w:r>
        <w:t xml:space="preserve">dos params do modelo.</w:t>
      </w:r>
    </w:p>
    <w:p>
      <w:pPr>
        <w:numPr>
          <w:ilvl w:val="0"/>
          <w:numId w:val="1015"/>
        </w:numPr>
        <w:pStyle w:val="Compact"/>
      </w:pPr>
      <w:r>
        <w:t xml:space="preserve">Integração em</w:t>
      </w:r>
      <w:r>
        <w:t xml:space="preserve"> </w:t>
      </w:r>
      <w:r>
        <w:rPr>
          <w:rStyle w:val="VerbatimChar"/>
        </w:rPr>
        <w:t xml:space="preserve">src/app/api/generate/video/route.ts</w:t>
      </w:r>
      <w:r>
        <w:t xml:space="preserve"> </w:t>
      </w:r>
      <w:r>
        <w:t xml:space="preserve">(l.154-171): a validação roda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 débito; se inválida →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nenhum crédito é cobrado</w:t>
      </w:r>
      <w:r>
        <w:t xml:space="preserve">.</w:t>
      </w:r>
    </w:p>
    <w:bookmarkEnd w:id="30"/>
    <w:bookmarkStart w:id="31" w:name="antes-vs-depois-2"/>
    <w:p>
      <w:pPr>
        <w:pStyle w:val="Heading3"/>
      </w:pPr>
      <w:r>
        <w:t xml:space="preserve">Antes vs depois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parâmetros inválidos só eram rejeitados pela PiAPI,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do</w:t>
      </w:r>
      <w:r>
        <w:t xml:space="preserve"> </w:t>
      </w:r>
      <w:r>
        <w:t xml:space="preserve">débito → usuário perdia crédito (dependia do estorno) e gastava uma chamada.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Depois:</w:t>
      </w:r>
      <w:r>
        <w:t xml:space="preserve"> </w:t>
      </w:r>
      <w:r>
        <w:t xml:space="preserve">rejeição local com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antes do débito.</w:t>
      </w:r>
    </w:p>
    <w:bookmarkEnd w:id="31"/>
    <w:bookmarkStart w:id="32" w:name="como-testar-sem-task-paga-2"/>
    <w:p>
      <w:pPr>
        <w:pStyle w:val="Heading3"/>
      </w:pPr>
      <w:r>
        <w:t xml:space="preserve">Como testar (sem task paga)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aspect_ratio</w:t>
      </w:r>
      <w:r>
        <w:t xml:space="preserve"> </w:t>
      </w:r>
      <w:r>
        <w:t xml:space="preserve">inexistente para o modelo →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(sem débito).</w:t>
      </w:r>
    </w:p>
    <w:p>
      <w:pPr>
        <w:numPr>
          <w:ilvl w:val="0"/>
          <w:numId w:val="1018"/>
        </w:numPr>
        <w:pStyle w:val="Compact"/>
      </w:pPr>
      <w:r>
        <w:t xml:space="preserve">URL de referência não-http (ex.:</w:t>
      </w:r>
      <w:r>
        <w:t xml:space="preserve"> </w:t>
      </w:r>
      <w:r>
        <w:rPr>
          <w:rStyle w:val="VerbatimChar"/>
        </w:rPr>
        <w:t xml:space="preserve">ftp://...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) →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duration</w:t>
      </w:r>
      <w:r>
        <w:t xml:space="preserve"> </w:t>
      </w:r>
      <w:r>
        <w:t xml:space="preserve">fora de</w:t>
      </w:r>
      <w:r>
        <w:t xml:space="preserve"> </w:t>
      </w:r>
      <w:r>
        <w:rPr>
          <w:rStyle w:val="VerbatimChar"/>
        </w:rPr>
        <w:t xml:space="preserve">[dur_min, dur_max]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84d9364e0e6b8e49d7d4e04171f04a8ea74377f"/>
    <w:p>
      <w:pPr>
        <w:pStyle w:val="Heading2"/>
      </w:pPr>
      <w:r>
        <w:t xml:space="preserve">§3.4 — Timeout de gerações presas (30 min) — IMPLEMENTADO</w:t>
      </w:r>
    </w:p>
    <w:bookmarkStart w:id="34" w:name="o-que-foi-feito-3"/>
    <w:p>
      <w:pPr>
        <w:pStyle w:val="Heading3"/>
      </w:pPr>
      <w:r>
        <w:t xml:space="preserve">O que foi feito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src/app/api/generate/status/route.ts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timeoutMin = Number(process.env.GENERATION_TIMEOUT_MINUTES) || 30</w:t>
      </w:r>
      <w:r>
        <w:t xml:space="preserve"> </w:t>
      </w:r>
      <w:r>
        <w:t xml:space="preserve">(l.77).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isStale</w:t>
      </w:r>
      <w:r>
        <w:t xml:space="preserve"> </w:t>
      </w:r>
      <w:r>
        <w:t xml:space="preserve">= generation com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mais antigo que</w:t>
      </w:r>
      <w:r>
        <w:t xml:space="preserve"> </w:t>
      </w:r>
      <w:r>
        <w:rPr>
          <w:rStyle w:val="VerbatimChar"/>
        </w:rPr>
        <w:t xml:space="preserve">timeoutMin</w:t>
      </w:r>
      <w:r>
        <w:t xml:space="preserve"> </w:t>
      </w:r>
      <w:r>
        <w:t xml:space="preserve">(l.79).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timeoutIfStale()</w:t>
      </w:r>
      <w:r>
        <w:t xml:space="preserve"> </w:t>
      </w:r>
      <w:r>
        <w:t xml:space="preserve">(l.80): quando</w:t>
      </w:r>
      <w:r>
        <w:t xml:space="preserve"> </w:t>
      </w:r>
      <w:r>
        <w:rPr>
          <w:rStyle w:val="VerbatimChar"/>
        </w:rPr>
        <w:t xml:space="preserve">isStale</w:t>
      </w:r>
      <w:r>
        <w:t xml:space="preserve">, marca a generation como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refundCredits</w:t>
      </w:r>
      <w:r>
        <w:t xml:space="preserve"> </w:t>
      </w:r>
      <w:r>
        <w:t xml:space="preserve">(idempotente) e retorna 200 com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Chamado nos ramos</w:t>
      </w:r>
      <w:r>
        <w:t xml:space="preserve"> </w:t>
      </w:r>
      <w:r>
        <w:t xml:space="preserve">“</w:t>
      </w:r>
      <w:r>
        <w:t xml:space="preserve">ainda processando</w:t>
      </w:r>
      <w:r>
        <w:t xml:space="preserve">”</w:t>
      </w:r>
      <w:r>
        <w:t xml:space="preserve"> </w:t>
      </w:r>
      <w:r>
        <w:t xml:space="preserve">(l.290) e no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do poll (l.305),</w:t>
      </w:r>
      <w:r>
        <w:t xml:space="preserve"> </w:t>
      </w:r>
      <w:r>
        <w:t xml:space="preserve">antes de responder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— assim uma generation travada é encerrada e</w:t>
      </w:r>
      <w:r>
        <w:t xml:space="preserve"> </w:t>
      </w:r>
      <w:r>
        <w:t xml:space="preserve">estornada no próximo poll do cliente.</w:t>
      </w:r>
    </w:p>
    <w:p>
      <w:pPr>
        <w:numPr>
          <w:ilvl w:val="1"/>
          <w:numId w:val="1020"/>
        </w:numPr>
        <w:pStyle w:val="Compact"/>
      </w:pPr>
      <w:r>
        <w:t xml:space="preserve">O ramo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também usa</w:t>
      </w:r>
      <w:r>
        <w:t xml:space="preserve"> </w:t>
      </w:r>
      <w:r>
        <w:rPr>
          <w:rStyle w:val="VerbatimChar"/>
        </w:rPr>
        <w:t xml:space="preserve">refundCredits</w:t>
      </w:r>
      <w:r>
        <w:t xml:space="preserve"> </w:t>
      </w:r>
      <w:r>
        <w:t xml:space="preserve">(l.277).</w:t>
      </w:r>
    </w:p>
    <w:bookmarkEnd w:id="34"/>
    <w:bookmarkStart w:id="35" w:name="antes-vs-depois-3"/>
    <w:p>
      <w:pPr>
        <w:pStyle w:val="Heading3"/>
      </w:pPr>
      <w:r>
        <w:t xml:space="preserve">Antes vs depois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generation presa em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ficava assim indefinidamente; crédito</w:t>
      </w:r>
      <w:r>
        <w:t xml:space="preserve"> </w:t>
      </w:r>
      <w:r>
        <w:t xml:space="preserve">nunca era devolvido.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Depois:</w:t>
      </w:r>
      <w:r>
        <w:t xml:space="preserve"> </w:t>
      </w:r>
      <w:r>
        <w:t xml:space="preserve">após</w:t>
      </w:r>
      <w:r>
        <w:t xml:space="preserve"> </w:t>
      </w:r>
      <w:r>
        <w:rPr>
          <w:rStyle w:val="VerbatimChar"/>
        </w:rPr>
        <w:t xml:space="preserve">GENERATION_TIMEOUT_MINUTES</w:t>
      </w:r>
      <w:r>
        <w:t xml:space="preserve"> </w:t>
      </w:r>
      <w:r>
        <w:t xml:space="preserve">(default 30), é marcada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</w:t>
      </w:r>
      <w:r>
        <w:t xml:space="preserve"> </w:t>
      </w:r>
      <w:r>
        <w:t xml:space="preserve">estornada automaticamente.</w:t>
      </w:r>
    </w:p>
    <w:bookmarkEnd w:id="35"/>
    <w:bookmarkStart w:id="36" w:name="como-testar-sem-task-paga-3"/>
    <w:p>
      <w:pPr>
        <w:pStyle w:val="Heading3"/>
      </w:pPr>
      <w:r>
        <w:t xml:space="preserve">Como testar (sem task paga)</w:t>
      </w:r>
    </w:p>
    <w:p>
      <w:pPr>
        <w:numPr>
          <w:ilvl w:val="0"/>
          <w:numId w:val="1022"/>
        </w:numPr>
        <w:pStyle w:val="Compact"/>
      </w:pPr>
      <w:r>
        <w:t xml:space="preserve">Em ambiente de teste, dar</w:t>
      </w:r>
      <w:r>
        <w:t xml:space="preserve"> </w:t>
      </w:r>
      <w:r>
        <w:rPr>
          <w:rStyle w:val="VerbatimChar"/>
        </w:rPr>
        <w:t xml:space="preserve">UPDATE generations SET created_at = now() - interval '40 minutes'</w:t>
      </w:r>
      <w:r>
        <w:t xml:space="preserve"> </w:t>
      </w:r>
      <w:r>
        <w:t xml:space="preserve">em uma generation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e chamar</w:t>
      </w:r>
      <w:r>
        <w:t xml:space="preserve"> </w:t>
      </w:r>
      <w:r>
        <w:rPr>
          <w:rStyle w:val="VerbatimChar"/>
        </w:rPr>
        <w:t xml:space="preserve">GET /api/generate/status?id=...</w:t>
      </w:r>
      <w:r>
        <w:t xml:space="preserve"> </w:t>
      </w:r>
      <w:r>
        <w:t xml:space="preserve">→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 registra estorno em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Ou setar</w:t>
      </w:r>
      <w:r>
        <w:t xml:space="preserve"> </w:t>
      </w:r>
      <w:r>
        <w:rPr>
          <w:rStyle w:val="VerbatimChar"/>
        </w:rPr>
        <w:t xml:space="preserve">GENERATION_TIMEOUT_MINUTES=0</w:t>
      </w:r>
      <w:r>
        <w:t xml:space="preserve"> </w:t>
      </w:r>
      <w:r>
        <w:t xml:space="preserve">temporariamente para forçar o timeout.</w:t>
      </w:r>
    </w:p>
    <w:bookmarkEnd w:id="36"/>
    <w:bookmarkStart w:id="37" w:name="limitações-1"/>
    <w:p>
      <w:pPr>
        <w:pStyle w:val="Heading3"/>
      </w:pPr>
      <w:r>
        <w:t xml:space="preserve">Limitações</w:t>
      </w:r>
    </w:p>
    <w:p>
      <w:pPr>
        <w:numPr>
          <w:ilvl w:val="0"/>
          <w:numId w:val="1023"/>
        </w:numPr>
        <w:pStyle w:val="Compact"/>
      </w:pPr>
      <w:r>
        <w:t xml:space="preserve">O timeout é acionado pelo</w:t>
      </w:r>
      <w:r>
        <w:t xml:space="preserve"> </w:t>
      </w:r>
      <w:r>
        <w:rPr>
          <w:bCs/>
          <w:b/>
        </w:rPr>
        <w:t xml:space="preserve">polling</w:t>
      </w:r>
      <w:r>
        <w:t xml:space="preserve"> </w:t>
      </w:r>
      <w:r>
        <w:t xml:space="preserve">da rota de status (não é um job cron). Uma</w:t>
      </w:r>
      <w:r>
        <w:t xml:space="preserve"> </w:t>
      </w:r>
      <w:r>
        <w:t xml:space="preserve">generation só é encerrada quando o cliente (ou o webhook) tocar a rota novamente.</w:t>
      </w:r>
      <w:r>
        <w:t xml:space="preserve"> </w:t>
      </w:r>
      <w:r>
        <w:t xml:space="preserve">Para expiração garantida sem polling seria necessário um cron/worker externo.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2c1f0cfa2cf649f4a8da7d9d940785f7c577bfe"/>
    <w:p>
      <w:pPr>
        <w:pStyle w:val="Heading2"/>
      </w:pPr>
      <w:r>
        <w:t xml:space="preserve">§3.5 — Higiene: dead code + documentação de divergências — IMPLEMENTADO</w:t>
      </w:r>
    </w:p>
    <w:bookmarkStart w:id="39" w:name="X79e7275b37e73a6e869c0724a587c0063d46a11"/>
    <w:p>
      <w:pPr>
        <w:pStyle w:val="Heading3"/>
      </w:pPr>
      <w:r>
        <w:t xml:space="preserve">Dead code removido (</w:t>
      </w:r>
      <w:r>
        <w:rPr>
          <w:rStyle w:val="VerbatimChar"/>
        </w:rPr>
        <w:t xml:space="preserve">git rm</w:t>
      </w:r>
      <w:r>
        <w:t xml:space="preserve">, 0 imports confirmados)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src/hooks/use-generation.ts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src/components/studio/media-gallery.tsx</w:t>
      </w:r>
    </w:p>
    <w:bookmarkEnd w:id="39"/>
    <w:bookmarkStart w:id="40" w:name="divergências-de-schema-documentadas"/>
    <w:p>
      <w:pPr>
        <w:pStyle w:val="Heading3"/>
      </w:pPr>
      <w:r>
        <w:t xml:space="preserve">Divergências de schema documentadas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supabase/migrations/0001_init.sql</w:t>
      </w:r>
      <w:r>
        <w:rPr>
          <w:bCs/>
          <w:b/>
        </w:rPr>
        <w:t xml:space="preserve"> </w:t>
      </w:r>
      <w:r>
        <w:rPr>
          <w:bCs/>
          <w:b/>
        </w:rPr>
        <w:t xml:space="preserve">NÃO corresponde à produção.</w:t>
      </w:r>
      <w:r>
        <w:t xml:space="preserve"> </w:t>
      </w:r>
      <w:r>
        <w:t xml:space="preserve">É um schema</w:t>
      </w:r>
      <w:r>
        <w:t xml:space="preserve"> </w:t>
      </w:r>
      <w:r>
        <w:t xml:space="preserve">“</w:t>
      </w:r>
      <w:r>
        <w:t xml:space="preserve">v2/fantasia</w:t>
      </w:r>
      <w:r>
        <w:t xml:space="preserve">”</w:t>
      </w:r>
      <w:r>
        <w:t xml:space="preserve"> </w:t>
      </w:r>
      <w:r>
        <w:t xml:space="preserve">(nomes e colunas diferentes). A</w:t>
      </w:r>
      <w:r>
        <w:t xml:space="preserve"> </w:t>
      </w:r>
      <w:r>
        <w:rPr>
          <w:bCs/>
          <w:b/>
        </w:rPr>
        <w:t xml:space="preserve">fonte de verdade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supabase/SCHEMA_PRODUCAO.md</w:t>
      </w:r>
      <w:r>
        <w:t xml:space="preserve">. A migration 0001</w:t>
      </w:r>
      <w:r>
        <w:t xml:space="preserve"> </w:t>
      </w:r>
      <w:r>
        <w:rPr>
          <w:bCs/>
          <w:b/>
        </w:rPr>
        <w:t xml:space="preserve">não deve ser executada</w:t>
      </w:r>
      <w:r>
        <w:t xml:space="preserve"> </w:t>
      </w:r>
      <w:r>
        <w:t xml:space="preserve">contra</w:t>
      </w:r>
      <w:r>
        <w:t xml:space="preserve"> </w:t>
      </w:r>
      <w:r>
        <w:t xml:space="preserve">o banco de produção. As novas funcionalidades (créditos, ledger, storage) foram</w:t>
      </w:r>
      <w:r>
        <w:t xml:space="preserve"> </w:t>
      </w:r>
      <w:r>
        <w:t xml:space="preserve">todas alinhadas ao schema real: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profiles(id, email, credits_balance, stripe_customer_id, plan, plan_credits_monthly, created_at)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credit_transactions(id, user_id, amount, reason[welcome/subscription/topup/generation/refund], related_job_id, created_at)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generations(id, user_id, model_id, type, prompt, ..., status, result_url, provider_task_id, credits_used, error_message, created_at, updated_at)</w:t>
      </w:r>
    </w:p>
    <w:p>
      <w:pPr>
        <w:numPr>
          <w:ilvl w:val="1"/>
          <w:numId w:val="1026"/>
        </w:numPr>
        <w:pStyle w:val="Compact"/>
      </w:pPr>
      <w:r>
        <w:t xml:space="preserve">buckets: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(referências enviadas) 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(mídias geradas).</w:t>
      </w:r>
    </w:p>
    <w:bookmarkEnd w:id="40"/>
    <w:bookmarkStart w:id="41" w:name="X04b1583ed3b5b77e2ee148f3706af1e715fefe1"/>
    <w:p>
      <w:pPr>
        <w:pStyle w:val="Heading3"/>
      </w:pPr>
      <w:r>
        <w:t xml:space="preserve">Duplicação de endpoints documentada (NÃO alterada)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/api/me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/api/credits</w:t>
      </w:r>
      <w:r>
        <w:t xml:space="preserve"> </w:t>
      </w:r>
      <w:r>
        <w:t xml:space="preserve">retornam essencialmente o mesmo 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{ credits: profile.credits_balance, plan }</w:t>
      </w:r>
      <w:r>
        <w:t xml:space="preserve">). Recomenda-se unificar no futuro,</w:t>
      </w:r>
      <w:r>
        <w:t xml:space="preserve"> </w:t>
      </w:r>
      <w:r>
        <w:t xml:space="preserve">mas</w:t>
      </w:r>
      <w:r>
        <w:t xml:space="preserve"> </w:t>
      </w:r>
      <w:r>
        <w:rPr>
          <w:bCs/>
          <w:b/>
        </w:rPr>
        <w:t xml:space="preserve">não foi alterado agora</w:t>
      </w:r>
      <w:r>
        <w:t xml:space="preserve"> </w:t>
      </w:r>
      <w:r>
        <w:t xml:space="preserve">para evitar regressão em consumidores existentes.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rquivos-alterados-nesta-entrega"/>
    <w:p>
      <w:pPr>
        <w:pStyle w:val="Heading2"/>
      </w:pPr>
      <w:r>
        <w:t xml:space="preserve">Arquivos alterados nesta entrega</w:t>
      </w:r>
    </w:p>
    <w:p>
      <w:pPr>
        <w:pStyle w:val="FirstParagraph"/>
      </w:pPr>
      <w:r>
        <w:rPr>
          <w:bCs/>
          <w:b/>
        </w:rPr>
        <w:t xml:space="preserve">Criados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src/lib/credits.ts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src/lib/generation-validation.ts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supabase/migrations/0002_rpc_credits.sql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PLANO_CORRECAO_APLICADO.md</w:t>
      </w:r>
      <w:r>
        <w:t xml:space="preserve"> </w:t>
      </w:r>
      <w:r>
        <w:t xml:space="preserve">(este relatório)</w:t>
      </w:r>
    </w:p>
    <w:p>
      <w:pPr>
        <w:pStyle w:val="BodyText"/>
      </w:pPr>
      <w:r>
        <w:rPr>
          <w:bCs/>
          <w:b/>
        </w:rPr>
        <w:t xml:space="preserve">Modificados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src/lib/piapi/client.ts</w:t>
      </w:r>
      <w:r>
        <w:t xml:space="preserve"> </w:t>
      </w:r>
      <w:r>
        <w:t xml:space="preserve">(webhook_config)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src/app/api/generate/video/route.ts</w:t>
      </w:r>
      <w:r>
        <w:t xml:space="preserve"> </w:t>
      </w:r>
      <w:r>
        <w:t xml:space="preserve">(validação + débito/estorno via helpers)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src/app/api/generate/status/route.ts</w:t>
      </w:r>
      <w:r>
        <w:t xml:space="preserve"> </w:t>
      </w:r>
      <w:r>
        <w:t xml:space="preserve">(timeout + estorno)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src/app/api/webhooks/piapi/route.ts</w:t>
      </w:r>
      <w:r>
        <w:t xml:space="preserve"> </w:t>
      </w:r>
      <w:r>
        <w:t xml:space="preserve">(reescrito)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(gitignored — vars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PIAPI_WEBHOOK_SECRET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Removidos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src/hooks/use-generation.ts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src/components/studio/media-gallery.tsx</w:t>
      </w:r>
    </w:p>
    <w:bookmarkEnd w:id="43"/>
    <w:bookmarkStart w:id="44" w:name="commits-um-por-bloco"/>
    <w:p>
      <w:pPr>
        <w:pStyle w:val="Heading2"/>
      </w:pPr>
      <w:r>
        <w:t xml:space="preserve">Commits (um por bloco)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feat: webhook piapi + unified storage path (§3.1)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feat: atomic credits debit/refund RPC (§3.3)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feat: local validation before debit (§3.2)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fix: generation timeout 30min (§3.4)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chore: remove dead code, document schema divergences (§3.5)</w:t>
      </w:r>
    </w:p>
    <w:p>
      <w:pPr>
        <w:pStyle w:val="BlockText"/>
      </w:pPr>
      <w:r>
        <w:t xml:space="preserve">Observação sobre a granularidade dos commits: os arquivos</w:t>
      </w:r>
      <w:r>
        <w:t xml:space="preserve"> </w:t>
      </w:r>
      <w:r>
        <w:rPr>
          <w:rStyle w:val="VerbatimChar"/>
        </w:rPr>
        <w:t xml:space="preserve">video/route.ts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concentram mudanças de mais de um bloco</w:t>
      </w:r>
      <w:r>
        <w:t xml:space="preserve"> </w:t>
      </w:r>
      <w:r>
        <w:t xml:space="preserve">(validação + débito + timeout). Como o git versiona o arquivo inteiro, cada um</w:t>
      </w:r>
      <w:r>
        <w:t xml:space="preserve"> </w:t>
      </w:r>
      <w:r>
        <w:t xml:space="preserve">foi incluído no commit do bloco predominante (video→§3.3, status→§3.4), com a</w:t>
      </w:r>
      <w:r>
        <w:t xml:space="preserve"> </w:t>
      </w:r>
      <w:r>
        <w:t xml:space="preserve">menção às demais mudanças no corpo do commit.</w:t>
      </w:r>
    </w:p>
    <w:bookmarkEnd w:id="44"/>
    <w:bookmarkStart w:id="45" w:name="ações-manuais-pendentes-para-o-operador"/>
    <w:p>
      <w:pPr>
        <w:pStyle w:val="Heading2"/>
      </w:pPr>
      <w:r>
        <w:t xml:space="preserve">Ações manuais pendentes (para o operador)</w:t>
      </w:r>
    </w:p>
    <w:p>
      <w:pPr>
        <w:numPr>
          <w:ilvl w:val="0"/>
          <w:numId w:val="1029"/>
        </w:numPr>
        <w:pStyle w:val="Compact"/>
      </w:pPr>
      <w:r>
        <w:t xml:space="preserve">Aplicar</w:t>
      </w:r>
      <w:r>
        <w:t xml:space="preserve"> </w:t>
      </w:r>
      <w:r>
        <w:rPr>
          <w:rStyle w:val="VerbatimChar"/>
        </w:rPr>
        <w:t xml:space="preserve">supabase/migrations/0002_rpc_credits.sql</w:t>
      </w:r>
      <w:r>
        <w:t xml:space="preserve"> </w:t>
      </w:r>
      <w:r>
        <w:t xml:space="preserve">no Supabase SQL Editor para</w:t>
      </w:r>
      <w:r>
        <w:t xml:space="preserve"> </w:t>
      </w:r>
      <w:r>
        <w:t xml:space="preserve">ativar as RPCs atômicas no banco (o código já funciona sem isso, via CAS).</w:t>
      </w:r>
    </w:p>
    <w:p>
      <w:pPr>
        <w:numPr>
          <w:ilvl w:val="0"/>
          <w:numId w:val="1029"/>
        </w:numPr>
        <w:pStyle w:val="Compact"/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PIAPI_WEBHOOK_SECRET</w:t>
      </w:r>
      <w:r>
        <w:t xml:space="preserve"> </w:t>
      </w:r>
      <w:r>
        <w:t xml:space="preserve">estão presentes no</w:t>
      </w:r>
      <w:r>
        <w:t xml:space="preserve"> </w:t>
      </w:r>
      <w:r>
        <w:t xml:space="preserve">ambiente de produção (estão em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que é gitignored).</w:t>
      </w:r>
    </w:p>
    <w:p>
      <w:pPr>
        <w:numPr>
          <w:ilvl w:val="0"/>
          <w:numId w:val="1029"/>
        </w:numPr>
        <w:pStyle w:val="Compact"/>
      </w:pPr>
      <w:r>
        <w:t xml:space="preserve">(Opcional) Configurar um cron/worker para expirar gerações presas sem depender</w:t>
      </w:r>
      <w:r>
        <w:t xml:space="preserve"> </w:t>
      </w:r>
      <w:r>
        <w:t xml:space="preserve">do polling (§3.4).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2026-07-26T05:59:32Z</dcterms:created>
  <dcterms:modified xsi:type="dcterms:W3CDTF">2026-07-26T05:59:32Z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