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FF9CC" w14:textId="1B86284A" w:rsidR="00000000" w:rsidRDefault="007A30C7">
      <w:pPr>
        <w:spacing w:line="0" w:lineRule="atLeast"/>
        <w:jc w:val="center"/>
        <w:rPr>
          <w:rFonts w:eastAsia="黑体" w:hint="eastAsia"/>
          <w:bCs/>
          <w:spacing w:val="-10"/>
          <w:sz w:val="52"/>
          <w:lang w:val="en-US"/>
        </w:rPr>
      </w:pPr>
      <w:r>
        <w:rPr>
          <w:rFonts w:eastAsia="黑体"/>
          <w:bCs/>
          <w:noProof/>
          <w:spacing w:val="-10"/>
          <w:sz w:val="52"/>
          <w:lang w:val="en-US" w:eastAsia="zh-CN"/>
        </w:rPr>
        <w:drawing>
          <wp:anchor distT="0" distB="0" distL="114300" distR="114300" simplePos="0" relativeHeight="251657728" behindDoc="0" locked="0" layoutInCell="1" allowOverlap="1" wp14:anchorId="58C207EC" wp14:editId="6DAF280C">
            <wp:simplePos x="0" y="0"/>
            <wp:positionH relativeFrom="column">
              <wp:posOffset>927100</wp:posOffset>
            </wp:positionH>
            <wp:positionV relativeFrom="paragraph">
              <wp:posOffset>330835</wp:posOffset>
            </wp:positionV>
            <wp:extent cx="3933825" cy="705485"/>
            <wp:effectExtent l="0" t="0" r="0" b="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3825" cy="705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EC67F" w14:textId="77777777" w:rsidR="00000000" w:rsidRDefault="00000000">
      <w:pPr>
        <w:spacing w:line="0" w:lineRule="atLeast"/>
        <w:jc w:val="center"/>
        <w:rPr>
          <w:rFonts w:eastAsia="黑体" w:hint="eastAsia"/>
          <w:bCs/>
          <w:spacing w:val="-10"/>
          <w:sz w:val="52"/>
        </w:rPr>
      </w:pPr>
      <w:r>
        <w:rPr>
          <w:rFonts w:eastAsia="黑体" w:hint="eastAsia"/>
          <w:bCs/>
          <w:spacing w:val="-10"/>
          <w:sz w:val="52"/>
          <w:lang w:val="en-US"/>
        </w:rPr>
        <w:t>《</w:t>
      </w:r>
      <w:r>
        <w:rPr>
          <w:rFonts w:eastAsia="黑体" w:hint="eastAsia"/>
          <w:bCs/>
          <w:spacing w:val="-10"/>
          <w:sz w:val="52"/>
        </w:rPr>
        <w:t>模式识别与机器学习》</w:t>
      </w:r>
    </w:p>
    <w:p w14:paraId="60A1E999" w14:textId="55C55DAB" w:rsidR="00000000" w:rsidRDefault="009C241E">
      <w:pPr>
        <w:spacing w:line="0" w:lineRule="atLeast"/>
        <w:jc w:val="center"/>
        <w:rPr>
          <w:rFonts w:eastAsia="黑体"/>
          <w:bCs/>
          <w:spacing w:val="-10"/>
          <w:sz w:val="52"/>
        </w:rPr>
      </w:pPr>
      <w:r>
        <w:rPr>
          <w:rFonts w:eastAsia="黑体" w:hint="eastAsia"/>
          <w:bCs/>
          <w:spacing w:val="-10"/>
          <w:sz w:val="52"/>
        </w:rPr>
        <w:t>课堂汇报</w:t>
      </w:r>
      <w:r w:rsidR="00000000">
        <w:rPr>
          <w:rFonts w:eastAsia="黑体" w:hint="eastAsia"/>
          <w:bCs/>
          <w:spacing w:val="-10"/>
          <w:sz w:val="52"/>
        </w:rPr>
        <w:t>报告</w:t>
      </w:r>
    </w:p>
    <w:p w14:paraId="3E8B8F43" w14:textId="77777777" w:rsidR="00000000" w:rsidRDefault="00000000">
      <w:pPr>
        <w:ind w:firstLineChars="200" w:firstLine="420"/>
        <w:rPr>
          <w:rFonts w:eastAsia="黑体" w:hint="eastAsia"/>
          <w:bCs/>
          <w:sz w:val="21"/>
        </w:rPr>
      </w:pPr>
    </w:p>
    <w:p w14:paraId="0B03E0C6" w14:textId="77777777" w:rsidR="00000000" w:rsidRDefault="00000000">
      <w:pPr>
        <w:ind w:firstLineChars="200" w:firstLine="422"/>
        <w:rPr>
          <w:rFonts w:eastAsia="黑体" w:hint="eastAsia"/>
          <w:b/>
          <w:bCs/>
          <w:sz w:val="21"/>
        </w:rPr>
      </w:pPr>
    </w:p>
    <w:p w14:paraId="2ED2C0D5" w14:textId="77777777" w:rsidR="00000000" w:rsidRDefault="00000000">
      <w:pPr>
        <w:ind w:firstLineChars="200" w:firstLine="422"/>
        <w:rPr>
          <w:rFonts w:eastAsia="黑体" w:hint="eastAsia"/>
          <w:b/>
          <w:bCs/>
          <w:sz w:val="21"/>
        </w:rPr>
      </w:pPr>
    </w:p>
    <w:p w14:paraId="663C67FE" w14:textId="77777777" w:rsidR="00000000" w:rsidRDefault="00000000">
      <w:pPr>
        <w:ind w:firstLineChars="200" w:firstLine="422"/>
        <w:rPr>
          <w:rFonts w:eastAsia="黑体" w:hint="eastAsia"/>
          <w:b/>
          <w:bCs/>
          <w:sz w:val="21"/>
        </w:rPr>
      </w:pPr>
    </w:p>
    <w:p w14:paraId="366E7974" w14:textId="77777777" w:rsidR="00000000" w:rsidRDefault="00000000">
      <w:pPr>
        <w:ind w:firstLineChars="200" w:firstLine="422"/>
        <w:rPr>
          <w:rFonts w:eastAsia="黑体" w:hint="eastAsia"/>
          <w:b/>
          <w:bCs/>
          <w:sz w:val="21"/>
        </w:rPr>
      </w:pPr>
    </w:p>
    <w:p w14:paraId="47362C7C" w14:textId="77777777" w:rsidR="00000000" w:rsidRDefault="00000000">
      <w:pPr>
        <w:ind w:firstLineChars="200" w:firstLine="422"/>
        <w:rPr>
          <w:rFonts w:eastAsia="黑体" w:hint="eastAsia"/>
          <w:b/>
          <w:bCs/>
          <w:sz w:val="21"/>
        </w:rPr>
      </w:pPr>
    </w:p>
    <w:p w14:paraId="0455669E" w14:textId="77777777" w:rsidR="00000000" w:rsidRDefault="00000000">
      <w:pPr>
        <w:ind w:firstLineChars="200" w:firstLine="422"/>
        <w:rPr>
          <w:rFonts w:eastAsia="黑体" w:hint="eastAsia"/>
          <w:b/>
          <w:bCs/>
          <w:sz w:val="21"/>
        </w:rPr>
      </w:pPr>
    </w:p>
    <w:p w14:paraId="5B4E7F82" w14:textId="77777777" w:rsidR="00000000" w:rsidRDefault="00000000">
      <w:pPr>
        <w:ind w:firstLineChars="200" w:firstLine="422"/>
        <w:rPr>
          <w:rFonts w:eastAsia="黑体"/>
          <w:b/>
          <w:bCs/>
          <w:sz w:val="21"/>
        </w:rPr>
      </w:pPr>
    </w:p>
    <w:p w14:paraId="6D7E7C56" w14:textId="77777777" w:rsidR="00000000" w:rsidRDefault="00000000">
      <w:pPr>
        <w:ind w:firstLineChars="200" w:firstLine="422"/>
        <w:rPr>
          <w:rFonts w:eastAsia="黑体"/>
          <w:b/>
          <w:bCs/>
          <w:sz w:val="21"/>
        </w:rPr>
      </w:pPr>
    </w:p>
    <w:p w14:paraId="2874CE7A" w14:textId="77777777" w:rsidR="00000000" w:rsidRDefault="00000000">
      <w:pPr>
        <w:spacing w:line="80" w:lineRule="atLeast"/>
        <w:ind w:firstLineChars="200" w:firstLine="422"/>
        <w:rPr>
          <w:rFonts w:eastAsia="仿宋_GB2312" w:hint="eastAsia"/>
          <w:b/>
          <w:bCs/>
          <w:sz w:val="21"/>
        </w:rPr>
      </w:pPr>
    </w:p>
    <w:p w14:paraId="2421F311" w14:textId="77777777" w:rsidR="00000000" w:rsidRDefault="00000000">
      <w:pPr>
        <w:spacing w:line="500" w:lineRule="exact"/>
        <w:ind w:firstLineChars="200" w:firstLine="643"/>
        <w:rPr>
          <w:rFonts w:eastAsia="仿宋_GB2312" w:hint="eastAsia"/>
          <w:b/>
          <w:bCs/>
          <w:sz w:val="32"/>
        </w:rPr>
      </w:pPr>
    </w:p>
    <w:p w14:paraId="4576975C" w14:textId="10AA365B" w:rsidR="00000000" w:rsidRDefault="00000000">
      <w:pPr>
        <w:spacing w:line="500" w:lineRule="exact"/>
        <w:ind w:firstLineChars="200" w:firstLine="643"/>
        <w:rPr>
          <w:rFonts w:hint="eastAsia"/>
          <w:b/>
          <w:bCs/>
          <w:sz w:val="32"/>
        </w:rPr>
      </w:pPr>
      <w:r>
        <w:rPr>
          <w:rFonts w:eastAsia="仿宋_GB2312" w:hint="eastAsia"/>
          <w:b/>
          <w:bCs/>
          <w:sz w:val="32"/>
        </w:rPr>
        <w:t>学</w:t>
      </w:r>
      <w:r>
        <w:rPr>
          <w:rFonts w:eastAsia="仿宋_GB2312" w:hint="eastAsia"/>
          <w:b/>
          <w:bCs/>
          <w:sz w:val="32"/>
        </w:rPr>
        <w:t xml:space="preserve">    </w:t>
      </w:r>
      <w:r>
        <w:rPr>
          <w:rFonts w:eastAsia="仿宋_GB2312" w:hint="eastAsia"/>
          <w:b/>
          <w:bCs/>
          <w:sz w:val="32"/>
        </w:rPr>
        <w:t>号</w:t>
      </w:r>
      <w:r>
        <w:rPr>
          <w:rFonts w:eastAsia="仿宋_GB2312" w:hint="eastAsia"/>
          <w:b/>
          <w:bCs/>
          <w:sz w:val="32"/>
        </w:rPr>
        <w:t xml:space="preserve"> </w:t>
      </w:r>
      <w:r>
        <w:rPr>
          <w:rFonts w:hint="eastAsia"/>
          <w:b/>
          <w:bCs/>
          <w:sz w:val="32"/>
          <w:u w:val="single"/>
        </w:rPr>
        <w:t xml:space="preserve"> </w:t>
      </w:r>
      <w:r>
        <w:rPr>
          <w:rFonts w:hint="eastAsia"/>
          <w:b/>
          <w:bCs/>
          <w:sz w:val="30"/>
          <w:u w:val="single"/>
        </w:rPr>
        <w:t xml:space="preserve">           </w:t>
      </w:r>
      <w:r w:rsidR="009C241E">
        <w:rPr>
          <w:rFonts w:hint="eastAsia"/>
          <w:b/>
          <w:bCs/>
          <w:sz w:val="30"/>
          <w:u w:val="single"/>
        </w:rPr>
        <w:t>2024302696</w:t>
      </w:r>
      <w:r>
        <w:rPr>
          <w:rFonts w:hint="eastAsia"/>
          <w:b/>
          <w:bCs/>
          <w:sz w:val="30"/>
          <w:u w:val="single"/>
        </w:rPr>
        <w:t xml:space="preserve">           </w:t>
      </w:r>
    </w:p>
    <w:p w14:paraId="7199897F" w14:textId="77777777" w:rsidR="00000000" w:rsidRDefault="00000000">
      <w:pPr>
        <w:spacing w:line="500" w:lineRule="exact"/>
        <w:ind w:firstLineChars="200" w:firstLine="643"/>
        <w:rPr>
          <w:rFonts w:eastAsia="仿宋_GB2312" w:hint="eastAsia"/>
          <w:b/>
          <w:bCs/>
          <w:sz w:val="32"/>
        </w:rPr>
      </w:pPr>
    </w:p>
    <w:p w14:paraId="2A3CCE9D" w14:textId="35C6C247" w:rsidR="00000000" w:rsidRDefault="00000000">
      <w:pPr>
        <w:spacing w:line="500" w:lineRule="exact"/>
        <w:ind w:firstLineChars="200" w:firstLine="643"/>
        <w:rPr>
          <w:rFonts w:hint="eastAsia"/>
          <w:b/>
          <w:bCs/>
          <w:sz w:val="30"/>
          <w:u w:val="single"/>
        </w:rPr>
      </w:pPr>
      <w:r>
        <w:rPr>
          <w:rFonts w:eastAsia="仿宋_GB2312" w:hint="eastAsia"/>
          <w:b/>
          <w:bCs/>
          <w:sz w:val="32"/>
        </w:rPr>
        <w:t>姓</w:t>
      </w:r>
      <w:r>
        <w:rPr>
          <w:rFonts w:eastAsia="仿宋_GB2312" w:hint="eastAsia"/>
          <w:b/>
          <w:bCs/>
          <w:sz w:val="32"/>
        </w:rPr>
        <w:t xml:space="preserve">    </w:t>
      </w:r>
      <w:r>
        <w:rPr>
          <w:rFonts w:eastAsia="仿宋_GB2312" w:hint="eastAsia"/>
          <w:b/>
          <w:bCs/>
          <w:sz w:val="32"/>
        </w:rPr>
        <w:t>名</w:t>
      </w:r>
      <w:r>
        <w:rPr>
          <w:rFonts w:eastAsia="仿宋_GB2312" w:hint="eastAsia"/>
          <w:b/>
          <w:bCs/>
          <w:sz w:val="32"/>
        </w:rPr>
        <w:t xml:space="preserve"> </w:t>
      </w:r>
      <w:r>
        <w:rPr>
          <w:rFonts w:hint="eastAsia"/>
          <w:b/>
          <w:bCs/>
          <w:sz w:val="30"/>
          <w:u w:val="single"/>
        </w:rPr>
        <w:t xml:space="preserve">             </w:t>
      </w:r>
      <w:r w:rsidR="009C241E">
        <w:rPr>
          <w:rFonts w:hint="eastAsia"/>
          <w:b/>
          <w:bCs/>
          <w:sz w:val="30"/>
          <w:u w:val="single"/>
        </w:rPr>
        <w:t xml:space="preserve"> </w:t>
      </w:r>
      <w:r w:rsidR="009C241E">
        <w:rPr>
          <w:rFonts w:hint="eastAsia"/>
          <w:b/>
          <w:bCs/>
          <w:sz w:val="30"/>
          <w:u w:val="single"/>
        </w:rPr>
        <w:t>张洛宾</w:t>
      </w:r>
      <w:r>
        <w:rPr>
          <w:rFonts w:hint="eastAsia"/>
          <w:b/>
          <w:bCs/>
          <w:sz w:val="30"/>
          <w:u w:val="single"/>
        </w:rPr>
        <w:t xml:space="preserve">             </w:t>
      </w:r>
    </w:p>
    <w:p w14:paraId="79CF3213" w14:textId="5CD1D7C0" w:rsidR="00000000" w:rsidRDefault="00000000" w:rsidP="00494AAA">
      <w:pPr>
        <w:pStyle w:val="2"/>
        <w:jc w:val="center"/>
      </w:pPr>
      <w:r>
        <w:rPr>
          <w:rFonts w:hint="eastAsia"/>
          <w:b w:val="0"/>
          <w:bCs/>
          <w:sz w:val="30"/>
          <w:u w:val="single"/>
        </w:rPr>
        <w:br w:type="page"/>
      </w:r>
      <w:r w:rsidR="00494AAA">
        <w:rPr>
          <w:rStyle w:val="10"/>
          <w:rFonts w:hint="eastAsia"/>
        </w:rPr>
        <w:lastRenderedPageBreak/>
        <w:t>课堂汇报</w:t>
      </w:r>
      <w:r w:rsidRPr="00494AAA">
        <w:rPr>
          <w:rStyle w:val="10"/>
          <w:rFonts w:hint="eastAsia"/>
          <w:color w:val="000000" w:themeColor="text1"/>
        </w:rPr>
        <w:t>：</w:t>
      </w:r>
      <w:r w:rsidR="00494AAA" w:rsidRPr="00494AAA">
        <w:rPr>
          <w:rStyle w:val="10"/>
          <w:color w:val="000000" w:themeColor="text1"/>
        </w:rPr>
        <w:t>基于反演方法的扩散模型风格迁移</w:t>
      </w:r>
    </w:p>
    <w:p w14:paraId="1CC10954" w14:textId="77777777" w:rsidR="00000000" w:rsidRDefault="00000000">
      <w:pPr>
        <w:pStyle w:val="2"/>
        <w:numPr>
          <w:ilvl w:val="0"/>
          <w:numId w:val="1"/>
        </w:numPr>
      </w:pPr>
      <w:r>
        <w:rPr>
          <w:rFonts w:hint="eastAsia"/>
        </w:rPr>
        <w:t>实验目的</w:t>
      </w:r>
    </w:p>
    <w:p w14:paraId="6CB4D064" w14:textId="77777777" w:rsidR="00494AAA" w:rsidRPr="00494AAA" w:rsidRDefault="00494AAA">
      <w:pPr>
        <w:widowControl/>
        <w:numPr>
          <w:ilvl w:val="0"/>
          <w:numId w:val="2"/>
        </w:numPr>
        <w:tabs>
          <w:tab w:val="left" w:pos="312"/>
        </w:tabs>
        <w:jc w:val="left"/>
        <w:rPr>
          <w:color w:val="000000" w:themeColor="text1"/>
        </w:rPr>
      </w:pPr>
      <w:r w:rsidRPr="00494AAA">
        <w:rPr>
          <w:color w:val="000000"/>
        </w:rPr>
        <w:t>理解风格迁移任务的基本定义，明确内容图、风格图和风格化输出之间的关系。</w:t>
      </w:r>
    </w:p>
    <w:p w14:paraId="01AA00BE" w14:textId="2332DFD0" w:rsidR="00000000" w:rsidRDefault="00494AAA">
      <w:pPr>
        <w:widowControl/>
        <w:numPr>
          <w:ilvl w:val="0"/>
          <w:numId w:val="2"/>
        </w:numPr>
        <w:tabs>
          <w:tab w:val="left" w:pos="312"/>
        </w:tabs>
        <w:jc w:val="left"/>
        <w:rPr>
          <w:color w:val="000000" w:themeColor="text1"/>
        </w:rPr>
      </w:pPr>
      <w:r w:rsidRPr="00494AAA">
        <w:rPr>
          <w:color w:val="000000"/>
        </w:rPr>
        <w:t>掌握扩散模型在可控图像生成中的基本思想，理解文本条件、初始噪声</w:t>
      </w:r>
      <w:proofErr w:type="gramStart"/>
      <w:r w:rsidRPr="00494AAA">
        <w:rPr>
          <w:color w:val="000000"/>
        </w:rPr>
        <w:t>和去噪</w:t>
      </w:r>
      <w:proofErr w:type="gramEnd"/>
      <w:r w:rsidRPr="00494AAA">
        <w:rPr>
          <w:color w:val="000000"/>
        </w:rPr>
        <w:t xml:space="preserve"> U-Net </w:t>
      </w:r>
      <w:r w:rsidRPr="00494AAA">
        <w:rPr>
          <w:color w:val="000000"/>
        </w:rPr>
        <w:t>对生成结果的影响。</w:t>
      </w:r>
    </w:p>
    <w:p w14:paraId="13C87BF9" w14:textId="0D9E12A4" w:rsidR="00494AAA" w:rsidRPr="00494AAA" w:rsidRDefault="00494AAA">
      <w:pPr>
        <w:widowControl/>
        <w:numPr>
          <w:ilvl w:val="0"/>
          <w:numId w:val="2"/>
        </w:numPr>
        <w:tabs>
          <w:tab w:val="left" w:pos="312"/>
        </w:tabs>
        <w:jc w:val="left"/>
        <w:rPr>
          <w:color w:val="000000" w:themeColor="text1"/>
        </w:rPr>
      </w:pPr>
      <w:r>
        <w:rPr>
          <w:rFonts w:ascii="宋体" w:hAnsi="宋体"/>
        </w:rPr>
        <w:t>学习论文Inversion-Based Style Transfer With Diffusion Models（</w:t>
      </w:r>
      <w:proofErr w:type="spellStart"/>
      <w:r>
        <w:rPr>
          <w:rFonts w:ascii="宋体" w:hAnsi="宋体"/>
        </w:rPr>
        <w:t>InST</w:t>
      </w:r>
      <w:proofErr w:type="spellEnd"/>
      <w:r>
        <w:rPr>
          <w:rFonts w:ascii="宋体" w:hAnsi="宋体"/>
        </w:rPr>
        <w:t>）提出的基于反演的风格迁移框架，重点理解attention-based textual inversion 与stochastic inversion两个核心模块。</w:t>
      </w:r>
    </w:p>
    <w:p w14:paraId="71EB37BC" w14:textId="77777777" w:rsidR="00000000" w:rsidRDefault="00000000">
      <w:pPr>
        <w:pStyle w:val="2"/>
        <w:numPr>
          <w:ilvl w:val="0"/>
          <w:numId w:val="1"/>
        </w:numPr>
      </w:pPr>
      <w:r>
        <w:rPr>
          <w:rFonts w:hint="eastAsia"/>
        </w:rPr>
        <w:t>实验原理</w:t>
      </w:r>
    </w:p>
    <w:p w14:paraId="67C628C6" w14:textId="7CA524B2" w:rsidR="00000000" w:rsidRPr="00494AAA" w:rsidRDefault="00494AAA">
      <w:pPr>
        <w:pStyle w:val="3"/>
        <w:numPr>
          <w:ilvl w:val="0"/>
          <w:numId w:val="3"/>
        </w:numPr>
        <w:rPr>
          <w:color w:val="000000" w:themeColor="text1"/>
        </w:rPr>
      </w:pPr>
      <w:r w:rsidRPr="00494AAA">
        <w:rPr>
          <w:color w:val="000000" w:themeColor="text1"/>
        </w:rPr>
        <w:t>风格迁移任务</w:t>
      </w:r>
    </w:p>
    <w:p w14:paraId="2CCE7422" w14:textId="77777777" w:rsidR="00494AAA" w:rsidRPr="00494AAA" w:rsidRDefault="00494AAA" w:rsidP="00494AAA">
      <w:pPr>
        <w:ind w:firstLineChars="200" w:firstLine="480"/>
        <w:rPr>
          <w:rFonts w:hint="eastAsia"/>
          <w:color w:val="000000"/>
        </w:rPr>
      </w:pPr>
      <w:r w:rsidRPr="00494AAA">
        <w:rPr>
          <w:rFonts w:hint="eastAsia"/>
          <w:color w:val="000000"/>
        </w:rPr>
        <w:t>风格迁移可以理解为“由示例引导的艺术图像生成”。给定一张内容图像和一张参考风格图像，模型需要生成一张新的图像，使其在主体语义、空间结构和主要对象关系上尽量接近内容图，同时在颜色、笔触、纹理、形状处理、装饰性结构乃至高层语义元素上接近参考风格图。</w:t>
      </w:r>
    </w:p>
    <w:p w14:paraId="38171483" w14:textId="4A911770" w:rsidR="00000000" w:rsidRPr="00494AAA" w:rsidRDefault="00494AAA" w:rsidP="00494AAA">
      <w:pPr>
        <w:ind w:firstLineChars="200" w:firstLine="480"/>
        <w:rPr>
          <w:rFonts w:ascii="宋体" w:hAnsi="宋体"/>
          <w:color w:val="000000" w:themeColor="text1"/>
          <w:szCs w:val="24"/>
        </w:rPr>
      </w:pPr>
      <w:r w:rsidRPr="00494AAA">
        <w:rPr>
          <w:rFonts w:hint="eastAsia"/>
          <w:color w:val="000000"/>
        </w:rPr>
        <w:t>传统神经风格迁移方法通常较擅长迁移低层视觉统计特征，例如颜色分布、局部纹理和笔触模式，但对于参考画作中特有的高层艺术属性表现不足。文本驱动的扩散生成方法虽然具有较强的图像生成能力，但如果只依赖自然语言提示，很难准确表达某一幅具体画作的独特构图、形态变化和装饰细节。因此，风格迁移的关键问题不只是“如何生成好看的图像”，而是如何从单张参考图中提取难以语言化的风格条件，并在生成时保持内容图的语义稳定。</w:t>
      </w:r>
    </w:p>
    <w:p w14:paraId="687AC499" w14:textId="55F2B157" w:rsidR="00000000" w:rsidRPr="00494AAA" w:rsidRDefault="00587D41">
      <w:pPr>
        <w:pStyle w:val="3"/>
        <w:numPr>
          <w:ilvl w:val="0"/>
          <w:numId w:val="3"/>
        </w:numPr>
        <w:rPr>
          <w:color w:val="000000" w:themeColor="text1"/>
        </w:rPr>
      </w:pPr>
      <w:r w:rsidRPr="00587D41">
        <w:rPr>
          <w:color w:val="000000"/>
        </w:rPr>
        <w:t>扩散模型与条件生成</w:t>
      </w:r>
    </w:p>
    <w:p w14:paraId="48D507B6" w14:textId="1082F322" w:rsidR="00000000" w:rsidRDefault="007A30C7">
      <w:pPr>
        <w:ind w:firstLineChars="200" w:firstLine="480"/>
        <w:rPr>
          <w:color w:val="000000"/>
        </w:rPr>
      </w:pPr>
      <w:r w:rsidRPr="007A30C7">
        <w:rPr>
          <w:color w:val="000000"/>
        </w:rPr>
        <w:t>扩散模型的基本思想是先在前向过程中逐步向真实图像加入高斯噪声，使图像逐渐退化为近似标准正态噪声；再训练一个</w:t>
      </w:r>
      <w:proofErr w:type="gramStart"/>
      <w:r w:rsidRPr="007A30C7">
        <w:rPr>
          <w:color w:val="000000"/>
        </w:rPr>
        <w:t>去噪网络</w:t>
      </w:r>
      <w:proofErr w:type="gramEnd"/>
      <w:r w:rsidRPr="007A30C7">
        <w:rPr>
          <w:color w:val="000000"/>
        </w:rPr>
        <w:t>从噪声中逐步恢复图像。设原始图像为</w:t>
      </w:r>
      <w:r w:rsidRPr="007A30C7">
        <w:rPr>
          <w:color w:val="000000"/>
        </w:rPr>
        <w:t xml:space="preserve"> x_0</w:t>
      </w:r>
      <w:r w:rsidRPr="007A30C7">
        <w:rPr>
          <w:color w:val="000000"/>
        </w:rPr>
        <w:t>，第</w:t>
      </w:r>
      <w:r w:rsidRPr="007A30C7">
        <w:rPr>
          <w:color w:val="000000"/>
        </w:rPr>
        <w:t xml:space="preserve"> t </w:t>
      </w:r>
      <w:r w:rsidRPr="007A30C7">
        <w:rPr>
          <w:color w:val="000000"/>
        </w:rPr>
        <w:t>步带</w:t>
      </w:r>
      <w:proofErr w:type="gramStart"/>
      <w:r w:rsidRPr="007A30C7">
        <w:rPr>
          <w:color w:val="000000"/>
        </w:rPr>
        <w:t>噪</w:t>
      </w:r>
      <w:proofErr w:type="gramEnd"/>
      <w:r w:rsidRPr="007A30C7">
        <w:rPr>
          <w:color w:val="000000"/>
        </w:rPr>
        <w:t>图像为</w:t>
      </w:r>
      <w:r w:rsidRPr="007A30C7">
        <w:rPr>
          <w:color w:val="000000"/>
        </w:rPr>
        <w:t xml:space="preserve"> </w:t>
      </w:r>
      <w:proofErr w:type="spellStart"/>
      <w:r w:rsidRPr="007A30C7">
        <w:rPr>
          <w:color w:val="000000"/>
        </w:rPr>
        <w:t>x_t</w:t>
      </w:r>
      <w:proofErr w:type="spellEnd"/>
      <w:r w:rsidRPr="007A30C7">
        <w:rPr>
          <w:color w:val="000000"/>
        </w:rPr>
        <w:t>，前向扩散过程可以写成：</w:t>
      </w:r>
    </w:p>
    <w:p w14:paraId="52C579A9" w14:textId="77777777" w:rsidR="007A30C7" w:rsidRDefault="007A30C7">
      <w:pPr>
        <w:ind w:firstLineChars="200" w:firstLine="480"/>
        <w:rPr>
          <w:rFonts w:hint="eastAsia"/>
          <w:color w:val="000000"/>
        </w:rPr>
      </w:pPr>
    </w:p>
    <w:p w14:paraId="1B7005C0" w14:textId="567789CF" w:rsidR="007A30C7" w:rsidRPr="00494AAA" w:rsidRDefault="007A30C7">
      <w:pPr>
        <w:ind w:firstLineChars="200" w:firstLine="480"/>
        <w:rPr>
          <w:rFonts w:hint="eastAsia"/>
          <w:color w:val="000000" w:themeColor="text1"/>
        </w:rPr>
      </w:pPr>
      <m:oMathPara>
        <m:oMath>
          <m:r>
            <w:rPr>
              <w:rFonts w:ascii="Cambria Math" w:hAnsi="Cambria Math"/>
              <w:color w:val="000000" w:themeColor="text1"/>
            </w:rPr>
            <m:t>q</m:t>
          </m:r>
          <m:d>
            <m:dPr>
              <m:sep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ctrlPr>
                <w:rPr>
                  <w:rFonts w:ascii="Cambria Math" w:hAnsi="Cambria Math"/>
                  <w:color w:val="000000" w:themeColor="text1"/>
                </w:rPr>
              </m:ctrlPr>
            </m:e>
            <m:e>
              <m:sSub>
                <m:sSubPr>
                  <m:ctrlPr>
                    <w:rPr>
                      <w:rFonts w:ascii="Cambria Math" w:hAnsi="Cambria Math"/>
                      <w:i/>
                      <w:color w:val="000000" w:themeColor="text1"/>
                    </w:rPr>
                  </m:ctrlPr>
                </m:sSubPr>
                <m:e>
                  <m:r>
                    <w:rPr>
                      <w:rFonts w:ascii="Cambria Math" w:hAnsi="Cambria Math"/>
                      <w:color w:val="000000" w:themeColor="text1"/>
                    </w:rPr>
                    <m:t>x</m:t>
                  </m:r>
                  <m:ctrlPr>
                    <w:rPr>
                      <w:rFonts w:ascii="Cambria Math" w:hAnsi="Cambria Math"/>
                      <w:color w:val="000000" w:themeColor="text1"/>
                    </w:rPr>
                  </m:ctrlPr>
                </m:e>
                <m:sub>
                  <m:r>
                    <w:rPr>
                      <w:rFonts w:ascii="Cambria Math" w:hAnsi="Cambria Math"/>
                      <w:color w:val="000000" w:themeColor="text1"/>
                    </w:rPr>
                    <m:t>0</m:t>
                  </m:r>
                </m:sub>
              </m:sSub>
            </m:e>
          </m:d>
          <m:r>
            <m:rPr>
              <m:scr m:val="script"/>
            </m:rPr>
            <w:rPr>
              <w:rFonts w:ascii="Cambria Math" w:hAnsi="Cambria Math"/>
              <w:color w:val="000000" w:themeColor="text1"/>
            </w:rPr>
            <m:t>=N</m:t>
          </m:r>
          <m:d>
            <m:dPr>
              <m:ctrlPr>
                <w:rPr>
                  <w:rFonts w:ascii="Cambria Math" w:hAnsi="Cambria Math"/>
                  <w:color w:val="000000" w:themeColor="text1"/>
                </w:rPr>
              </m:ctrlPr>
            </m:dPr>
            <m:e>
              <m:rad>
                <m:radPr>
                  <m:degHide m:val="1"/>
                  <m:ctrlPr>
                    <w:rPr>
                      <w:rFonts w:ascii="Cambria Math" w:hAnsi="Cambria Math"/>
                      <w:color w:val="000000" w:themeColor="text1"/>
                    </w:rPr>
                  </m:ctrlPr>
                </m:radPr>
                <m:deg>
                  <m:ctrlPr>
                    <w:rPr>
                      <w:rFonts w:ascii="Cambria Math" w:hAnsi="Cambria Math"/>
                      <w:i/>
                      <w:color w:val="000000" w:themeColor="text1"/>
                    </w:rPr>
                  </m:ctrlPr>
                </m:deg>
                <m:e>
                  <m:acc>
                    <m:accPr>
                      <m:chr m:val="̅"/>
                      <m:ctrlPr>
                        <w:rPr>
                          <w:rFonts w:ascii="Cambria Math" w:hAnsi="Cambria Math"/>
                          <w:color w:val="000000" w:themeColor="text1"/>
                        </w:rPr>
                      </m:ctrlPr>
                    </m:accPr>
                    <m:e>
                      <m:sSub>
                        <m:sSubPr>
                          <m:ctrlPr>
                            <w:rPr>
                              <w:rFonts w:ascii="Cambria Math" w:hAnsi="Cambria Math"/>
                              <w:i/>
                              <w:color w:val="000000" w:themeColor="text1"/>
                            </w:rPr>
                          </m:ctrlPr>
                        </m:sSubPr>
                        <m:e>
                          <m:r>
                            <m:rPr>
                              <m:sty m:val="p"/>
                            </m:rPr>
                            <w:rPr>
                              <w:rFonts w:ascii="Cambria Math" w:hAnsi="Cambria Math"/>
                              <w:color w:val="000000" w:themeColor="text1"/>
                            </w:rPr>
                            <m:t>α</m:t>
                          </m:r>
                          <m:ctrlPr>
                            <w:rPr>
                              <w:rFonts w:ascii="Cambria Math" w:hAnsi="Cambria Math"/>
                              <w:color w:val="000000" w:themeColor="text1"/>
                            </w:rPr>
                          </m:ctrlPr>
                        </m:e>
                        <m:sub>
                          <m:r>
                            <w:rPr>
                              <w:rFonts w:ascii="Cambria Math" w:hAnsi="Cambria Math"/>
                              <w:color w:val="000000" w:themeColor="text1"/>
                            </w:rPr>
                            <m:t>t</m:t>
                          </m:r>
                        </m:sub>
                      </m:sSub>
                    </m:e>
                  </m:acc>
                </m:e>
              </m:rad>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0</m:t>
                  </m:r>
                </m:sub>
              </m:sSub>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1-</m:t>
                  </m:r>
                  <m:acc>
                    <m:accPr>
                      <m:chr m:val="̅"/>
                      <m:ctrlPr>
                        <w:rPr>
                          <w:rFonts w:ascii="Cambria Math" w:hAnsi="Cambria Math"/>
                          <w:color w:val="000000" w:themeColor="text1"/>
                        </w:rPr>
                      </m:ctrlPr>
                    </m:accPr>
                    <m:e>
                      <m:sSub>
                        <m:sSubPr>
                          <m:ctrlPr>
                            <w:rPr>
                              <w:rFonts w:ascii="Cambria Math" w:hAnsi="Cambria Math"/>
                              <w:i/>
                              <w:color w:val="000000" w:themeColor="text1"/>
                            </w:rPr>
                          </m:ctrlPr>
                        </m:sSubPr>
                        <m:e>
                          <m:r>
                            <m:rPr>
                              <m:sty m:val="p"/>
                            </m:rPr>
                            <w:rPr>
                              <w:rFonts w:ascii="Cambria Math" w:hAnsi="Cambria Math"/>
                              <w:color w:val="000000" w:themeColor="text1"/>
                            </w:rPr>
                            <m:t>α</m:t>
                          </m:r>
                          <m:ctrlPr>
                            <w:rPr>
                              <w:rFonts w:ascii="Cambria Math" w:hAnsi="Cambria Math"/>
                              <w:color w:val="000000" w:themeColor="text1"/>
                            </w:rPr>
                          </m:ctrlPr>
                        </m:e>
                        <m:sub>
                          <m:r>
                            <w:rPr>
                              <w:rFonts w:ascii="Cambria Math" w:hAnsi="Cambria Math"/>
                              <w:color w:val="000000" w:themeColor="text1"/>
                            </w:rPr>
                            <m:t>t</m:t>
                          </m:r>
                        </m:sub>
                      </m:sSub>
                    </m:e>
                  </m:acc>
                  <m:ctrlPr>
                    <w:rPr>
                      <w:rFonts w:ascii="Cambria Math" w:hAnsi="Cambria Math"/>
                      <w:i/>
                      <w:color w:val="000000" w:themeColor="text1"/>
                    </w:rPr>
                  </m:ctrlPr>
                </m:e>
              </m:d>
              <m:r>
                <w:rPr>
                  <w:rFonts w:ascii="Cambria Math" w:hAnsi="Cambria Math"/>
                  <w:color w:val="000000" w:themeColor="text1"/>
                </w:rPr>
                <m:t>I</m:t>
              </m:r>
              <m:ctrlPr>
                <w:rPr>
                  <w:rFonts w:ascii="Cambria Math" w:hAnsi="Cambria Math"/>
                  <w:i/>
                  <w:color w:val="000000" w:themeColor="text1"/>
                </w:rPr>
              </m:ctrlPr>
            </m:e>
          </m:d>
        </m:oMath>
      </m:oMathPara>
    </w:p>
    <w:p w14:paraId="2F959AB3" w14:textId="3305B541" w:rsidR="00000000" w:rsidRDefault="00000000" w:rsidP="007A30C7">
      <w:pPr>
        <w:rPr>
          <w:rFonts w:ascii="宋体" w:hAnsi="宋体" w:cs="宋体"/>
          <w:color w:val="000000" w:themeColor="text1"/>
          <w:szCs w:val="24"/>
        </w:rPr>
      </w:pPr>
    </w:p>
    <w:p w14:paraId="53DD44F1" w14:textId="483F0BBF" w:rsidR="007A30C7" w:rsidRDefault="007A30C7" w:rsidP="007A30C7">
      <w:pPr>
        <w:ind w:firstLineChars="200" w:firstLine="480"/>
        <w:rPr>
          <w:rFonts w:ascii="宋体" w:hAnsi="宋体" w:cs="宋体"/>
          <w:color w:val="000000" w:themeColor="text1"/>
          <w:szCs w:val="24"/>
        </w:rPr>
      </w:pPr>
      <w:r w:rsidRPr="007A30C7">
        <w:rPr>
          <w:rFonts w:ascii="宋体" w:hAnsi="宋体" w:cs="宋体"/>
          <w:color w:val="000000" w:themeColor="text1"/>
          <w:szCs w:val="24"/>
        </w:rPr>
        <w:lastRenderedPageBreak/>
        <w:t>在训练阶段，模型通常学习预测噪声项ε，并通过最小</w:t>
      </w:r>
      <w:proofErr w:type="gramStart"/>
      <w:r w:rsidRPr="007A30C7">
        <w:rPr>
          <w:rFonts w:ascii="宋体" w:hAnsi="宋体" w:cs="宋体"/>
          <w:color w:val="000000" w:themeColor="text1"/>
          <w:szCs w:val="24"/>
        </w:rPr>
        <w:t>化预测</w:t>
      </w:r>
      <w:proofErr w:type="gramEnd"/>
      <w:r w:rsidRPr="007A30C7">
        <w:rPr>
          <w:rFonts w:ascii="宋体" w:hAnsi="宋体" w:cs="宋体"/>
          <w:color w:val="000000" w:themeColor="text1"/>
          <w:szCs w:val="24"/>
        </w:rPr>
        <w:t>噪声与真实噪声之间的误差来</w:t>
      </w:r>
      <w:proofErr w:type="gramStart"/>
      <w:r w:rsidRPr="007A30C7">
        <w:rPr>
          <w:rFonts w:ascii="宋体" w:hAnsi="宋体" w:cs="宋体"/>
          <w:color w:val="000000" w:themeColor="text1"/>
          <w:szCs w:val="24"/>
        </w:rPr>
        <w:t>优化去噪网络</w:t>
      </w:r>
      <w:proofErr w:type="gramEnd"/>
      <w:r w:rsidRPr="007A30C7">
        <w:rPr>
          <w:rFonts w:ascii="宋体" w:hAnsi="宋体" w:cs="宋体"/>
          <w:color w:val="000000" w:themeColor="text1"/>
          <w:szCs w:val="24"/>
        </w:rPr>
        <w:t>：</w:t>
      </w:r>
    </w:p>
    <w:p w14:paraId="0C844C72" w14:textId="77777777" w:rsidR="007A30C7" w:rsidRDefault="007A30C7" w:rsidP="007A30C7">
      <w:pPr>
        <w:ind w:firstLineChars="200" w:firstLine="480"/>
        <w:rPr>
          <w:rFonts w:ascii="宋体" w:hAnsi="宋体" w:cs="宋体"/>
          <w:color w:val="000000" w:themeColor="text1"/>
          <w:szCs w:val="24"/>
        </w:rPr>
      </w:pPr>
    </w:p>
    <w:p w14:paraId="135EDF81" w14:textId="12B64C9E" w:rsidR="007A30C7" w:rsidRPr="007A30C7" w:rsidRDefault="007A30C7" w:rsidP="007A30C7">
      <w:pPr>
        <w:ind w:firstLineChars="200" w:firstLine="480"/>
        <w:rPr>
          <w:rFonts w:ascii="宋体" w:hAnsi="宋体" w:cs="宋体"/>
          <w:color w:val="000000" w:themeColor="text1"/>
          <w:szCs w:val="24"/>
        </w:rPr>
      </w:pPr>
      <m:oMathPara>
        <m:oMath>
          <m:r>
            <m:rPr>
              <m:scr m:val="script"/>
            </m:rPr>
            <w:rPr>
              <w:rFonts w:ascii="Cambria Math" w:hAnsi="Cambria Math" w:cs="宋体"/>
              <w:color w:val="000000" w:themeColor="text1"/>
              <w:szCs w:val="24"/>
            </w:rPr>
            <m:t>L=</m:t>
          </m:r>
          <m:sSub>
            <m:sSubPr>
              <m:ctrlPr>
                <w:rPr>
                  <w:rFonts w:ascii="Cambria Math" w:hAnsi="Cambria Math" w:cs="宋体"/>
                  <w:i/>
                  <w:color w:val="000000" w:themeColor="text1"/>
                  <w:szCs w:val="24"/>
                </w:rPr>
              </m:ctrlPr>
            </m:sSubPr>
            <m:e>
              <m:r>
                <m:rPr>
                  <m:scr m:val="double-struck"/>
                </m:rPr>
                <w:rPr>
                  <w:rFonts w:ascii="Cambria Math" w:hAnsi="Cambria Math" w:cs="宋体"/>
                  <w:color w:val="000000" w:themeColor="text1"/>
                  <w:szCs w:val="24"/>
                </w:rPr>
                <m:t>E</m:t>
              </m:r>
            </m:e>
            <m:sub>
              <m:sSub>
                <m:sSubPr>
                  <m:ctrlPr>
                    <w:rPr>
                      <w:rFonts w:ascii="Cambria Math" w:hAnsi="Cambria Math" w:cs="宋体"/>
                      <w:i/>
                      <w:color w:val="000000" w:themeColor="text1"/>
                      <w:szCs w:val="24"/>
                    </w:rPr>
                  </m:ctrlPr>
                </m:sSubPr>
                <m:e>
                  <m:r>
                    <m:rPr>
                      <m:scr m:val="double-struck"/>
                    </m:rPr>
                    <w:rPr>
                      <w:rFonts w:ascii="Cambria Math" w:hAnsi="Cambria Math" w:cs="宋体"/>
                      <w:color w:val="000000" w:themeColor="text1"/>
                      <w:szCs w:val="24"/>
                    </w:rPr>
                    <m:t>x</m:t>
                  </m:r>
                </m:e>
                <m:sub>
                  <m:r>
                    <m:rPr>
                      <m:scr m:val="double-struck"/>
                    </m:rPr>
                    <w:rPr>
                      <w:rFonts w:ascii="Cambria Math" w:hAnsi="Cambria Math" w:cs="宋体"/>
                      <w:color w:val="000000" w:themeColor="text1"/>
                      <w:szCs w:val="24"/>
                    </w:rPr>
                    <m:t>0</m:t>
                  </m:r>
                </m:sub>
              </m:sSub>
              <m:r>
                <m:rPr>
                  <m:scr m:val="double-struck"/>
                </m:rPr>
                <w:rPr>
                  <w:rFonts w:ascii="Cambria Math" w:hAnsi="Cambria Math" w:cs="宋体"/>
                  <w:color w:val="000000" w:themeColor="text1"/>
                  <w:szCs w:val="24"/>
                </w:rPr>
                <m:t>,t,</m:t>
              </m:r>
              <m:r>
                <m:rPr>
                  <m:sty m:val="p"/>
                </m:rPr>
                <w:rPr>
                  <w:rFonts w:ascii="Cambria Math" w:hAnsi="Cambria Math" w:cs="宋体"/>
                  <w:color w:val="000000" w:themeColor="text1"/>
                  <w:szCs w:val="24"/>
                </w:rPr>
                <m:t>ϵ</m:t>
              </m:r>
              <m:r>
                <m:rPr>
                  <m:scr m:val="double-struck"/>
                </m:rPr>
                <w:rPr>
                  <w:rFonts w:ascii="Cambria Math" w:hAnsi="Cambria Math" w:cs="宋体"/>
                  <w:color w:val="000000" w:themeColor="text1"/>
                  <w:szCs w:val="24"/>
                </w:rPr>
                <m:t>,c</m:t>
              </m:r>
            </m:sub>
          </m:sSub>
          <m:d>
            <m:dPr>
              <m:begChr m:val="["/>
              <m:endChr m:val="]"/>
              <m:ctrlPr>
                <w:rPr>
                  <w:rFonts w:ascii="Cambria Math" w:hAnsi="Cambria Math" w:cs="宋体"/>
                  <w:color w:val="000000" w:themeColor="text1"/>
                  <w:szCs w:val="24"/>
                </w:rPr>
              </m:ctrlPr>
            </m:dPr>
            <m:e>
              <m:sSubSup>
                <m:sSubSupPr>
                  <m:ctrlPr>
                    <w:rPr>
                      <w:rFonts w:ascii="Cambria Math" w:hAnsi="Cambria Math" w:cs="宋体"/>
                      <w:i/>
                      <w:color w:val="000000" w:themeColor="text1"/>
                      <w:szCs w:val="24"/>
                    </w:rPr>
                  </m:ctrlPr>
                </m:sSubSupPr>
                <m:e>
                  <m:d>
                    <m:dPr>
                      <m:begChr m:val="‖"/>
                      <m:endChr m:val="‖"/>
                      <m:ctrlPr>
                        <w:rPr>
                          <w:rFonts w:ascii="Cambria Math" w:hAnsi="Cambria Math" w:cs="宋体"/>
                          <w:color w:val="000000" w:themeColor="text1"/>
                          <w:szCs w:val="24"/>
                        </w:rPr>
                      </m:ctrlPr>
                    </m:dPr>
                    <m:e>
                      <m:r>
                        <m:rPr>
                          <m:sty m:val="p"/>
                        </m:rPr>
                        <w:rPr>
                          <w:rFonts w:ascii="Cambria Math" w:hAnsi="Cambria Math" w:cs="宋体"/>
                          <w:color w:val="000000" w:themeColor="text1"/>
                          <w:szCs w:val="24"/>
                        </w:rPr>
                        <m:t>ϵ</m:t>
                      </m:r>
                      <m:r>
                        <w:rPr>
                          <w:rFonts w:ascii="Cambria Math" w:hAnsi="Cambria Math" w:cs="宋体"/>
                          <w:color w:val="000000" w:themeColor="text1"/>
                          <w:szCs w:val="24"/>
                        </w:rPr>
                        <m:t>-</m:t>
                      </m:r>
                      <m:sSub>
                        <m:sSubPr>
                          <m:ctrlPr>
                            <w:rPr>
                              <w:rFonts w:ascii="Cambria Math" w:hAnsi="Cambria Math" w:cs="宋体"/>
                              <w:i/>
                              <w:color w:val="000000" w:themeColor="text1"/>
                              <w:szCs w:val="24"/>
                            </w:rPr>
                          </m:ctrlPr>
                        </m:sSubPr>
                        <m:e>
                          <m:r>
                            <m:rPr>
                              <m:sty m:val="p"/>
                            </m:rPr>
                            <w:rPr>
                              <w:rFonts w:ascii="Cambria Math" w:hAnsi="Cambria Math" w:cs="宋体"/>
                              <w:color w:val="000000" w:themeColor="text1"/>
                              <w:szCs w:val="24"/>
                            </w:rPr>
                            <m:t>ϵ</m:t>
                          </m:r>
                        </m:e>
                        <m:sub>
                          <m:r>
                            <m:rPr>
                              <m:sty m:val="p"/>
                            </m:rPr>
                            <w:rPr>
                              <w:rFonts w:ascii="Cambria Math" w:hAnsi="Cambria Math" w:cs="宋体"/>
                              <w:color w:val="000000" w:themeColor="text1"/>
                              <w:szCs w:val="24"/>
                            </w:rPr>
                            <m:t>θ</m:t>
                          </m:r>
                        </m:sub>
                      </m:sSub>
                      <m:d>
                        <m:dPr>
                          <m:ctrlPr>
                            <w:rPr>
                              <w:rFonts w:ascii="Cambria Math" w:hAnsi="Cambria Math" w:cs="宋体"/>
                              <w:i/>
                              <w:color w:val="000000" w:themeColor="text1"/>
                              <w:szCs w:val="24"/>
                            </w:rPr>
                          </m:ctrlPr>
                        </m:dPr>
                        <m:e>
                          <m:sSub>
                            <m:sSubPr>
                              <m:ctrlPr>
                                <w:rPr>
                                  <w:rFonts w:ascii="Cambria Math" w:hAnsi="Cambria Math" w:cs="宋体"/>
                                  <w:i/>
                                  <w:color w:val="000000" w:themeColor="text1"/>
                                  <w:szCs w:val="24"/>
                                </w:rPr>
                              </m:ctrlPr>
                            </m:sSubPr>
                            <m:e>
                              <m:r>
                                <w:rPr>
                                  <w:rFonts w:ascii="Cambria Math" w:hAnsi="Cambria Math" w:cs="宋体"/>
                                  <w:color w:val="000000" w:themeColor="text1"/>
                                  <w:szCs w:val="24"/>
                                </w:rPr>
                                <m:t>x</m:t>
                              </m:r>
                            </m:e>
                            <m:sub>
                              <m:r>
                                <w:rPr>
                                  <w:rFonts w:ascii="Cambria Math" w:hAnsi="Cambria Math" w:cs="宋体"/>
                                  <w:color w:val="000000" w:themeColor="text1"/>
                                  <w:szCs w:val="24"/>
                                </w:rPr>
                                <m:t>t</m:t>
                              </m:r>
                            </m:sub>
                          </m:sSub>
                          <m:r>
                            <w:rPr>
                              <w:rFonts w:ascii="Cambria Math" w:hAnsi="Cambria Math" w:cs="宋体"/>
                              <w:color w:val="000000" w:themeColor="text1"/>
                              <w:szCs w:val="24"/>
                            </w:rPr>
                            <m:t>,t,c</m:t>
                          </m:r>
                        </m:e>
                      </m:d>
                      <m:ctrlPr>
                        <w:rPr>
                          <w:rFonts w:ascii="Cambria Math" w:hAnsi="Cambria Math" w:cs="宋体"/>
                          <w:i/>
                          <w:color w:val="000000" w:themeColor="text1"/>
                          <w:szCs w:val="24"/>
                        </w:rPr>
                      </m:ctrlPr>
                    </m:e>
                  </m:d>
                  <m:ctrlPr>
                    <w:rPr>
                      <w:rFonts w:ascii="Cambria Math" w:hAnsi="Cambria Math" w:cs="宋体"/>
                      <w:color w:val="000000" w:themeColor="text1"/>
                      <w:szCs w:val="24"/>
                    </w:rPr>
                  </m:ctrlPr>
                </m:e>
                <m:sub>
                  <m:r>
                    <w:rPr>
                      <w:rFonts w:ascii="Cambria Math" w:hAnsi="Cambria Math" w:cs="宋体"/>
                      <w:color w:val="000000" w:themeColor="text1"/>
                      <w:szCs w:val="24"/>
                    </w:rPr>
                    <m:t>2</m:t>
                  </m:r>
                </m:sub>
                <m:sup>
                  <m:r>
                    <w:rPr>
                      <w:rFonts w:ascii="Cambria Math" w:hAnsi="Cambria Math" w:cs="宋体"/>
                      <w:color w:val="000000" w:themeColor="text1"/>
                      <w:szCs w:val="24"/>
                    </w:rPr>
                    <m:t>2</m:t>
                  </m:r>
                </m:sup>
              </m:sSubSup>
              <m:ctrlPr>
                <w:rPr>
                  <w:rFonts w:ascii="Cambria Math" w:hAnsi="Cambria Math" w:cs="宋体"/>
                  <w:i/>
                  <w:color w:val="000000" w:themeColor="text1"/>
                  <w:szCs w:val="24"/>
                </w:rPr>
              </m:ctrlPr>
            </m:e>
          </m:d>
        </m:oMath>
      </m:oMathPara>
    </w:p>
    <w:p w14:paraId="11D8BB7C" w14:textId="77777777" w:rsidR="007A30C7" w:rsidRDefault="007A30C7" w:rsidP="007A30C7">
      <w:pPr>
        <w:ind w:firstLineChars="200" w:firstLine="480"/>
        <w:rPr>
          <w:rFonts w:ascii="宋体" w:hAnsi="宋体" w:cs="宋体"/>
          <w:color w:val="000000" w:themeColor="text1"/>
          <w:szCs w:val="24"/>
        </w:rPr>
      </w:pPr>
    </w:p>
    <w:p w14:paraId="237C2BF5" w14:textId="615FB708" w:rsidR="007A30C7" w:rsidRDefault="004A6C79" w:rsidP="007A30C7">
      <w:pPr>
        <w:ind w:firstLineChars="200" w:firstLine="480"/>
        <w:rPr>
          <w:rFonts w:ascii="宋体" w:hAnsi="宋体" w:cs="宋体"/>
          <w:color w:val="000000" w:themeColor="text1"/>
          <w:szCs w:val="24"/>
        </w:rPr>
      </w:pPr>
      <w:r w:rsidRPr="004A6C79">
        <w:rPr>
          <w:rFonts w:ascii="宋体" w:hAnsi="宋体" w:cs="宋体"/>
          <w:color w:val="000000" w:themeColor="text1"/>
          <w:szCs w:val="24"/>
        </w:rPr>
        <w:t>其中c表示条件信息，例如文本提示</w:t>
      </w:r>
      <w:proofErr w:type="gramStart"/>
      <w:r w:rsidRPr="004A6C79">
        <w:rPr>
          <w:rFonts w:ascii="宋体" w:hAnsi="宋体" w:cs="宋体"/>
          <w:color w:val="000000" w:themeColor="text1"/>
          <w:szCs w:val="24"/>
        </w:rPr>
        <w:t>词经过</w:t>
      </w:r>
      <w:proofErr w:type="gramEnd"/>
      <w:r w:rsidRPr="004A6C79">
        <w:rPr>
          <w:rFonts w:ascii="宋体" w:hAnsi="宋体" w:cs="宋体"/>
          <w:color w:val="000000" w:themeColor="text1"/>
          <w:szCs w:val="24"/>
        </w:rPr>
        <w:t>文本编码器后得到的条件嵌入。在Stable Diffusion一类模型中，文本条件通常通过cross-attention注入U-Net。对于每一次去噪，当前图像特征作 Query，文本条件作为Key和Value，从而影响生成内容和视觉风格：</w:t>
      </w:r>
    </w:p>
    <w:p w14:paraId="2C253DDF" w14:textId="77777777" w:rsidR="004A6C79" w:rsidRDefault="004A6C79" w:rsidP="007A30C7">
      <w:pPr>
        <w:ind w:firstLineChars="200" w:firstLine="480"/>
        <w:rPr>
          <w:rFonts w:ascii="宋体" w:hAnsi="宋体" w:cs="宋体"/>
          <w:color w:val="000000" w:themeColor="text1"/>
          <w:szCs w:val="24"/>
        </w:rPr>
      </w:pPr>
    </w:p>
    <w:p w14:paraId="47FD3C24" w14:textId="1102A29F" w:rsidR="004A6C79" w:rsidRPr="004A6C79" w:rsidRDefault="004A6C79" w:rsidP="007A30C7">
      <w:pPr>
        <w:ind w:firstLineChars="200" w:firstLine="480"/>
        <w:rPr>
          <w:rFonts w:ascii="宋体" w:hAnsi="宋体" w:cs="宋体"/>
          <w:color w:val="000000" w:themeColor="text1"/>
          <w:szCs w:val="24"/>
        </w:rPr>
      </w:pPr>
      <m:oMathPara>
        <m:oMath>
          <m:r>
            <m:rPr>
              <m:nor/>
            </m:rPr>
            <w:rPr>
              <w:rFonts w:ascii="Cambria Math" w:hAnsi="Cambria Math" w:cs="宋体"/>
              <w:color w:val="000000" w:themeColor="text1"/>
              <w:szCs w:val="24"/>
            </w:rPr>
            <m:t>Attention</m:t>
          </m:r>
          <m:d>
            <m:dPr>
              <m:ctrlPr>
                <w:rPr>
                  <w:rFonts w:ascii="Cambria Math" w:hAnsi="Cambria Math" w:cs="宋体"/>
                  <w:i/>
                  <w:color w:val="000000" w:themeColor="text1"/>
                  <w:szCs w:val="24"/>
                </w:rPr>
              </m:ctrlPr>
            </m:dPr>
            <m:e>
              <m:r>
                <w:rPr>
                  <w:rFonts w:ascii="Cambria Math" w:hAnsi="Cambria Math" w:cs="宋体"/>
                  <w:color w:val="000000" w:themeColor="text1"/>
                  <w:szCs w:val="24"/>
                </w:rPr>
                <m:t>Q,K,V</m:t>
              </m:r>
            </m:e>
          </m:d>
          <m:r>
            <w:rPr>
              <w:rFonts w:ascii="Cambria Math" w:hAnsi="Cambria Math" w:cs="宋体"/>
              <w:color w:val="000000" w:themeColor="text1"/>
              <w:szCs w:val="24"/>
            </w:rPr>
            <m:t>=</m:t>
          </m:r>
          <m:r>
            <m:rPr>
              <m:nor/>
            </m:rPr>
            <w:rPr>
              <w:rFonts w:ascii="Cambria Math" w:hAnsi="Cambria Math" w:cs="宋体"/>
              <w:color w:val="000000" w:themeColor="text1"/>
              <w:szCs w:val="24"/>
            </w:rPr>
            <m:t>softmax</m:t>
          </m:r>
          <m:d>
            <m:dPr>
              <m:ctrlPr>
                <w:rPr>
                  <w:rFonts w:ascii="Cambria Math" w:hAnsi="Cambria Math" w:cs="宋体"/>
                  <w:color w:val="000000" w:themeColor="text1"/>
                  <w:szCs w:val="24"/>
                </w:rPr>
              </m:ctrlPr>
            </m:dPr>
            <m:e>
              <m:f>
                <m:fPr>
                  <m:ctrlPr>
                    <w:rPr>
                      <w:rFonts w:ascii="Cambria Math" w:hAnsi="Cambria Math" w:cs="宋体"/>
                      <w:color w:val="000000" w:themeColor="text1"/>
                      <w:szCs w:val="24"/>
                    </w:rPr>
                  </m:ctrlPr>
                </m:fPr>
                <m:num>
                  <m:r>
                    <w:rPr>
                      <w:rFonts w:ascii="Cambria Math" w:hAnsi="Cambria Math" w:cs="宋体"/>
                      <w:color w:val="000000" w:themeColor="text1"/>
                      <w:szCs w:val="24"/>
                    </w:rPr>
                    <m:t>Q</m:t>
                  </m:r>
                  <m:sSup>
                    <m:sSupPr>
                      <m:ctrlPr>
                        <w:rPr>
                          <w:rFonts w:ascii="Cambria Math" w:hAnsi="Cambria Math" w:cs="宋体"/>
                          <w:i/>
                          <w:color w:val="000000" w:themeColor="text1"/>
                          <w:szCs w:val="24"/>
                        </w:rPr>
                      </m:ctrlPr>
                    </m:sSupPr>
                    <m:e>
                      <m:r>
                        <w:rPr>
                          <w:rFonts w:ascii="Cambria Math" w:hAnsi="Cambria Math" w:cs="宋体"/>
                          <w:color w:val="000000" w:themeColor="text1"/>
                          <w:szCs w:val="24"/>
                        </w:rPr>
                        <m:t>K</m:t>
                      </m:r>
                    </m:e>
                    <m:sup>
                      <m:r>
                        <w:rPr>
                          <w:rFonts w:ascii="Cambria Math" w:hAnsi="Cambria Math" w:cs="宋体"/>
                          <w:color w:val="000000" w:themeColor="text1"/>
                          <w:szCs w:val="24"/>
                        </w:rPr>
                        <m:t>T</m:t>
                      </m:r>
                    </m:sup>
                  </m:sSup>
                  <m:ctrlPr>
                    <w:rPr>
                      <w:rFonts w:ascii="Cambria Math" w:hAnsi="Cambria Math" w:cs="宋体"/>
                      <w:i/>
                      <w:color w:val="000000" w:themeColor="text1"/>
                      <w:szCs w:val="24"/>
                    </w:rPr>
                  </m:ctrlPr>
                </m:num>
                <m:den>
                  <m:rad>
                    <m:radPr>
                      <m:degHide m:val="1"/>
                      <m:ctrlPr>
                        <w:rPr>
                          <w:rFonts w:ascii="Cambria Math" w:hAnsi="Cambria Math" w:cs="宋体"/>
                          <w:color w:val="000000" w:themeColor="text1"/>
                          <w:szCs w:val="24"/>
                        </w:rPr>
                      </m:ctrlPr>
                    </m:radPr>
                    <m:deg>
                      <m:ctrlPr>
                        <w:rPr>
                          <w:rFonts w:ascii="Cambria Math" w:hAnsi="Cambria Math" w:cs="宋体"/>
                          <w:i/>
                          <w:color w:val="000000" w:themeColor="text1"/>
                          <w:szCs w:val="24"/>
                        </w:rPr>
                      </m:ctrlPr>
                    </m:deg>
                    <m:e>
                      <m:r>
                        <w:rPr>
                          <w:rFonts w:ascii="Cambria Math" w:hAnsi="Cambria Math" w:cs="宋体"/>
                          <w:color w:val="000000" w:themeColor="text1"/>
                          <w:szCs w:val="24"/>
                        </w:rPr>
                        <m:t>d</m:t>
                      </m:r>
                    </m:e>
                  </m:rad>
                  <m:ctrlPr>
                    <w:rPr>
                      <w:rFonts w:ascii="Cambria Math" w:hAnsi="Cambria Math" w:cs="宋体"/>
                      <w:i/>
                      <w:color w:val="000000" w:themeColor="text1"/>
                      <w:szCs w:val="24"/>
                    </w:rPr>
                  </m:ctrlPr>
                </m:den>
              </m:f>
              <m:ctrlPr>
                <w:rPr>
                  <w:rFonts w:ascii="Cambria Math" w:hAnsi="Cambria Math" w:cs="宋体"/>
                  <w:i/>
                  <w:color w:val="000000" w:themeColor="text1"/>
                  <w:szCs w:val="24"/>
                </w:rPr>
              </m:ctrlPr>
            </m:e>
          </m:d>
          <m:r>
            <w:rPr>
              <w:rFonts w:ascii="Cambria Math" w:hAnsi="Cambria Math" w:cs="宋体"/>
              <w:color w:val="000000" w:themeColor="text1"/>
              <w:szCs w:val="24"/>
            </w:rPr>
            <m:t>V</m:t>
          </m:r>
        </m:oMath>
      </m:oMathPara>
    </w:p>
    <w:p w14:paraId="2D80DA3B" w14:textId="77777777" w:rsidR="004A6C79" w:rsidRDefault="004A6C79" w:rsidP="007A30C7">
      <w:pPr>
        <w:ind w:firstLineChars="200" w:firstLine="480"/>
        <w:rPr>
          <w:rFonts w:ascii="宋体" w:hAnsi="宋体" w:cs="宋体"/>
          <w:color w:val="000000" w:themeColor="text1"/>
          <w:szCs w:val="24"/>
        </w:rPr>
      </w:pPr>
    </w:p>
    <w:p w14:paraId="2A984EE6" w14:textId="7CC5CFC0" w:rsidR="004A6C79" w:rsidRPr="00494AAA" w:rsidRDefault="004A6C79" w:rsidP="007A30C7">
      <w:pPr>
        <w:ind w:firstLineChars="200" w:firstLine="480"/>
        <w:rPr>
          <w:rFonts w:ascii="宋体" w:hAnsi="宋体" w:cs="宋体" w:hint="eastAsia"/>
          <w:color w:val="000000" w:themeColor="text1"/>
          <w:szCs w:val="24"/>
        </w:rPr>
      </w:pPr>
      <w:r>
        <w:rPr>
          <w:rFonts w:ascii="宋体" w:hAnsi="宋体"/>
        </w:rPr>
        <w:t>因此，扩散模型的生成结果不仅取决于文本提示词，也与初始噪声状态有关。如果直接从随机噪声开始，模型可能生成与风格描述相符但与输入内容图不一致的图像；如果初始噪声能够保留内容图的结构信息，则更有利于实现内容保持。</w:t>
      </w:r>
    </w:p>
    <w:p w14:paraId="0DA9E5F7" w14:textId="06D38046" w:rsidR="00000000" w:rsidRDefault="004A6C79">
      <w:pPr>
        <w:pStyle w:val="3"/>
        <w:numPr>
          <w:ilvl w:val="0"/>
          <w:numId w:val="3"/>
        </w:numPr>
        <w:rPr>
          <w:color w:val="000000" w:themeColor="text1"/>
        </w:rPr>
      </w:pPr>
      <w:proofErr w:type="spellStart"/>
      <w:r w:rsidRPr="004A6C79">
        <w:rPr>
          <w:color w:val="000000" w:themeColor="text1"/>
        </w:rPr>
        <w:t>InST</w:t>
      </w:r>
      <w:proofErr w:type="spellEnd"/>
      <w:r w:rsidRPr="004A6C79">
        <w:rPr>
          <w:color w:val="000000" w:themeColor="text1"/>
        </w:rPr>
        <w:t>的核心思想</w:t>
      </w:r>
    </w:p>
    <w:p w14:paraId="231FDB7E" w14:textId="0B4F2E5C" w:rsidR="004A6C79" w:rsidRDefault="004A6C79" w:rsidP="004A6C79">
      <w:pPr>
        <w:ind w:firstLineChars="200" w:firstLine="480"/>
        <w:rPr>
          <w:rFonts w:hint="eastAsia"/>
        </w:rPr>
      </w:pPr>
      <w:proofErr w:type="spellStart"/>
      <w:r>
        <w:rPr>
          <w:rFonts w:hint="eastAsia"/>
        </w:rPr>
        <w:t>InST</w:t>
      </w:r>
      <w:proofErr w:type="spellEnd"/>
      <w:r>
        <w:rPr>
          <w:rFonts w:hint="eastAsia"/>
        </w:rPr>
        <w:t>的核心思想是：不再只用人工文本描述风格，而是从参考画作中学习一个新的风格词</w:t>
      </w:r>
      <w:r>
        <w:rPr>
          <w:rFonts w:hint="eastAsia"/>
        </w:rPr>
        <w:t>[C]</w:t>
      </w:r>
      <w:r>
        <w:rPr>
          <w:rFonts w:hint="eastAsia"/>
        </w:rPr>
        <w:t>，并将</w:t>
      </w:r>
      <w:proofErr w:type="gramStart"/>
      <w:r>
        <w:rPr>
          <w:rFonts w:hint="eastAsia"/>
        </w:rPr>
        <w:t>该风格词</w:t>
      </w:r>
      <w:proofErr w:type="gramEnd"/>
      <w:r>
        <w:rPr>
          <w:rFonts w:hint="eastAsia"/>
        </w:rPr>
        <w:t>作为扩散模型可使用的文本条件。例如，可以将提示词写为“</w:t>
      </w:r>
      <w:r>
        <w:rPr>
          <w:rFonts w:hint="eastAsia"/>
        </w:rPr>
        <w:t>A painting of a girl reads a book in the style of [C]</w:t>
      </w:r>
      <w:r>
        <w:rPr>
          <w:rFonts w:hint="eastAsia"/>
        </w:rPr>
        <w:t>”，其中</w:t>
      </w:r>
      <w:r>
        <w:rPr>
          <w:rFonts w:hint="eastAsia"/>
        </w:rPr>
        <w:t>[C]</w:t>
      </w:r>
      <w:r>
        <w:rPr>
          <w:rFonts w:hint="eastAsia"/>
        </w:rPr>
        <w:t>不是普通自然语言词，而是由参考风格图反演得到的可学习嵌入。这样，模型可以从单张参考图中捕获难以用语言描述的艺术风格。</w:t>
      </w:r>
    </w:p>
    <w:p w14:paraId="439054CB" w14:textId="4866DAA0" w:rsidR="004A6C79" w:rsidRDefault="004A6C79" w:rsidP="004A6C79">
      <w:r>
        <w:rPr>
          <w:rFonts w:hint="eastAsia"/>
        </w:rPr>
        <w:t>具体而言，</w:t>
      </w:r>
      <w:proofErr w:type="spellStart"/>
      <w:r>
        <w:rPr>
          <w:rFonts w:hint="eastAsia"/>
        </w:rPr>
        <w:t>InST</w:t>
      </w:r>
      <w:proofErr w:type="spellEnd"/>
      <w:r>
        <w:rPr>
          <w:rFonts w:hint="eastAsia"/>
        </w:rPr>
        <w:t>先利用</w:t>
      </w:r>
      <w:r>
        <w:rPr>
          <w:rFonts w:hint="eastAsia"/>
        </w:rPr>
        <w:t>CLIP image encoder</w:t>
      </w:r>
      <w:r>
        <w:rPr>
          <w:rFonts w:hint="eastAsia"/>
        </w:rPr>
        <w:t>提取参考风格图</w:t>
      </w:r>
      <w:r>
        <w:rPr>
          <w:rFonts w:hint="eastAsia"/>
        </w:rPr>
        <w:t>y</w:t>
      </w:r>
      <w:r>
        <w:rPr>
          <w:rFonts w:hint="eastAsia"/>
        </w:rPr>
        <w:t>的图像嵌入特征，再通过</w:t>
      </w:r>
      <w:r>
        <w:rPr>
          <w:rFonts w:hint="eastAsia"/>
        </w:rPr>
        <w:t xml:space="preserve"> attention-based inversion module </w:t>
      </w:r>
      <w:r>
        <w:rPr>
          <w:rFonts w:hint="eastAsia"/>
        </w:rPr>
        <w:t>将图像特征映射为文本嵌入</w:t>
      </w:r>
      <w:r>
        <w:rPr>
          <w:rFonts w:hint="eastAsia"/>
        </w:rPr>
        <w:t>v</w:t>
      </w:r>
      <w:r>
        <w:rPr>
          <w:rFonts w:hint="eastAsia"/>
        </w:rPr>
        <w:t>。该嵌入相当于一个新的风格词</w:t>
      </w:r>
      <w:r>
        <w:rPr>
          <w:rFonts w:hint="eastAsia"/>
        </w:rPr>
        <w:t>[C]</w:t>
      </w:r>
      <w:r>
        <w:rPr>
          <w:rFonts w:hint="eastAsia"/>
        </w:rPr>
        <w:t>。与普通</w:t>
      </w:r>
      <w:r>
        <w:rPr>
          <w:rFonts w:hint="eastAsia"/>
        </w:rPr>
        <w:t>textual inversion</w:t>
      </w:r>
      <w:r>
        <w:rPr>
          <w:rFonts w:hint="eastAsia"/>
        </w:rPr>
        <w:t>相比，</w:t>
      </w:r>
      <w:proofErr w:type="spellStart"/>
      <w:r>
        <w:rPr>
          <w:rFonts w:hint="eastAsia"/>
        </w:rPr>
        <w:t>InST</w:t>
      </w:r>
      <w:proofErr w:type="spellEnd"/>
      <w:r>
        <w:rPr>
          <w:rFonts w:hint="eastAsia"/>
        </w:rPr>
        <w:t>的反演过程不是简单地为一个</w:t>
      </w:r>
      <w:r>
        <w:rPr>
          <w:rFonts w:hint="eastAsia"/>
        </w:rPr>
        <w:t>token</w:t>
      </w:r>
      <w:r>
        <w:rPr>
          <w:rFonts w:hint="eastAsia"/>
        </w:rPr>
        <w:t>直接优化嵌入，而是利用</w:t>
      </w:r>
      <w:r>
        <w:rPr>
          <w:rFonts w:hint="eastAsia"/>
        </w:rPr>
        <w:t>cross-attention</w:t>
      </w:r>
      <w:r>
        <w:rPr>
          <w:rFonts w:hint="eastAsia"/>
        </w:rPr>
        <w:t>从参考图像特征中逐层提炼风格信息，使风格表示更适合</w:t>
      </w:r>
      <w:r>
        <w:rPr>
          <w:rFonts w:hint="eastAsia"/>
        </w:rPr>
        <w:t>Stable Diffusion</w:t>
      </w:r>
      <w:r>
        <w:rPr>
          <w:rFonts w:hint="eastAsia"/>
        </w:rPr>
        <w:t>的文本条件接口。</w:t>
      </w:r>
    </w:p>
    <w:p w14:paraId="5A80FE75" w14:textId="77777777" w:rsidR="004A6C79" w:rsidRDefault="004A6C79" w:rsidP="004A6C79"/>
    <w:p w14:paraId="444F0BB6" w14:textId="223FD97B" w:rsidR="004A6C79" w:rsidRPr="004A6C79" w:rsidRDefault="004A6C79" w:rsidP="004A6C79">
      <w:pPr>
        <w:rPr>
          <w:rFonts w:hint="eastAsia"/>
        </w:rPr>
      </w:pPr>
      <m:oMathPara>
        <m:oMath>
          <m:r>
            <w:rPr>
              <w:rFonts w:ascii="Cambria Math" w:hAnsi="Cambria Math"/>
            </w:rPr>
            <m:t>v=</m:t>
          </m:r>
          <m:sSub>
            <m:sSubPr>
              <m:ctrlPr>
                <w:rPr>
                  <w:rFonts w:ascii="Cambria Math" w:hAnsi="Cambria Math"/>
                  <w:i/>
                </w:rPr>
              </m:ctrlPr>
            </m:sSubPr>
            <m:e>
              <m:r>
                <w:rPr>
                  <w:rFonts w:ascii="Cambria Math" w:hAnsi="Cambria Math"/>
                </w:rPr>
                <m:t>F</m:t>
              </m:r>
            </m:e>
            <m:sub>
              <m:r>
                <m:rPr>
                  <m:nor/>
                </m:rPr>
                <w:rPr>
                  <w:rFonts w:ascii="Cambria Math" w:hAnsi="Cambria Math"/>
                </w:rPr>
                <m:t>attn</m:t>
              </m:r>
            </m:sub>
          </m:sSub>
          <m:d>
            <m:dPr>
              <m:ctrlPr>
                <w:rPr>
                  <w:rFonts w:ascii="Cambria Math" w:hAnsi="Cambria Math"/>
                </w:rPr>
              </m:ctrlPr>
            </m:dPr>
            <m:e>
              <m:sSub>
                <m:sSubPr>
                  <m:ctrlPr>
                    <w:rPr>
                      <w:rFonts w:ascii="Cambria Math" w:hAnsi="Cambria Math"/>
                      <w:i/>
                    </w:rPr>
                  </m:ctrlPr>
                </m:sSubPr>
                <m:e>
                  <m:r>
                    <w:rPr>
                      <w:rFonts w:ascii="Cambria Math" w:hAnsi="Cambria Math"/>
                    </w:rPr>
                    <m:t>E</m:t>
                  </m:r>
                  <m:ctrlPr>
                    <w:rPr>
                      <w:rFonts w:ascii="Cambria Math" w:hAnsi="Cambria Math"/>
                    </w:rPr>
                  </m:ctrlPr>
                </m:e>
                <m:sub>
                  <m:r>
                    <m:rPr>
                      <m:nor/>
                    </m:rPr>
                    <w:rPr>
                      <w:rFonts w:ascii="Cambria Math" w:hAnsi="Cambria Math"/>
                    </w:rPr>
                    <m:t>img</m:t>
                  </m:r>
                </m:sub>
              </m:sSub>
              <m:d>
                <m:dPr>
                  <m:ctrlPr>
                    <w:rPr>
                      <w:rFonts w:ascii="Cambria Math" w:hAnsi="Cambria Math"/>
                      <w:i/>
                    </w:rPr>
                  </m:ctrlPr>
                </m:dPr>
                <m:e>
                  <m:r>
                    <w:rPr>
                      <w:rFonts w:ascii="Cambria Math" w:hAnsi="Cambria Math"/>
                    </w:rPr>
                    <m:t>y</m:t>
                  </m:r>
                </m:e>
              </m:d>
              <m:ctrlPr>
                <w:rPr>
                  <w:rFonts w:ascii="Cambria Math" w:hAnsi="Cambria Math"/>
                  <w:i/>
                </w:rPr>
              </m:ctrlPr>
            </m:e>
          </m:d>
          <m:r>
            <w:rPr>
              <w:rFonts w:ascii="Cambria Math" w:hAnsi="Cambria Math"/>
            </w:rPr>
            <m:t>,</m:t>
          </m:r>
          <m:r>
            <m:rPr>
              <m:sty m:val="p"/>
            </m:rPr>
            <w:rPr>
              <w:rFonts w:ascii="Cambria Math" w:hAnsi="Cambria Math"/>
            </w:rPr>
            <m:t> </m:t>
          </m:r>
          <m:r>
            <w:rPr>
              <w:rFonts w:ascii="Cambria Math" w:hAnsi="Cambria Math"/>
            </w:rPr>
            <m:t>c=</m:t>
          </m:r>
          <m:sSub>
            <m:sSubPr>
              <m:ctrlPr>
                <w:rPr>
                  <w:rFonts w:ascii="Cambria Math" w:hAnsi="Cambria Math"/>
                  <w:i/>
                </w:rPr>
              </m:ctrlPr>
            </m:sSubPr>
            <m:e>
              <m:r>
                <w:rPr>
                  <w:rFonts w:ascii="Cambria Math" w:hAnsi="Cambria Math"/>
                </w:rPr>
                <m:t>E</m:t>
              </m:r>
            </m:e>
            <m:sub>
              <m:r>
                <m:rPr>
                  <m:nor/>
                </m:rPr>
                <w:rPr>
                  <w:rFonts w:ascii="Cambria Math" w:hAnsi="Cambria Math"/>
                </w:rPr>
                <m:t>text</m:t>
              </m:r>
            </m:sub>
          </m:sSub>
          <m:d>
            <m:dPr>
              <m:ctrlPr>
                <w:rPr>
                  <w:rFonts w:ascii="Cambria Math" w:hAnsi="Cambria Math"/>
                </w:rPr>
              </m:ctrlPr>
            </m:dPr>
            <m:e>
              <m:r>
                <m:rPr>
                  <m:nor/>
                </m:rPr>
                <w:rPr>
                  <w:rFonts w:ascii="Cambria Math" w:hAnsi="Cambria Math"/>
                </w:rPr>
                <m:t>prompt</m:t>
              </m:r>
              <m:d>
                <m:dPr>
                  <m:ctrlPr>
                    <w:rPr>
                      <w:rFonts w:ascii="Cambria Math" w:hAnsi="Cambria Math"/>
                      <w:i/>
                    </w:rPr>
                  </m:ctrlPr>
                </m:dPr>
                <m:e>
                  <m:d>
                    <m:dPr>
                      <m:begChr m:val="["/>
                      <m:endChr m:val="]"/>
                      <m:ctrlPr>
                        <w:rPr>
                          <w:rFonts w:ascii="Cambria Math" w:hAnsi="Cambria Math"/>
                          <w:i/>
                        </w:rPr>
                      </m:ctrlPr>
                    </m:dPr>
                    <m:e>
                      <m:r>
                        <w:rPr>
                          <w:rFonts w:ascii="Cambria Math" w:hAnsi="Cambria Math"/>
                        </w:rPr>
                        <m:t>C</m:t>
                      </m:r>
                    </m:e>
                  </m:d>
                </m:e>
              </m:d>
              <m:ctrlPr>
                <w:rPr>
                  <w:rFonts w:ascii="Cambria Math" w:hAnsi="Cambria Math"/>
                  <w:i/>
                </w:rPr>
              </m:ctrlPr>
            </m:e>
          </m:d>
        </m:oMath>
      </m:oMathPara>
    </w:p>
    <w:p w14:paraId="061C894A" w14:textId="11B88126" w:rsidR="004A6C79" w:rsidRDefault="004A6C79" w:rsidP="004A6C79">
      <w:pPr>
        <w:pStyle w:val="3"/>
        <w:numPr>
          <w:ilvl w:val="0"/>
          <w:numId w:val="3"/>
        </w:numPr>
        <w:rPr>
          <w:color w:val="000000" w:themeColor="text1"/>
        </w:rPr>
      </w:pPr>
      <w:r w:rsidRPr="004A6C79">
        <w:rPr>
          <w:color w:val="000000" w:themeColor="text1"/>
        </w:rPr>
        <w:t>Attention-based Textual Inversion</w:t>
      </w:r>
    </w:p>
    <w:p w14:paraId="015BBED7" w14:textId="7111BBE6" w:rsidR="004A6C79" w:rsidRDefault="004A6C79" w:rsidP="004A6C79">
      <w:pPr>
        <w:ind w:firstLineChars="200" w:firstLine="480"/>
        <w:rPr>
          <w:rFonts w:hint="eastAsia"/>
        </w:rPr>
      </w:pPr>
      <w:r>
        <w:rPr>
          <w:rFonts w:hint="eastAsia"/>
        </w:rPr>
        <w:t>Attention-based Textual Inversion</w:t>
      </w:r>
      <w:r>
        <w:rPr>
          <w:rFonts w:hint="eastAsia"/>
        </w:rPr>
        <w:t>是</w:t>
      </w:r>
      <w:proofErr w:type="spellStart"/>
      <w:r>
        <w:rPr>
          <w:rFonts w:hint="eastAsia"/>
        </w:rPr>
        <w:t>InST</w:t>
      </w:r>
      <w:proofErr w:type="spellEnd"/>
      <w:r>
        <w:rPr>
          <w:rFonts w:hint="eastAsia"/>
        </w:rPr>
        <w:t>的第一个核心模块。其输入为参考风格图的</w:t>
      </w:r>
      <w:r>
        <w:rPr>
          <w:rFonts w:hint="eastAsia"/>
        </w:rPr>
        <w:t>CLIP</w:t>
      </w:r>
      <w:r>
        <w:rPr>
          <w:rFonts w:hint="eastAsia"/>
        </w:rPr>
        <w:t>图像特征，输出为风格词</w:t>
      </w:r>
      <w:r>
        <w:rPr>
          <w:rFonts w:hint="eastAsia"/>
        </w:rPr>
        <w:t>[C]</w:t>
      </w:r>
      <w:r>
        <w:rPr>
          <w:rFonts w:hint="eastAsia"/>
        </w:rPr>
        <w:t>对应的文本嵌入</w:t>
      </w:r>
      <w:r>
        <w:rPr>
          <w:rFonts w:hint="eastAsia"/>
        </w:rPr>
        <w:t>v</w:t>
      </w:r>
      <w:r>
        <w:rPr>
          <w:rFonts w:hint="eastAsia"/>
        </w:rPr>
        <w:t>。模块内部通过多层</w:t>
      </w:r>
      <w:r>
        <w:rPr>
          <w:rFonts w:hint="eastAsia"/>
        </w:rPr>
        <w:t>cross-attention</w:t>
      </w:r>
      <w:r>
        <w:rPr>
          <w:rFonts w:hint="eastAsia"/>
        </w:rPr>
        <w:t>进行信息提取：当前可学习向量作为</w:t>
      </w:r>
      <w:r>
        <w:rPr>
          <w:rFonts w:hint="eastAsia"/>
        </w:rPr>
        <w:t>Query</w:t>
      </w:r>
      <w:r>
        <w:rPr>
          <w:rFonts w:hint="eastAsia"/>
        </w:rPr>
        <w:t>，参考图像特征作为</w:t>
      </w:r>
      <w:r>
        <w:rPr>
          <w:rFonts w:hint="eastAsia"/>
        </w:rPr>
        <w:t>Key</w:t>
      </w:r>
      <w:r>
        <w:rPr>
          <w:rFonts w:hint="eastAsia"/>
        </w:rPr>
        <w:t>和</w:t>
      </w:r>
      <w:r>
        <w:rPr>
          <w:rFonts w:hint="eastAsia"/>
        </w:rPr>
        <w:t>Value</w:t>
      </w:r>
      <w:r>
        <w:rPr>
          <w:rFonts w:hint="eastAsia"/>
        </w:rPr>
        <w:t>，模块逐步从图像嵌入中筛选出适合文本条件空间的风格信息。</w:t>
      </w:r>
    </w:p>
    <w:p w14:paraId="37B4DD94" w14:textId="66C2B830" w:rsidR="004A6C79" w:rsidRDefault="004A6C79" w:rsidP="004A6C79">
      <w:pPr>
        <w:rPr>
          <w:rFonts w:hint="eastAsia"/>
        </w:rPr>
      </w:pPr>
      <w:r>
        <w:rPr>
          <w:rFonts w:hint="eastAsia"/>
        </w:rPr>
        <w:t>该设计的作用在于把“图像风格”转换为“文本条件”。这一步非常关键，因为</w:t>
      </w:r>
      <w:r>
        <w:rPr>
          <w:rFonts w:hint="eastAsia"/>
        </w:rPr>
        <w:t>Stable Diffusion</w:t>
      </w:r>
      <w:r>
        <w:rPr>
          <w:rFonts w:hint="eastAsia"/>
        </w:rPr>
        <w:t>的</w:t>
      </w:r>
      <w:proofErr w:type="gramStart"/>
      <w:r>
        <w:rPr>
          <w:rFonts w:hint="eastAsia"/>
        </w:rPr>
        <w:t>预训练</w:t>
      </w:r>
      <w:proofErr w:type="gramEnd"/>
      <w:r>
        <w:rPr>
          <w:rFonts w:hint="eastAsia"/>
        </w:rPr>
        <w:t>生成能力主要通过文本条件接口调用。如果能把单张参</w:t>
      </w:r>
      <w:r>
        <w:rPr>
          <w:rFonts w:hint="eastAsia"/>
        </w:rPr>
        <w:lastRenderedPageBreak/>
        <w:t>考画作反演为一个可组合的文本</w:t>
      </w:r>
      <w:r>
        <w:rPr>
          <w:rFonts w:hint="eastAsia"/>
        </w:rPr>
        <w:t xml:space="preserve"> token</w:t>
      </w:r>
      <w:r>
        <w:rPr>
          <w:rFonts w:hint="eastAsia"/>
        </w:rPr>
        <w:t>，那么该</w:t>
      </w:r>
      <w:r>
        <w:rPr>
          <w:rFonts w:hint="eastAsia"/>
        </w:rPr>
        <w:t xml:space="preserve"> token </w:t>
      </w:r>
      <w:r>
        <w:rPr>
          <w:rFonts w:hint="eastAsia"/>
        </w:rPr>
        <w:t>既可以用于原始内容图的风格迁移，也可以与新的文本语义组合，生成参考图中原本不存在的新内容。</w:t>
      </w:r>
    </w:p>
    <w:p w14:paraId="3DAE6F17" w14:textId="55FEA9C2" w:rsidR="004A6C79" w:rsidRPr="004A6C79" w:rsidRDefault="004A6C79" w:rsidP="004A6C79">
      <w:pPr>
        <w:rPr>
          <w:rFonts w:hint="eastAsia"/>
        </w:rPr>
      </w:pPr>
      <w:r>
        <w:rPr>
          <w:rFonts w:hint="eastAsia"/>
        </w:rPr>
        <w:t>根据课堂汇报</w:t>
      </w:r>
      <w:r>
        <w:rPr>
          <w:rFonts w:hint="eastAsia"/>
        </w:rPr>
        <w:t>PPT</w:t>
      </w:r>
      <w:r>
        <w:rPr>
          <w:rFonts w:hint="eastAsia"/>
        </w:rPr>
        <w:t>，模块中还设置</w:t>
      </w:r>
      <w:r>
        <w:rPr>
          <w:rFonts w:hint="eastAsia"/>
        </w:rPr>
        <w:t>dropout=0.05</w:t>
      </w:r>
      <w:r>
        <w:rPr>
          <w:rFonts w:hint="eastAsia"/>
        </w:rPr>
        <w:t>，用于减轻单张参考</w:t>
      </w:r>
      <w:proofErr w:type="gramStart"/>
      <w:r>
        <w:rPr>
          <w:rFonts w:hint="eastAsia"/>
        </w:rPr>
        <w:t>图学习</w:t>
      </w:r>
      <w:proofErr w:type="gramEnd"/>
      <w:r>
        <w:rPr>
          <w:rFonts w:hint="eastAsia"/>
        </w:rPr>
        <w:t>时可能出现的过拟合问题。这说明</w:t>
      </w:r>
      <w:proofErr w:type="spellStart"/>
      <w:r>
        <w:rPr>
          <w:rFonts w:hint="eastAsia"/>
        </w:rPr>
        <w:t>InST</w:t>
      </w:r>
      <w:proofErr w:type="spellEnd"/>
      <w:r>
        <w:rPr>
          <w:rFonts w:hint="eastAsia"/>
        </w:rPr>
        <w:t>并非只追求记住参考图的像素细节，而是希望提取更具泛化性的风格表示。</w:t>
      </w:r>
    </w:p>
    <w:p w14:paraId="25539111" w14:textId="1396FABE" w:rsidR="004A6C79" w:rsidRDefault="004A6C79" w:rsidP="004A6C79">
      <w:pPr>
        <w:pStyle w:val="3"/>
        <w:numPr>
          <w:ilvl w:val="0"/>
          <w:numId w:val="3"/>
        </w:numPr>
        <w:rPr>
          <w:color w:val="000000" w:themeColor="text1"/>
        </w:rPr>
      </w:pPr>
      <w:r w:rsidRPr="004A6C79">
        <w:rPr>
          <w:color w:val="000000" w:themeColor="text1"/>
        </w:rPr>
        <w:t>Stochastic Inversion</w:t>
      </w:r>
    </w:p>
    <w:p w14:paraId="4770B1D3" w14:textId="4BE75385" w:rsidR="004A6C79" w:rsidRDefault="004A6C79" w:rsidP="004A6C79">
      <w:pPr>
        <w:ind w:firstLineChars="200" w:firstLine="480"/>
        <w:rPr>
          <w:rFonts w:hint="eastAsia"/>
        </w:rPr>
      </w:pPr>
      <w:r>
        <w:rPr>
          <w:rFonts w:hint="eastAsia"/>
        </w:rPr>
        <w:t>Stochastic Inversion</w:t>
      </w:r>
      <w:r>
        <w:rPr>
          <w:rFonts w:hint="eastAsia"/>
        </w:rPr>
        <w:t>是</w:t>
      </w:r>
      <w:proofErr w:type="spellStart"/>
      <w:r>
        <w:rPr>
          <w:rFonts w:hint="eastAsia"/>
        </w:rPr>
        <w:t>InST</w:t>
      </w:r>
      <w:proofErr w:type="spellEnd"/>
      <w:r>
        <w:rPr>
          <w:rFonts w:hint="eastAsia"/>
        </w:rPr>
        <w:t>的第二个核心模块，主要解决内容保持问题。若只使用风格词</w:t>
      </w:r>
      <w:r>
        <w:rPr>
          <w:rFonts w:hint="eastAsia"/>
        </w:rPr>
        <w:t>[C]</w:t>
      </w:r>
      <w:r>
        <w:rPr>
          <w:rFonts w:hint="eastAsia"/>
        </w:rPr>
        <w:t>并从纯随机噪声开始生成，模型可能学习到参考图的风格，却无法保证生成图像与输入内容图保持一致。为此，</w:t>
      </w:r>
      <w:proofErr w:type="spellStart"/>
      <w:r>
        <w:rPr>
          <w:rFonts w:hint="eastAsia"/>
        </w:rPr>
        <w:t>InST</w:t>
      </w:r>
      <w:proofErr w:type="spellEnd"/>
      <w:r>
        <w:rPr>
          <w:rFonts w:hint="eastAsia"/>
        </w:rPr>
        <w:t>从内容图出发进行随机反演：先对内容图加噪，再利用</w:t>
      </w:r>
      <w:r>
        <w:rPr>
          <w:rFonts w:hint="eastAsia"/>
        </w:rPr>
        <w:t>denoising U-Net</w:t>
      </w:r>
      <w:r>
        <w:rPr>
          <w:rFonts w:hint="eastAsia"/>
        </w:rPr>
        <w:t>预测噪声，将预测得到的噪声状态作为扩散生成的起点。</w:t>
      </w:r>
    </w:p>
    <w:p w14:paraId="130A3B80" w14:textId="4D45807D" w:rsidR="004A6C79" w:rsidRPr="004A6C79" w:rsidRDefault="004A6C79" w:rsidP="004A6C79">
      <w:pPr>
        <w:rPr>
          <w:rFonts w:hint="eastAsia"/>
        </w:rPr>
      </w:pPr>
      <w:r>
        <w:rPr>
          <w:rFonts w:hint="eastAsia"/>
        </w:rPr>
        <w:t>这种做法可以理解为在生成起点中引入内容图的结构先验。标准文本到图像生成的初始状态通常是随机噪声，而</w:t>
      </w:r>
      <w:proofErr w:type="spellStart"/>
      <w:r>
        <w:rPr>
          <w:rFonts w:hint="eastAsia"/>
        </w:rPr>
        <w:t>InST</w:t>
      </w:r>
      <w:proofErr w:type="spellEnd"/>
      <w:r>
        <w:rPr>
          <w:rFonts w:hint="eastAsia"/>
        </w:rPr>
        <w:t>的初始噪声由内容</w:t>
      </w:r>
      <w:proofErr w:type="gramStart"/>
      <w:r>
        <w:rPr>
          <w:rFonts w:hint="eastAsia"/>
        </w:rPr>
        <w:t>图引导</w:t>
      </w:r>
      <w:proofErr w:type="gramEnd"/>
      <w:r>
        <w:rPr>
          <w:rFonts w:hint="eastAsia"/>
        </w:rPr>
        <w:t>得到，因此更容易保留内容图的主体语义、轮廓结构和空间布局。最终，模型在该噪声起点上结合风格词</w:t>
      </w:r>
      <w:r>
        <w:rPr>
          <w:rFonts w:hint="eastAsia"/>
        </w:rPr>
        <w:t>[C]</w:t>
      </w:r>
      <w:r>
        <w:rPr>
          <w:rFonts w:hint="eastAsia"/>
        </w:rPr>
        <w:t>进行条件去噪，生成兼具内容保持和参考风格的新图像。</w:t>
      </w:r>
    </w:p>
    <w:p w14:paraId="1613D15D" w14:textId="3DC165B8" w:rsidR="004A6C79" w:rsidRDefault="00000000" w:rsidP="004A6C79">
      <w:pPr>
        <w:pStyle w:val="2"/>
        <w:numPr>
          <w:ilvl w:val="0"/>
          <w:numId w:val="1"/>
        </w:numPr>
      </w:pPr>
      <w:r w:rsidRPr="00494AAA">
        <w:rPr>
          <w:rFonts w:hint="eastAsia"/>
          <w:color w:val="000000" w:themeColor="text1"/>
        </w:rPr>
        <w:t>实验步骤和</w:t>
      </w:r>
      <w:r w:rsidRPr="00494AAA">
        <w:rPr>
          <w:color w:val="000000" w:themeColor="text1"/>
        </w:rPr>
        <w:t>程</w:t>
      </w:r>
      <w:r>
        <w:t>序流程</w:t>
      </w:r>
    </w:p>
    <w:p w14:paraId="193EC920" w14:textId="28CDB119" w:rsidR="004A6C79" w:rsidRDefault="004A6C79" w:rsidP="004A6C79">
      <w:pPr>
        <w:ind w:firstLineChars="200" w:firstLine="480"/>
      </w:pPr>
      <w:r w:rsidRPr="004A6C79">
        <w:t>本次实验属于论文方法分析型实验，整体流程可分为输入准备、风格反演、内容反演、</w:t>
      </w:r>
      <w:proofErr w:type="gramStart"/>
      <w:r w:rsidRPr="004A6C79">
        <w:t>条件去噪生成</w:t>
      </w:r>
      <w:proofErr w:type="gramEnd"/>
      <w:r w:rsidRPr="004A6C79">
        <w:t>和结果分析五个阶段。</w:t>
      </w:r>
    </w:p>
    <w:p w14:paraId="579A3ACB" w14:textId="77777777" w:rsidR="004A6C79" w:rsidRPr="004A6C79" w:rsidRDefault="004A6C79" w:rsidP="004A6C79">
      <w:pPr>
        <w:ind w:firstLineChars="200" w:firstLine="480"/>
        <w:rPr>
          <w:rFonts w:hint="eastAsia"/>
        </w:rPr>
      </w:pPr>
    </w:p>
    <w:tbl>
      <w:tblPr>
        <w:tblW w:w="0" w:type="auto"/>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22"/>
        <w:gridCol w:w="2723"/>
        <w:gridCol w:w="2850"/>
      </w:tblGrid>
      <w:tr w:rsidR="004A6C79" w14:paraId="1B0F54C9" w14:textId="77777777" w:rsidTr="006D6C8B">
        <w:trPr>
          <w:tblHeader/>
          <w:jc w:val="center"/>
        </w:trPr>
        <w:tc>
          <w:tcPr>
            <w:tcW w:w="3059" w:type="dxa"/>
            <w:vAlign w:val="center"/>
          </w:tcPr>
          <w:p w14:paraId="6BD32B9D" w14:textId="77777777" w:rsidR="004A6C79" w:rsidRDefault="004A6C79" w:rsidP="006D6C8B">
            <w:pPr>
              <w:jc w:val="center"/>
              <w:rPr>
                <w:rFonts w:hint="eastAsia"/>
              </w:rPr>
            </w:pPr>
            <w:r>
              <w:rPr>
                <w:rFonts w:ascii="宋体" w:hAnsi="宋体"/>
                <w:b/>
                <w:sz w:val="22"/>
              </w:rPr>
              <w:t>步骤</w:t>
            </w:r>
          </w:p>
        </w:tc>
        <w:tc>
          <w:tcPr>
            <w:tcW w:w="3059" w:type="dxa"/>
            <w:vAlign w:val="center"/>
          </w:tcPr>
          <w:p w14:paraId="1F3D26EA" w14:textId="77777777" w:rsidR="004A6C79" w:rsidRDefault="004A6C79" w:rsidP="006D6C8B">
            <w:pPr>
              <w:jc w:val="center"/>
              <w:rPr>
                <w:rFonts w:hint="eastAsia"/>
              </w:rPr>
            </w:pPr>
            <w:r>
              <w:rPr>
                <w:rFonts w:ascii="宋体" w:hAnsi="宋体"/>
                <w:b/>
                <w:sz w:val="22"/>
              </w:rPr>
              <w:t>阶段</w:t>
            </w:r>
          </w:p>
        </w:tc>
        <w:tc>
          <w:tcPr>
            <w:tcW w:w="3059" w:type="dxa"/>
            <w:vAlign w:val="center"/>
          </w:tcPr>
          <w:p w14:paraId="080AA2AC" w14:textId="77777777" w:rsidR="004A6C79" w:rsidRDefault="004A6C79" w:rsidP="006D6C8B">
            <w:pPr>
              <w:jc w:val="center"/>
              <w:rPr>
                <w:rFonts w:hint="eastAsia"/>
              </w:rPr>
            </w:pPr>
            <w:r>
              <w:rPr>
                <w:rFonts w:ascii="宋体" w:hAnsi="宋体"/>
                <w:b/>
                <w:sz w:val="22"/>
              </w:rPr>
              <w:t>主要内容</w:t>
            </w:r>
          </w:p>
        </w:tc>
      </w:tr>
      <w:tr w:rsidR="004A6C79" w14:paraId="35491598" w14:textId="77777777" w:rsidTr="006D6C8B">
        <w:trPr>
          <w:jc w:val="center"/>
        </w:trPr>
        <w:tc>
          <w:tcPr>
            <w:tcW w:w="3059" w:type="dxa"/>
            <w:vAlign w:val="center"/>
          </w:tcPr>
          <w:p w14:paraId="3634749E" w14:textId="77777777" w:rsidR="004A6C79" w:rsidRDefault="004A6C79" w:rsidP="006D6C8B">
            <w:pPr>
              <w:jc w:val="center"/>
              <w:rPr>
                <w:rFonts w:hint="eastAsia"/>
              </w:rPr>
            </w:pPr>
            <w:r>
              <w:rPr>
                <w:rFonts w:ascii="宋体" w:hAnsi="宋体"/>
                <w:sz w:val="22"/>
              </w:rPr>
              <w:t>1</w:t>
            </w:r>
          </w:p>
        </w:tc>
        <w:tc>
          <w:tcPr>
            <w:tcW w:w="3059" w:type="dxa"/>
            <w:vAlign w:val="center"/>
          </w:tcPr>
          <w:p w14:paraId="156AA3D3" w14:textId="77777777" w:rsidR="004A6C79" w:rsidRDefault="004A6C79" w:rsidP="006D6C8B">
            <w:pPr>
              <w:jc w:val="center"/>
              <w:rPr>
                <w:rFonts w:hint="eastAsia"/>
              </w:rPr>
            </w:pPr>
            <w:r>
              <w:rPr>
                <w:rFonts w:ascii="宋体" w:hAnsi="宋体"/>
                <w:sz w:val="22"/>
              </w:rPr>
              <w:t>输入准备</w:t>
            </w:r>
          </w:p>
        </w:tc>
        <w:tc>
          <w:tcPr>
            <w:tcW w:w="3059" w:type="dxa"/>
            <w:vAlign w:val="center"/>
          </w:tcPr>
          <w:p w14:paraId="371B81A3" w14:textId="7507B727" w:rsidR="004A6C79" w:rsidRDefault="004A6C79" w:rsidP="006D6C8B">
            <w:pPr>
              <w:rPr>
                <w:rFonts w:hint="eastAsia"/>
              </w:rPr>
            </w:pPr>
            <w:r>
              <w:rPr>
                <w:rFonts w:ascii="宋体" w:hAnsi="宋体"/>
                <w:sz w:val="22"/>
              </w:rPr>
              <w:t>准备内容图x与参考风格图y。内容图提供主体语义和空间结构，风格图提供艺术风格、形态变化和装饰性元素。</w:t>
            </w:r>
          </w:p>
        </w:tc>
      </w:tr>
      <w:tr w:rsidR="004A6C79" w14:paraId="680A01E9" w14:textId="77777777" w:rsidTr="006D6C8B">
        <w:trPr>
          <w:jc w:val="center"/>
        </w:trPr>
        <w:tc>
          <w:tcPr>
            <w:tcW w:w="3059" w:type="dxa"/>
            <w:vAlign w:val="center"/>
          </w:tcPr>
          <w:p w14:paraId="4FCE37B8" w14:textId="77777777" w:rsidR="004A6C79" w:rsidRDefault="004A6C79" w:rsidP="006D6C8B">
            <w:pPr>
              <w:jc w:val="center"/>
              <w:rPr>
                <w:rFonts w:hint="eastAsia"/>
              </w:rPr>
            </w:pPr>
            <w:r>
              <w:rPr>
                <w:rFonts w:ascii="宋体" w:hAnsi="宋体"/>
                <w:sz w:val="22"/>
              </w:rPr>
              <w:t>2</w:t>
            </w:r>
          </w:p>
        </w:tc>
        <w:tc>
          <w:tcPr>
            <w:tcW w:w="3059" w:type="dxa"/>
            <w:vAlign w:val="center"/>
          </w:tcPr>
          <w:p w14:paraId="353C5CF8" w14:textId="77777777" w:rsidR="004A6C79" w:rsidRDefault="004A6C79" w:rsidP="006D6C8B">
            <w:pPr>
              <w:jc w:val="center"/>
              <w:rPr>
                <w:rFonts w:hint="eastAsia"/>
              </w:rPr>
            </w:pPr>
            <w:r>
              <w:rPr>
                <w:rFonts w:ascii="宋体" w:hAnsi="宋体"/>
                <w:sz w:val="22"/>
              </w:rPr>
              <w:t>风格特征提取</w:t>
            </w:r>
          </w:p>
        </w:tc>
        <w:tc>
          <w:tcPr>
            <w:tcW w:w="3059" w:type="dxa"/>
            <w:vAlign w:val="center"/>
          </w:tcPr>
          <w:p w14:paraId="67C768BD" w14:textId="0623BDEB" w:rsidR="004A6C79" w:rsidRDefault="004A6C79" w:rsidP="006D6C8B">
            <w:pPr>
              <w:rPr>
                <w:rFonts w:hint="eastAsia"/>
              </w:rPr>
            </w:pPr>
            <w:r>
              <w:rPr>
                <w:rFonts w:ascii="宋体" w:hAnsi="宋体"/>
                <w:sz w:val="22"/>
              </w:rPr>
              <w:t>将参考风格图y输入CLIP image encoder，得到图像嵌入特征，为后续风格反演提供视觉表征。</w:t>
            </w:r>
          </w:p>
        </w:tc>
      </w:tr>
      <w:tr w:rsidR="004A6C79" w14:paraId="044B0241" w14:textId="77777777" w:rsidTr="006D6C8B">
        <w:trPr>
          <w:jc w:val="center"/>
        </w:trPr>
        <w:tc>
          <w:tcPr>
            <w:tcW w:w="3059" w:type="dxa"/>
            <w:vAlign w:val="center"/>
          </w:tcPr>
          <w:p w14:paraId="62F82D05" w14:textId="77777777" w:rsidR="004A6C79" w:rsidRDefault="004A6C79" w:rsidP="006D6C8B">
            <w:pPr>
              <w:jc w:val="center"/>
              <w:rPr>
                <w:rFonts w:hint="eastAsia"/>
              </w:rPr>
            </w:pPr>
            <w:r>
              <w:rPr>
                <w:rFonts w:ascii="宋体" w:hAnsi="宋体"/>
                <w:sz w:val="22"/>
              </w:rPr>
              <w:t>3</w:t>
            </w:r>
          </w:p>
        </w:tc>
        <w:tc>
          <w:tcPr>
            <w:tcW w:w="3059" w:type="dxa"/>
            <w:vAlign w:val="center"/>
          </w:tcPr>
          <w:p w14:paraId="65E40FCD" w14:textId="77777777" w:rsidR="004A6C79" w:rsidRDefault="004A6C79" w:rsidP="006D6C8B">
            <w:pPr>
              <w:jc w:val="center"/>
              <w:rPr>
                <w:rFonts w:hint="eastAsia"/>
              </w:rPr>
            </w:pPr>
            <w:r>
              <w:rPr>
                <w:rFonts w:ascii="宋体" w:hAnsi="宋体"/>
                <w:sz w:val="22"/>
              </w:rPr>
              <w:t>风格词反演</w:t>
            </w:r>
          </w:p>
        </w:tc>
        <w:tc>
          <w:tcPr>
            <w:tcW w:w="3059" w:type="dxa"/>
            <w:vAlign w:val="center"/>
          </w:tcPr>
          <w:p w14:paraId="793F1664" w14:textId="08565204" w:rsidR="004A6C79" w:rsidRDefault="004A6C79" w:rsidP="006D6C8B">
            <w:pPr>
              <w:rPr>
                <w:rFonts w:hint="eastAsia"/>
              </w:rPr>
            </w:pPr>
            <w:r>
              <w:rPr>
                <w:rFonts w:ascii="宋体" w:hAnsi="宋体"/>
                <w:sz w:val="22"/>
              </w:rPr>
              <w:t>将图像嵌入送入attention-based</w:t>
            </w:r>
            <w:r>
              <w:rPr>
                <w:rFonts w:ascii="宋体" w:hAnsi="宋体" w:hint="eastAsia"/>
                <w:sz w:val="22"/>
              </w:rPr>
              <w:t xml:space="preserve"> </w:t>
            </w:r>
            <w:r>
              <w:rPr>
                <w:rFonts w:ascii="宋体" w:hAnsi="宋体"/>
                <w:sz w:val="22"/>
              </w:rPr>
              <w:t>inversion module，通过 cross-attention提炼风格表示，输出风格词[C]的文本嵌入v。</w:t>
            </w:r>
          </w:p>
        </w:tc>
      </w:tr>
      <w:tr w:rsidR="004A6C79" w14:paraId="52A6D724" w14:textId="77777777" w:rsidTr="006D6C8B">
        <w:trPr>
          <w:jc w:val="center"/>
        </w:trPr>
        <w:tc>
          <w:tcPr>
            <w:tcW w:w="3059" w:type="dxa"/>
            <w:vAlign w:val="center"/>
          </w:tcPr>
          <w:p w14:paraId="4CA217E8" w14:textId="77777777" w:rsidR="004A6C79" w:rsidRDefault="004A6C79" w:rsidP="006D6C8B">
            <w:pPr>
              <w:jc w:val="center"/>
              <w:rPr>
                <w:rFonts w:hint="eastAsia"/>
              </w:rPr>
            </w:pPr>
            <w:r>
              <w:rPr>
                <w:rFonts w:ascii="宋体" w:hAnsi="宋体"/>
                <w:sz w:val="22"/>
              </w:rPr>
              <w:t>4</w:t>
            </w:r>
          </w:p>
        </w:tc>
        <w:tc>
          <w:tcPr>
            <w:tcW w:w="3059" w:type="dxa"/>
            <w:vAlign w:val="center"/>
          </w:tcPr>
          <w:p w14:paraId="017C0424" w14:textId="77777777" w:rsidR="004A6C79" w:rsidRDefault="004A6C79" w:rsidP="006D6C8B">
            <w:pPr>
              <w:jc w:val="center"/>
              <w:rPr>
                <w:rFonts w:hint="eastAsia"/>
              </w:rPr>
            </w:pPr>
            <w:r>
              <w:rPr>
                <w:rFonts w:ascii="宋体" w:hAnsi="宋体"/>
                <w:sz w:val="22"/>
              </w:rPr>
              <w:t>内容随机反演</w:t>
            </w:r>
          </w:p>
        </w:tc>
        <w:tc>
          <w:tcPr>
            <w:tcW w:w="3059" w:type="dxa"/>
            <w:vAlign w:val="center"/>
          </w:tcPr>
          <w:p w14:paraId="0DB778ED" w14:textId="72952670" w:rsidR="004A6C79" w:rsidRDefault="004A6C79" w:rsidP="006D6C8B">
            <w:pPr>
              <w:rPr>
                <w:rFonts w:hint="eastAsia"/>
              </w:rPr>
            </w:pPr>
            <w:r>
              <w:rPr>
                <w:rFonts w:ascii="宋体" w:hAnsi="宋体"/>
                <w:sz w:val="22"/>
              </w:rPr>
              <w:t>对内容图进行stochastic inversion，得到由内容</w:t>
            </w:r>
            <w:proofErr w:type="gramStart"/>
            <w:r>
              <w:rPr>
                <w:rFonts w:ascii="宋体" w:hAnsi="宋体"/>
                <w:sz w:val="22"/>
              </w:rPr>
              <w:t>图引导</w:t>
            </w:r>
            <w:proofErr w:type="gramEnd"/>
            <w:r>
              <w:rPr>
                <w:rFonts w:ascii="宋体" w:hAnsi="宋体"/>
                <w:sz w:val="22"/>
              </w:rPr>
              <w:t>的噪声起点，以增强后续生成过程中的内容保持能力。</w:t>
            </w:r>
          </w:p>
        </w:tc>
      </w:tr>
      <w:tr w:rsidR="004A6C79" w14:paraId="4AC22F0C" w14:textId="77777777" w:rsidTr="006D6C8B">
        <w:trPr>
          <w:jc w:val="center"/>
        </w:trPr>
        <w:tc>
          <w:tcPr>
            <w:tcW w:w="3059" w:type="dxa"/>
            <w:vAlign w:val="center"/>
          </w:tcPr>
          <w:p w14:paraId="65986A83" w14:textId="77777777" w:rsidR="004A6C79" w:rsidRDefault="004A6C79" w:rsidP="006D6C8B">
            <w:pPr>
              <w:jc w:val="center"/>
              <w:rPr>
                <w:rFonts w:hint="eastAsia"/>
              </w:rPr>
            </w:pPr>
            <w:r>
              <w:rPr>
                <w:rFonts w:ascii="宋体" w:hAnsi="宋体"/>
                <w:sz w:val="22"/>
              </w:rPr>
              <w:lastRenderedPageBreak/>
              <w:t>5</w:t>
            </w:r>
          </w:p>
        </w:tc>
        <w:tc>
          <w:tcPr>
            <w:tcW w:w="3059" w:type="dxa"/>
            <w:vAlign w:val="center"/>
          </w:tcPr>
          <w:p w14:paraId="233B1170" w14:textId="77777777" w:rsidR="004A6C79" w:rsidRDefault="004A6C79" w:rsidP="006D6C8B">
            <w:pPr>
              <w:jc w:val="center"/>
              <w:rPr>
                <w:rFonts w:hint="eastAsia"/>
              </w:rPr>
            </w:pPr>
            <w:proofErr w:type="gramStart"/>
            <w:r>
              <w:rPr>
                <w:rFonts w:ascii="宋体" w:hAnsi="宋体"/>
                <w:sz w:val="22"/>
              </w:rPr>
              <w:t>条件去噪生成</w:t>
            </w:r>
            <w:proofErr w:type="gramEnd"/>
          </w:p>
        </w:tc>
        <w:tc>
          <w:tcPr>
            <w:tcW w:w="3059" w:type="dxa"/>
            <w:vAlign w:val="center"/>
          </w:tcPr>
          <w:p w14:paraId="2C18B41B" w14:textId="556D1244" w:rsidR="004A6C79" w:rsidRDefault="004A6C79" w:rsidP="006D6C8B">
            <w:pPr>
              <w:rPr>
                <w:rFonts w:hint="eastAsia"/>
              </w:rPr>
            </w:pPr>
            <w:r>
              <w:rPr>
                <w:rFonts w:ascii="宋体" w:hAnsi="宋体"/>
                <w:sz w:val="22"/>
              </w:rPr>
              <w:t>将风格词[C]与文本提示词组合后送入文本编码器，并与内容噪声起点共同驱动Stable Diffusion U-Net逐步去噪。</w:t>
            </w:r>
          </w:p>
        </w:tc>
      </w:tr>
      <w:tr w:rsidR="004A6C79" w14:paraId="3B49913A" w14:textId="77777777" w:rsidTr="006D6C8B">
        <w:trPr>
          <w:jc w:val="center"/>
        </w:trPr>
        <w:tc>
          <w:tcPr>
            <w:tcW w:w="3059" w:type="dxa"/>
            <w:vAlign w:val="center"/>
          </w:tcPr>
          <w:p w14:paraId="1693C4E4" w14:textId="77777777" w:rsidR="004A6C79" w:rsidRDefault="004A6C79" w:rsidP="006D6C8B">
            <w:pPr>
              <w:jc w:val="center"/>
              <w:rPr>
                <w:rFonts w:hint="eastAsia"/>
              </w:rPr>
            </w:pPr>
            <w:r>
              <w:rPr>
                <w:rFonts w:ascii="宋体" w:hAnsi="宋体"/>
                <w:sz w:val="22"/>
              </w:rPr>
              <w:t>6</w:t>
            </w:r>
          </w:p>
        </w:tc>
        <w:tc>
          <w:tcPr>
            <w:tcW w:w="3059" w:type="dxa"/>
            <w:vAlign w:val="center"/>
          </w:tcPr>
          <w:p w14:paraId="3DF51706" w14:textId="77777777" w:rsidR="004A6C79" w:rsidRDefault="004A6C79" w:rsidP="006D6C8B">
            <w:pPr>
              <w:jc w:val="center"/>
              <w:rPr>
                <w:rFonts w:hint="eastAsia"/>
              </w:rPr>
            </w:pPr>
            <w:r>
              <w:rPr>
                <w:rFonts w:ascii="宋体" w:hAnsi="宋体"/>
                <w:sz w:val="22"/>
              </w:rPr>
              <w:t>结果评价</w:t>
            </w:r>
          </w:p>
        </w:tc>
        <w:tc>
          <w:tcPr>
            <w:tcW w:w="3059" w:type="dxa"/>
            <w:vAlign w:val="center"/>
          </w:tcPr>
          <w:p w14:paraId="7E8123DB" w14:textId="77777777" w:rsidR="004A6C79" w:rsidRDefault="004A6C79" w:rsidP="006D6C8B">
            <w:pPr>
              <w:rPr>
                <w:rFonts w:hint="eastAsia"/>
              </w:rPr>
            </w:pPr>
            <w:r>
              <w:rPr>
                <w:rFonts w:ascii="宋体" w:hAnsi="宋体"/>
                <w:sz w:val="22"/>
              </w:rPr>
              <w:t>从风格迁移质量、内容保持程度、高层风格属性迁移能力和文本可编辑性等方面评价生成结果。</w:t>
            </w:r>
          </w:p>
        </w:tc>
      </w:tr>
    </w:tbl>
    <w:p w14:paraId="59024C87" w14:textId="579C56A7" w:rsidR="004A6C79" w:rsidRDefault="004A6C79" w:rsidP="004A6C79">
      <w:pPr>
        <w:jc w:val="left"/>
        <w:rPr>
          <w:rFonts w:ascii="宋体" w:hAnsi="宋体"/>
          <w:szCs w:val="24"/>
        </w:rPr>
      </w:pPr>
      <w:r>
        <w:rPr>
          <w:rFonts w:ascii="宋体" w:hAnsi="宋体" w:hint="eastAsia"/>
          <w:noProof/>
          <w:szCs w:val="24"/>
        </w:rPr>
        <w:drawing>
          <wp:inline distT="0" distB="0" distL="0" distR="0" wp14:anchorId="6FCC3B11" wp14:editId="5A966B39">
            <wp:extent cx="5761355" cy="3133725"/>
            <wp:effectExtent l="0" t="0" r="0" b="9525"/>
            <wp:docPr id="9457851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1355" cy="3133725"/>
                    </a:xfrm>
                    <a:prstGeom prst="rect">
                      <a:avLst/>
                    </a:prstGeom>
                    <a:noFill/>
                  </pic:spPr>
                </pic:pic>
              </a:graphicData>
            </a:graphic>
          </wp:inline>
        </w:drawing>
      </w:r>
    </w:p>
    <w:p w14:paraId="77CB4F29" w14:textId="2584093E" w:rsidR="004A6C79" w:rsidRPr="004A6C79" w:rsidRDefault="004A6C79" w:rsidP="004A6C79">
      <w:pPr>
        <w:jc w:val="center"/>
        <w:rPr>
          <w:rFonts w:hint="eastAsia"/>
          <w:sz w:val="18"/>
          <w:szCs w:val="18"/>
        </w:rPr>
      </w:pPr>
      <w:r w:rsidRPr="004A6C79">
        <w:rPr>
          <w:rFonts w:ascii="宋体" w:hAnsi="宋体"/>
          <w:sz w:val="18"/>
          <w:szCs w:val="18"/>
        </w:rPr>
        <w:t xml:space="preserve">图1  </w:t>
      </w:r>
      <w:proofErr w:type="spellStart"/>
      <w:r w:rsidRPr="004A6C79">
        <w:rPr>
          <w:rFonts w:ascii="宋体" w:hAnsi="宋体"/>
          <w:sz w:val="18"/>
          <w:szCs w:val="18"/>
        </w:rPr>
        <w:t>InST</w:t>
      </w:r>
      <w:proofErr w:type="spellEnd"/>
      <w:r w:rsidRPr="004A6C79">
        <w:rPr>
          <w:rFonts w:ascii="宋体" w:hAnsi="宋体"/>
          <w:sz w:val="18"/>
          <w:szCs w:val="18"/>
        </w:rPr>
        <w:t xml:space="preserve"> 方法的程序流程与模型结构示意</w:t>
      </w:r>
    </w:p>
    <w:p w14:paraId="2509E8A8" w14:textId="77777777" w:rsidR="00000000" w:rsidRDefault="00000000">
      <w:pPr>
        <w:pStyle w:val="2"/>
        <w:numPr>
          <w:ilvl w:val="0"/>
          <w:numId w:val="1"/>
        </w:numPr>
      </w:pPr>
      <w:r>
        <w:rPr>
          <w:rFonts w:hint="eastAsia"/>
        </w:rPr>
        <w:t>实验结果</w:t>
      </w:r>
    </w:p>
    <w:p w14:paraId="0641A063" w14:textId="77EE955A" w:rsidR="004A6C79" w:rsidRDefault="004A6C79" w:rsidP="004A6C79">
      <w:pPr>
        <w:ind w:firstLineChars="200" w:firstLine="480"/>
        <w:rPr>
          <w:rFonts w:hint="eastAsia"/>
        </w:rPr>
      </w:pPr>
      <w:r>
        <w:rPr>
          <w:rFonts w:hint="eastAsia"/>
        </w:rPr>
        <w:t>根据</w:t>
      </w:r>
      <w:r w:rsidR="00273A3E">
        <w:rPr>
          <w:rFonts w:hint="eastAsia"/>
        </w:rPr>
        <w:t>实验结果</w:t>
      </w:r>
      <w:r>
        <w:rPr>
          <w:rFonts w:hint="eastAsia"/>
        </w:rPr>
        <w:t>，</w:t>
      </w:r>
      <w:proofErr w:type="spellStart"/>
      <w:r>
        <w:rPr>
          <w:rFonts w:hint="eastAsia"/>
        </w:rPr>
        <w:t>InST</w:t>
      </w:r>
      <w:proofErr w:type="spellEnd"/>
      <w:r>
        <w:rPr>
          <w:rFonts w:hint="eastAsia"/>
        </w:rPr>
        <w:t>与传统风格迁移方法相比，不仅能够迁移颜色、纹理和笔触等低层风格，还能迁移物体形状、语义元素和特殊装饰效果。例如，在艺术人像、山体、太阳、星星、头饰和跑车等场景中，</w:t>
      </w:r>
      <w:proofErr w:type="spellStart"/>
      <w:r>
        <w:rPr>
          <w:rFonts w:hint="eastAsia"/>
        </w:rPr>
        <w:t>InST</w:t>
      </w:r>
      <w:proofErr w:type="spellEnd"/>
      <w:r>
        <w:rPr>
          <w:rFonts w:hint="eastAsia"/>
        </w:rPr>
        <w:t>生成结果更容易呈现参考画作中的高层形态特征，而不是仅停留在表面纹理替换。</w:t>
      </w:r>
    </w:p>
    <w:p w14:paraId="5BF3C109" w14:textId="259ABD33" w:rsidR="004A6C79" w:rsidRDefault="004A6C79" w:rsidP="00035D8D">
      <w:pPr>
        <w:ind w:firstLineChars="200" w:firstLine="480"/>
      </w:pPr>
      <w:r>
        <w:rPr>
          <w:rFonts w:hint="eastAsia"/>
        </w:rPr>
        <w:t>与单纯文本驱动的扩散生成方法相比，</w:t>
      </w:r>
      <w:proofErr w:type="spellStart"/>
      <w:r>
        <w:rPr>
          <w:rFonts w:hint="eastAsia"/>
        </w:rPr>
        <w:t>InST</w:t>
      </w:r>
      <w:proofErr w:type="spellEnd"/>
      <w:r>
        <w:rPr>
          <w:rFonts w:hint="eastAsia"/>
        </w:rPr>
        <w:t>的优势在于风格词</w:t>
      </w:r>
      <w:r>
        <w:rPr>
          <w:rFonts w:hint="eastAsia"/>
        </w:rPr>
        <w:t>[C]</w:t>
      </w:r>
      <w:r>
        <w:rPr>
          <w:rFonts w:hint="eastAsia"/>
        </w:rPr>
        <w:t>具有更强的可组合性。普通文本提示词通常只能描述“油画风”“印象派”“梵高风格”等较粗粒度类别，难以表达某一幅参考画作的特殊视觉气质；而</w:t>
      </w:r>
      <w:proofErr w:type="spellStart"/>
      <w:r>
        <w:rPr>
          <w:rFonts w:hint="eastAsia"/>
        </w:rPr>
        <w:t>InST</w:t>
      </w:r>
      <w:proofErr w:type="spellEnd"/>
      <w:r>
        <w:rPr>
          <w:rFonts w:hint="eastAsia"/>
        </w:rPr>
        <w:t>学到的</w:t>
      </w:r>
      <w:r>
        <w:rPr>
          <w:rFonts w:hint="eastAsia"/>
        </w:rPr>
        <w:t xml:space="preserve">[C] </w:t>
      </w:r>
      <w:r>
        <w:rPr>
          <w:rFonts w:hint="eastAsia"/>
        </w:rPr>
        <w:t>可以与新的文本语义组合，在生成参考图中原本没有的新内容时仍保持目标风格。</w:t>
      </w:r>
    </w:p>
    <w:p w14:paraId="3E93A902" w14:textId="77777777" w:rsidR="00035D8D" w:rsidRDefault="00035D8D" w:rsidP="00035D8D"/>
    <w:p w14:paraId="45976E56" w14:textId="77777777" w:rsidR="00035D8D" w:rsidRPr="00035D8D" w:rsidRDefault="00035D8D" w:rsidP="00035D8D">
      <w:pPr>
        <w:rPr>
          <w:rFonts w:hint="eastAsia"/>
        </w:rPr>
      </w:pPr>
    </w:p>
    <w:tbl>
      <w:tblPr>
        <w:tblW w:w="0" w:type="auto"/>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55"/>
        <w:gridCol w:w="2055"/>
        <w:gridCol w:w="2055"/>
        <w:gridCol w:w="2130"/>
      </w:tblGrid>
      <w:tr w:rsidR="00035D8D" w14:paraId="5277042D" w14:textId="77777777" w:rsidTr="006D6C8B">
        <w:trPr>
          <w:tblHeader/>
          <w:jc w:val="center"/>
        </w:trPr>
        <w:tc>
          <w:tcPr>
            <w:tcW w:w="2294" w:type="dxa"/>
            <w:vAlign w:val="center"/>
          </w:tcPr>
          <w:p w14:paraId="766888F5" w14:textId="77777777" w:rsidR="00035D8D" w:rsidRDefault="00035D8D" w:rsidP="006D6C8B">
            <w:pPr>
              <w:spacing w:line="264" w:lineRule="auto"/>
              <w:jc w:val="center"/>
              <w:rPr>
                <w:rFonts w:hint="eastAsia"/>
              </w:rPr>
            </w:pPr>
            <w:r>
              <w:rPr>
                <w:rFonts w:ascii="宋体" w:hAnsi="宋体"/>
                <w:b/>
                <w:sz w:val="20"/>
              </w:rPr>
              <w:t>比较对象</w:t>
            </w:r>
          </w:p>
        </w:tc>
        <w:tc>
          <w:tcPr>
            <w:tcW w:w="2294" w:type="dxa"/>
            <w:vAlign w:val="center"/>
          </w:tcPr>
          <w:p w14:paraId="235B1F6F" w14:textId="77777777" w:rsidR="00035D8D" w:rsidRDefault="00035D8D" w:rsidP="006D6C8B">
            <w:pPr>
              <w:spacing w:line="264" w:lineRule="auto"/>
              <w:jc w:val="center"/>
              <w:rPr>
                <w:rFonts w:hint="eastAsia"/>
              </w:rPr>
            </w:pPr>
            <w:r>
              <w:rPr>
                <w:rFonts w:ascii="宋体" w:hAnsi="宋体"/>
                <w:b/>
                <w:sz w:val="20"/>
              </w:rPr>
              <w:t>主要能力</w:t>
            </w:r>
          </w:p>
        </w:tc>
        <w:tc>
          <w:tcPr>
            <w:tcW w:w="2294" w:type="dxa"/>
            <w:vAlign w:val="center"/>
          </w:tcPr>
          <w:p w14:paraId="79D1A5AF" w14:textId="77777777" w:rsidR="00035D8D" w:rsidRDefault="00035D8D" w:rsidP="006D6C8B">
            <w:pPr>
              <w:spacing w:line="264" w:lineRule="auto"/>
              <w:jc w:val="center"/>
              <w:rPr>
                <w:rFonts w:hint="eastAsia"/>
              </w:rPr>
            </w:pPr>
            <w:r>
              <w:rPr>
                <w:rFonts w:ascii="宋体" w:hAnsi="宋体"/>
                <w:b/>
                <w:sz w:val="20"/>
              </w:rPr>
              <w:t>不足</w:t>
            </w:r>
          </w:p>
        </w:tc>
        <w:tc>
          <w:tcPr>
            <w:tcW w:w="2294" w:type="dxa"/>
            <w:vAlign w:val="center"/>
          </w:tcPr>
          <w:p w14:paraId="7ACE2BE6" w14:textId="773BD34C" w:rsidR="00035D8D" w:rsidRDefault="00035D8D" w:rsidP="006D6C8B">
            <w:pPr>
              <w:spacing w:line="264" w:lineRule="auto"/>
              <w:jc w:val="center"/>
              <w:rPr>
                <w:rFonts w:hint="eastAsia"/>
              </w:rPr>
            </w:pPr>
            <w:proofErr w:type="spellStart"/>
            <w:r>
              <w:rPr>
                <w:rFonts w:ascii="宋体" w:hAnsi="宋体"/>
                <w:b/>
                <w:sz w:val="20"/>
              </w:rPr>
              <w:t>InST</w:t>
            </w:r>
            <w:proofErr w:type="spellEnd"/>
            <w:r>
              <w:rPr>
                <w:rFonts w:ascii="宋体" w:hAnsi="宋体"/>
                <w:b/>
                <w:sz w:val="20"/>
              </w:rPr>
              <w:t>的改进点</w:t>
            </w:r>
          </w:p>
        </w:tc>
      </w:tr>
      <w:tr w:rsidR="00035D8D" w14:paraId="47C1650C" w14:textId="77777777" w:rsidTr="006D6C8B">
        <w:trPr>
          <w:jc w:val="center"/>
        </w:trPr>
        <w:tc>
          <w:tcPr>
            <w:tcW w:w="2294" w:type="dxa"/>
            <w:vAlign w:val="center"/>
          </w:tcPr>
          <w:p w14:paraId="3AE8024C" w14:textId="77777777" w:rsidR="00035D8D" w:rsidRDefault="00035D8D" w:rsidP="006D6C8B">
            <w:pPr>
              <w:spacing w:line="264" w:lineRule="auto"/>
              <w:jc w:val="center"/>
              <w:rPr>
                <w:rFonts w:hint="eastAsia"/>
              </w:rPr>
            </w:pPr>
            <w:r>
              <w:rPr>
                <w:rFonts w:ascii="宋体" w:hAnsi="宋体"/>
                <w:sz w:val="18"/>
              </w:rPr>
              <w:t>传统风格迁移方法</w:t>
            </w:r>
          </w:p>
        </w:tc>
        <w:tc>
          <w:tcPr>
            <w:tcW w:w="2294" w:type="dxa"/>
            <w:vAlign w:val="center"/>
          </w:tcPr>
          <w:p w14:paraId="71ACF02D" w14:textId="77777777" w:rsidR="00035D8D" w:rsidRDefault="00035D8D" w:rsidP="006D6C8B">
            <w:pPr>
              <w:spacing w:line="264" w:lineRule="auto"/>
              <w:rPr>
                <w:rFonts w:hint="eastAsia"/>
              </w:rPr>
            </w:pPr>
            <w:r>
              <w:rPr>
                <w:rFonts w:ascii="宋体" w:hAnsi="宋体"/>
                <w:sz w:val="18"/>
              </w:rPr>
              <w:t>颜色、纹理、笔触迁移较稳定</w:t>
            </w:r>
          </w:p>
        </w:tc>
        <w:tc>
          <w:tcPr>
            <w:tcW w:w="2294" w:type="dxa"/>
            <w:vAlign w:val="center"/>
          </w:tcPr>
          <w:p w14:paraId="1286F4FF" w14:textId="77777777" w:rsidR="00035D8D" w:rsidRDefault="00035D8D" w:rsidP="006D6C8B">
            <w:pPr>
              <w:spacing w:line="264" w:lineRule="auto"/>
              <w:rPr>
                <w:rFonts w:hint="eastAsia"/>
              </w:rPr>
            </w:pPr>
            <w:r>
              <w:rPr>
                <w:rFonts w:ascii="宋体" w:hAnsi="宋体"/>
                <w:sz w:val="18"/>
              </w:rPr>
              <w:t>高层形状、语义元素、装饰结构迁移不足</w:t>
            </w:r>
          </w:p>
        </w:tc>
        <w:tc>
          <w:tcPr>
            <w:tcW w:w="2294" w:type="dxa"/>
            <w:vAlign w:val="center"/>
          </w:tcPr>
          <w:p w14:paraId="5E719DD9" w14:textId="77777777" w:rsidR="00035D8D" w:rsidRDefault="00035D8D" w:rsidP="006D6C8B">
            <w:pPr>
              <w:spacing w:line="264" w:lineRule="auto"/>
              <w:rPr>
                <w:rFonts w:hint="eastAsia"/>
              </w:rPr>
            </w:pPr>
            <w:r>
              <w:rPr>
                <w:rFonts w:ascii="宋体" w:hAnsi="宋体"/>
                <w:sz w:val="18"/>
              </w:rPr>
              <w:t>通过风格词 [C] 学习参考图中的高层艺术属性</w:t>
            </w:r>
          </w:p>
        </w:tc>
      </w:tr>
      <w:tr w:rsidR="00035D8D" w14:paraId="10781984" w14:textId="77777777" w:rsidTr="006D6C8B">
        <w:trPr>
          <w:jc w:val="center"/>
        </w:trPr>
        <w:tc>
          <w:tcPr>
            <w:tcW w:w="2294" w:type="dxa"/>
            <w:vAlign w:val="center"/>
          </w:tcPr>
          <w:p w14:paraId="614E67AE" w14:textId="77777777" w:rsidR="00035D8D" w:rsidRDefault="00035D8D" w:rsidP="006D6C8B">
            <w:pPr>
              <w:spacing w:line="264" w:lineRule="auto"/>
              <w:jc w:val="center"/>
              <w:rPr>
                <w:rFonts w:hint="eastAsia"/>
              </w:rPr>
            </w:pPr>
            <w:r>
              <w:rPr>
                <w:rFonts w:ascii="宋体" w:hAnsi="宋体"/>
                <w:sz w:val="18"/>
              </w:rPr>
              <w:t>普通文本驱动扩散模型</w:t>
            </w:r>
          </w:p>
        </w:tc>
        <w:tc>
          <w:tcPr>
            <w:tcW w:w="2294" w:type="dxa"/>
            <w:vAlign w:val="center"/>
          </w:tcPr>
          <w:p w14:paraId="17EC74C0" w14:textId="77777777" w:rsidR="00035D8D" w:rsidRDefault="00035D8D" w:rsidP="006D6C8B">
            <w:pPr>
              <w:spacing w:line="264" w:lineRule="auto"/>
              <w:rPr>
                <w:rFonts w:hint="eastAsia"/>
              </w:rPr>
            </w:pPr>
            <w:r>
              <w:rPr>
                <w:rFonts w:ascii="宋体" w:hAnsi="宋体"/>
                <w:sz w:val="18"/>
              </w:rPr>
              <w:t>生成质量高，可接受自然语言控制</w:t>
            </w:r>
          </w:p>
        </w:tc>
        <w:tc>
          <w:tcPr>
            <w:tcW w:w="2294" w:type="dxa"/>
            <w:vAlign w:val="center"/>
          </w:tcPr>
          <w:p w14:paraId="6547AADC" w14:textId="77777777" w:rsidR="00035D8D" w:rsidRDefault="00035D8D" w:rsidP="006D6C8B">
            <w:pPr>
              <w:spacing w:line="264" w:lineRule="auto"/>
              <w:rPr>
                <w:rFonts w:hint="eastAsia"/>
              </w:rPr>
            </w:pPr>
            <w:r>
              <w:rPr>
                <w:rFonts w:ascii="宋体" w:hAnsi="宋体"/>
                <w:sz w:val="18"/>
              </w:rPr>
              <w:t>具体画作的独特风格难以用语言完整描述</w:t>
            </w:r>
          </w:p>
        </w:tc>
        <w:tc>
          <w:tcPr>
            <w:tcW w:w="2294" w:type="dxa"/>
            <w:vAlign w:val="center"/>
          </w:tcPr>
          <w:p w14:paraId="0972B435" w14:textId="77777777" w:rsidR="00035D8D" w:rsidRDefault="00035D8D" w:rsidP="006D6C8B">
            <w:pPr>
              <w:spacing w:line="264" w:lineRule="auto"/>
              <w:rPr>
                <w:rFonts w:hint="eastAsia"/>
              </w:rPr>
            </w:pPr>
            <w:r>
              <w:rPr>
                <w:rFonts w:ascii="宋体" w:hAnsi="宋体"/>
                <w:sz w:val="18"/>
              </w:rPr>
              <w:t>将参考图反演为可被扩散模型调用的文本条件</w:t>
            </w:r>
          </w:p>
        </w:tc>
      </w:tr>
      <w:tr w:rsidR="00035D8D" w14:paraId="0679E92C" w14:textId="77777777" w:rsidTr="006D6C8B">
        <w:trPr>
          <w:jc w:val="center"/>
        </w:trPr>
        <w:tc>
          <w:tcPr>
            <w:tcW w:w="2294" w:type="dxa"/>
            <w:vAlign w:val="center"/>
          </w:tcPr>
          <w:p w14:paraId="6A77A2A2" w14:textId="56972436" w:rsidR="00035D8D" w:rsidRDefault="00035D8D" w:rsidP="006D6C8B">
            <w:pPr>
              <w:spacing w:line="264" w:lineRule="auto"/>
              <w:jc w:val="center"/>
              <w:rPr>
                <w:rFonts w:hint="eastAsia"/>
              </w:rPr>
            </w:pPr>
            <w:proofErr w:type="spellStart"/>
            <w:r>
              <w:rPr>
                <w:rFonts w:ascii="宋体" w:hAnsi="宋体"/>
                <w:sz w:val="18"/>
              </w:rPr>
              <w:lastRenderedPageBreak/>
              <w:t>InST</w:t>
            </w:r>
            <w:proofErr w:type="spellEnd"/>
            <w:r>
              <w:rPr>
                <w:rFonts w:ascii="宋体" w:hAnsi="宋体"/>
                <w:sz w:val="18"/>
              </w:rPr>
              <w:t>方法</w:t>
            </w:r>
          </w:p>
        </w:tc>
        <w:tc>
          <w:tcPr>
            <w:tcW w:w="2294" w:type="dxa"/>
            <w:vAlign w:val="center"/>
          </w:tcPr>
          <w:p w14:paraId="0AA71E36" w14:textId="77777777" w:rsidR="00035D8D" w:rsidRDefault="00035D8D" w:rsidP="006D6C8B">
            <w:pPr>
              <w:spacing w:line="264" w:lineRule="auto"/>
              <w:rPr>
                <w:rFonts w:hint="eastAsia"/>
              </w:rPr>
            </w:pPr>
            <w:r>
              <w:rPr>
                <w:rFonts w:ascii="宋体" w:hAnsi="宋体"/>
                <w:sz w:val="18"/>
              </w:rPr>
              <w:t>兼顾参考风格提取、文本可组合性和内容保持</w:t>
            </w:r>
          </w:p>
        </w:tc>
        <w:tc>
          <w:tcPr>
            <w:tcW w:w="2294" w:type="dxa"/>
            <w:vAlign w:val="center"/>
          </w:tcPr>
          <w:p w14:paraId="483EACAC" w14:textId="77777777" w:rsidR="00035D8D" w:rsidRDefault="00035D8D" w:rsidP="006D6C8B">
            <w:pPr>
              <w:spacing w:line="264" w:lineRule="auto"/>
              <w:rPr>
                <w:rFonts w:hint="eastAsia"/>
              </w:rPr>
            </w:pPr>
            <w:r>
              <w:rPr>
                <w:rFonts w:ascii="宋体" w:hAnsi="宋体"/>
                <w:sz w:val="18"/>
              </w:rPr>
              <w:t>仍可能受</w:t>
            </w:r>
            <w:proofErr w:type="gramStart"/>
            <w:r>
              <w:rPr>
                <w:rFonts w:ascii="宋体" w:hAnsi="宋体"/>
                <w:sz w:val="18"/>
              </w:rPr>
              <w:t>预训练</w:t>
            </w:r>
            <w:proofErr w:type="gramEnd"/>
            <w:r>
              <w:rPr>
                <w:rFonts w:ascii="宋体" w:hAnsi="宋体"/>
                <w:sz w:val="18"/>
              </w:rPr>
              <w:t>模型能力、反演质量和提示</w:t>
            </w:r>
            <w:proofErr w:type="gramStart"/>
            <w:r>
              <w:rPr>
                <w:rFonts w:ascii="宋体" w:hAnsi="宋体"/>
                <w:sz w:val="18"/>
              </w:rPr>
              <w:t>词冲突</w:t>
            </w:r>
            <w:proofErr w:type="gramEnd"/>
            <w:r>
              <w:rPr>
                <w:rFonts w:ascii="宋体" w:hAnsi="宋体"/>
                <w:sz w:val="18"/>
              </w:rPr>
              <w:t>影响</w:t>
            </w:r>
          </w:p>
        </w:tc>
        <w:tc>
          <w:tcPr>
            <w:tcW w:w="2294" w:type="dxa"/>
            <w:vAlign w:val="center"/>
          </w:tcPr>
          <w:p w14:paraId="27731F06" w14:textId="7DBCFF32" w:rsidR="00035D8D" w:rsidRDefault="00035D8D" w:rsidP="006D6C8B">
            <w:pPr>
              <w:spacing w:line="264" w:lineRule="auto"/>
              <w:rPr>
                <w:rFonts w:hint="eastAsia"/>
              </w:rPr>
            </w:pPr>
            <w:r>
              <w:rPr>
                <w:rFonts w:ascii="宋体" w:hAnsi="宋体"/>
                <w:sz w:val="18"/>
              </w:rPr>
              <w:t>利用attention-based textual inversion 与 stochastic inversion协同完成风格迁移</w:t>
            </w:r>
          </w:p>
        </w:tc>
      </w:tr>
    </w:tbl>
    <w:p w14:paraId="1B42EF18" w14:textId="77777777" w:rsidR="004A6C79" w:rsidRDefault="004A6C79" w:rsidP="004A6C79"/>
    <w:p w14:paraId="5CEBE278" w14:textId="35EF340C" w:rsidR="00273A3E" w:rsidRDefault="00273A3E" w:rsidP="00273A3E">
      <w:pPr>
        <w:jc w:val="center"/>
      </w:pPr>
      <w:r>
        <w:rPr>
          <w:noProof/>
        </w:rPr>
        <w:drawing>
          <wp:inline distT="0" distB="0" distL="0" distR="0" wp14:anchorId="42C95DD0" wp14:editId="40E9923E">
            <wp:extent cx="4668982" cy="4659121"/>
            <wp:effectExtent l="0" t="0" r="0" b="8255"/>
            <wp:docPr id="18354802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5419" cy="4675523"/>
                    </a:xfrm>
                    <a:prstGeom prst="rect">
                      <a:avLst/>
                    </a:prstGeom>
                    <a:noFill/>
                  </pic:spPr>
                </pic:pic>
              </a:graphicData>
            </a:graphic>
          </wp:inline>
        </w:drawing>
      </w:r>
    </w:p>
    <w:p w14:paraId="3AB595A6" w14:textId="38DC2375" w:rsidR="00273A3E" w:rsidRDefault="00273A3E" w:rsidP="00273A3E">
      <w:pPr>
        <w:jc w:val="center"/>
        <w:rPr>
          <w:sz w:val="18"/>
          <w:szCs w:val="18"/>
        </w:rPr>
      </w:pPr>
      <w:r w:rsidRPr="00273A3E">
        <w:rPr>
          <w:rFonts w:hint="eastAsia"/>
          <w:sz w:val="18"/>
          <w:szCs w:val="18"/>
        </w:rPr>
        <w:t>图</w:t>
      </w:r>
      <w:r w:rsidRPr="00273A3E">
        <w:rPr>
          <w:rFonts w:hint="eastAsia"/>
          <w:sz w:val="18"/>
          <w:szCs w:val="18"/>
        </w:rPr>
        <w:t>2</w:t>
      </w:r>
      <w:r w:rsidRPr="00273A3E">
        <w:rPr>
          <w:rFonts w:hint="eastAsia"/>
          <w:sz w:val="18"/>
          <w:szCs w:val="18"/>
        </w:rPr>
        <w:t>：实验结果</w:t>
      </w:r>
      <w:r w:rsidRPr="00273A3E">
        <w:rPr>
          <w:rFonts w:hint="eastAsia"/>
          <w:sz w:val="18"/>
          <w:szCs w:val="18"/>
        </w:rPr>
        <w:t>1</w:t>
      </w:r>
    </w:p>
    <w:p w14:paraId="24C3AC88" w14:textId="10769F52" w:rsidR="00273A3E" w:rsidRDefault="00273A3E" w:rsidP="00273A3E">
      <w:pPr>
        <w:jc w:val="center"/>
        <w:rPr>
          <w:sz w:val="18"/>
          <w:szCs w:val="18"/>
        </w:rPr>
      </w:pPr>
      <w:r w:rsidRPr="00273A3E">
        <w:rPr>
          <w:sz w:val="18"/>
          <w:szCs w:val="18"/>
        </w:rPr>
        <w:drawing>
          <wp:inline distT="0" distB="0" distL="0" distR="0" wp14:anchorId="31CABED8" wp14:editId="7351C1EF">
            <wp:extent cx="4911436" cy="2448331"/>
            <wp:effectExtent l="0" t="0" r="3810" b="9525"/>
            <wp:docPr id="11" name="图片 10">
              <a:extLst xmlns:a="http://schemas.openxmlformats.org/drawingml/2006/main">
                <a:ext uri="{FF2B5EF4-FFF2-40B4-BE49-F238E27FC236}">
                  <a16:creationId xmlns:a16="http://schemas.microsoft.com/office/drawing/2014/main" id="{1CE2D261-5148-55BE-82DF-840161E666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1CE2D261-5148-55BE-82DF-840161E66622}"/>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922389" cy="2453791"/>
                    </a:xfrm>
                    <a:prstGeom prst="rect">
                      <a:avLst/>
                    </a:prstGeom>
                  </pic:spPr>
                </pic:pic>
              </a:graphicData>
            </a:graphic>
          </wp:inline>
        </w:drawing>
      </w:r>
    </w:p>
    <w:p w14:paraId="0F4A12E1" w14:textId="290CD1FE" w:rsidR="00273A3E" w:rsidRPr="00273A3E" w:rsidRDefault="00273A3E" w:rsidP="00273A3E">
      <w:pPr>
        <w:jc w:val="center"/>
        <w:rPr>
          <w:rFonts w:hint="eastAsia"/>
          <w:sz w:val="18"/>
          <w:szCs w:val="18"/>
        </w:rPr>
      </w:pPr>
      <w:r>
        <w:rPr>
          <w:rFonts w:hint="eastAsia"/>
          <w:sz w:val="18"/>
          <w:szCs w:val="18"/>
        </w:rPr>
        <w:t>图</w:t>
      </w:r>
      <w:r>
        <w:rPr>
          <w:rFonts w:hint="eastAsia"/>
          <w:sz w:val="18"/>
          <w:szCs w:val="18"/>
        </w:rPr>
        <w:t>3</w:t>
      </w:r>
      <w:r>
        <w:rPr>
          <w:rFonts w:hint="eastAsia"/>
          <w:sz w:val="18"/>
          <w:szCs w:val="18"/>
        </w:rPr>
        <w:t>：实验结果</w:t>
      </w:r>
      <w:r>
        <w:rPr>
          <w:rFonts w:hint="eastAsia"/>
          <w:sz w:val="18"/>
          <w:szCs w:val="18"/>
        </w:rPr>
        <w:t>2</w:t>
      </w:r>
    </w:p>
    <w:p w14:paraId="16D83661" w14:textId="77777777" w:rsidR="00000000" w:rsidRDefault="00000000">
      <w:pPr>
        <w:pStyle w:val="2"/>
        <w:numPr>
          <w:ilvl w:val="0"/>
          <w:numId w:val="1"/>
        </w:numPr>
      </w:pPr>
      <w:r>
        <w:rPr>
          <w:rFonts w:hint="eastAsia"/>
        </w:rPr>
        <w:lastRenderedPageBreak/>
        <w:t>评价分析</w:t>
      </w:r>
    </w:p>
    <w:p w14:paraId="45987D85" w14:textId="279FF913" w:rsidR="004A6C79" w:rsidRDefault="00035D8D" w:rsidP="004A6C79">
      <w:pPr>
        <w:pStyle w:val="3"/>
        <w:numPr>
          <w:ilvl w:val="0"/>
          <w:numId w:val="6"/>
        </w:numPr>
        <w:rPr>
          <w:color w:val="000000" w:themeColor="text1"/>
        </w:rPr>
      </w:pPr>
      <w:r w:rsidRPr="00035D8D">
        <w:rPr>
          <w:color w:val="000000" w:themeColor="text1"/>
        </w:rPr>
        <w:t>方法优势</w:t>
      </w:r>
    </w:p>
    <w:p w14:paraId="4B7F127C" w14:textId="0C77FD5C" w:rsidR="00433F78" w:rsidRDefault="00433F78" w:rsidP="00433F78">
      <w:pPr>
        <w:spacing w:after="120" w:line="300" w:lineRule="auto"/>
        <w:rPr>
          <w:rFonts w:hint="eastAsia"/>
        </w:rPr>
      </w:pPr>
      <w:r w:rsidRPr="00433F78">
        <w:rPr>
          <w:rFonts w:ascii="宋体" w:hAnsi="宋体"/>
          <w:b/>
          <w:bCs/>
        </w:rPr>
        <w:t>（1）从单张参考</w:t>
      </w:r>
      <w:proofErr w:type="gramStart"/>
      <w:r w:rsidRPr="00433F78">
        <w:rPr>
          <w:rFonts w:ascii="宋体" w:hAnsi="宋体"/>
          <w:b/>
          <w:bCs/>
        </w:rPr>
        <w:t>图学习</w:t>
      </w:r>
      <w:proofErr w:type="gramEnd"/>
      <w:r w:rsidRPr="00433F78">
        <w:rPr>
          <w:rFonts w:ascii="宋体" w:hAnsi="宋体"/>
          <w:b/>
          <w:bCs/>
        </w:rPr>
        <w:t>风格。</w:t>
      </w:r>
      <w:proofErr w:type="spellStart"/>
      <w:r>
        <w:rPr>
          <w:rFonts w:ascii="宋体" w:hAnsi="宋体"/>
        </w:rPr>
        <w:t>InST</w:t>
      </w:r>
      <w:proofErr w:type="spellEnd"/>
      <w:r>
        <w:rPr>
          <w:rFonts w:ascii="宋体" w:hAnsi="宋体"/>
        </w:rPr>
        <w:t>不依赖人工精细描述风格，而是将参考图反演成风格词[C]，更适合表达艺术图像中难以语言化的构图、形状和装饰细节。</w:t>
      </w:r>
    </w:p>
    <w:p w14:paraId="64F4F74F" w14:textId="5A55B408" w:rsidR="00433F78" w:rsidRDefault="00433F78" w:rsidP="00433F78">
      <w:pPr>
        <w:spacing w:after="120" w:line="300" w:lineRule="auto"/>
        <w:rPr>
          <w:rFonts w:hint="eastAsia"/>
        </w:rPr>
      </w:pPr>
      <w:r w:rsidRPr="00433F78">
        <w:rPr>
          <w:rFonts w:ascii="宋体" w:hAnsi="宋体"/>
          <w:b/>
          <w:bCs/>
        </w:rPr>
        <w:t>（2）能够迁移高层风格属性。</w:t>
      </w:r>
      <w:r>
        <w:rPr>
          <w:rFonts w:ascii="宋体" w:hAnsi="宋体"/>
        </w:rPr>
        <w:t>传统方法主要停留在纹理和颜色层面，</w:t>
      </w:r>
      <w:proofErr w:type="spellStart"/>
      <w:r>
        <w:rPr>
          <w:rFonts w:ascii="宋体" w:hAnsi="宋体"/>
        </w:rPr>
        <w:t>InST</w:t>
      </w:r>
      <w:proofErr w:type="spellEnd"/>
      <w:r>
        <w:rPr>
          <w:rFonts w:ascii="宋体" w:hAnsi="宋体"/>
        </w:rPr>
        <w:t>借助</w:t>
      </w:r>
      <w:proofErr w:type="gramStart"/>
      <w:r>
        <w:rPr>
          <w:rFonts w:ascii="宋体" w:hAnsi="宋体"/>
        </w:rPr>
        <w:t>预训练</w:t>
      </w:r>
      <w:proofErr w:type="gramEnd"/>
      <w:r>
        <w:rPr>
          <w:rFonts w:ascii="宋体" w:hAnsi="宋体"/>
        </w:rPr>
        <w:t>扩散模型的语义生成能力，可以更好地迁移物体形态、局部装饰和语义元素。</w:t>
      </w:r>
    </w:p>
    <w:p w14:paraId="24C090DB" w14:textId="723F6B97" w:rsidR="00433F78" w:rsidRDefault="00433F78" w:rsidP="00433F78">
      <w:pPr>
        <w:spacing w:after="120" w:line="300" w:lineRule="auto"/>
        <w:rPr>
          <w:rFonts w:hint="eastAsia"/>
        </w:rPr>
      </w:pPr>
      <w:r w:rsidRPr="00433F78">
        <w:rPr>
          <w:rFonts w:ascii="宋体" w:hAnsi="宋体"/>
          <w:b/>
          <w:bCs/>
        </w:rPr>
        <w:t>（3）具备较强的文本可编辑性。</w:t>
      </w:r>
      <w:r>
        <w:rPr>
          <w:rFonts w:ascii="宋体" w:hAnsi="宋体"/>
        </w:rPr>
        <w:t>由于风格表示被转换为文本条件空间中的 token，[C]可以与新的文本提示词组合，从而生成参考图中没有出现过的对象或场景。</w:t>
      </w:r>
    </w:p>
    <w:p w14:paraId="0A81DE67" w14:textId="060F7067" w:rsidR="00433F78" w:rsidRDefault="00433F78" w:rsidP="00433F78">
      <w:pPr>
        <w:spacing w:after="120" w:line="300" w:lineRule="auto"/>
        <w:rPr>
          <w:rFonts w:hint="eastAsia"/>
        </w:rPr>
      </w:pPr>
      <w:r w:rsidRPr="00433F78">
        <w:rPr>
          <w:rFonts w:ascii="宋体" w:hAnsi="宋体"/>
          <w:b/>
          <w:bCs/>
        </w:rPr>
        <w:t>（4）内容保持机制更明确。</w:t>
      </w:r>
      <w:r>
        <w:rPr>
          <w:rFonts w:ascii="宋体" w:hAnsi="宋体"/>
        </w:rPr>
        <w:t>Stochastic Inversion使生成起点受到内容图引导，降低了直接从随机噪声开始生成时内容漂移的风险。</w:t>
      </w:r>
    </w:p>
    <w:p w14:paraId="061436EE" w14:textId="7ADE1168" w:rsidR="004A6C79" w:rsidRDefault="00433F78" w:rsidP="004A6C79">
      <w:pPr>
        <w:pStyle w:val="3"/>
        <w:numPr>
          <w:ilvl w:val="0"/>
          <w:numId w:val="6"/>
        </w:numPr>
        <w:rPr>
          <w:color w:val="000000" w:themeColor="text1"/>
        </w:rPr>
      </w:pPr>
      <w:r w:rsidRPr="00433F78">
        <w:rPr>
          <w:color w:val="000000" w:themeColor="text1"/>
        </w:rPr>
        <w:t>局限性</w:t>
      </w:r>
    </w:p>
    <w:p w14:paraId="140BBC5E" w14:textId="179A75FC" w:rsidR="00433F78" w:rsidRDefault="00433F78" w:rsidP="00433F78">
      <w:pPr>
        <w:spacing w:after="120" w:line="300" w:lineRule="auto"/>
        <w:rPr>
          <w:rFonts w:hint="eastAsia"/>
        </w:rPr>
      </w:pPr>
      <w:r>
        <w:rPr>
          <w:rFonts w:ascii="宋体" w:hAnsi="宋体"/>
        </w:rPr>
        <w:t>（1）对</w:t>
      </w:r>
      <w:proofErr w:type="gramStart"/>
      <w:r>
        <w:rPr>
          <w:rFonts w:ascii="宋体" w:hAnsi="宋体"/>
        </w:rPr>
        <w:t>预训练</w:t>
      </w:r>
      <w:proofErr w:type="gramEnd"/>
      <w:r>
        <w:rPr>
          <w:rFonts w:ascii="宋体" w:hAnsi="宋体"/>
        </w:rPr>
        <w:t>扩散模型和CLIP表征存在依赖。如果</w:t>
      </w:r>
      <w:proofErr w:type="gramStart"/>
      <w:r>
        <w:rPr>
          <w:rFonts w:ascii="宋体" w:hAnsi="宋体"/>
        </w:rPr>
        <w:t>预训练</w:t>
      </w:r>
      <w:proofErr w:type="gramEnd"/>
      <w:r>
        <w:rPr>
          <w:rFonts w:ascii="宋体" w:hAnsi="宋体"/>
        </w:rPr>
        <w:t>模型没有较好覆盖目标内容或目标艺术风格，反演出的风格词可能无法稳定控制生成结果。</w:t>
      </w:r>
    </w:p>
    <w:p w14:paraId="21462643" w14:textId="1710BD66" w:rsidR="00433F78" w:rsidRDefault="00433F78" w:rsidP="00433F78">
      <w:pPr>
        <w:spacing w:after="120" w:line="300" w:lineRule="auto"/>
        <w:rPr>
          <w:rFonts w:hint="eastAsia"/>
        </w:rPr>
      </w:pPr>
      <w:r>
        <w:rPr>
          <w:rFonts w:ascii="宋体" w:hAnsi="宋体"/>
        </w:rPr>
        <w:t>（2）单张图像反演存在过拟合风险。虽然模块中使用dropout缓解过拟合，但单张参考图可能同时包含风格、内容和偶然细节，模型不一定能完全分离“风格”与“具体对象”。</w:t>
      </w:r>
    </w:p>
    <w:p w14:paraId="1B369017" w14:textId="77777777" w:rsidR="00433F78" w:rsidRDefault="00433F78" w:rsidP="00433F78">
      <w:pPr>
        <w:spacing w:after="120" w:line="300" w:lineRule="auto"/>
        <w:rPr>
          <w:rFonts w:hint="eastAsia"/>
        </w:rPr>
      </w:pPr>
      <w:r>
        <w:rPr>
          <w:rFonts w:ascii="宋体" w:hAnsi="宋体"/>
        </w:rPr>
        <w:t>（3）内容保持和风格强度之间存在权衡。风格过强时可能改变内容图中的局部结构，内容约束过强时又可能削弱参考画作的高层风格。</w:t>
      </w:r>
    </w:p>
    <w:p w14:paraId="17427B3B" w14:textId="77777777" w:rsidR="00433F78" w:rsidRDefault="00433F78" w:rsidP="00433F78">
      <w:pPr>
        <w:spacing w:after="120" w:line="300" w:lineRule="auto"/>
        <w:rPr>
          <w:rFonts w:hint="eastAsia"/>
        </w:rPr>
      </w:pPr>
      <w:r>
        <w:rPr>
          <w:rFonts w:ascii="宋体" w:hAnsi="宋体"/>
        </w:rPr>
        <w:t>（4）计算成本高于传统前馈式风格迁移方法。扩散模型需要多</w:t>
      </w:r>
      <w:proofErr w:type="gramStart"/>
      <w:r>
        <w:rPr>
          <w:rFonts w:ascii="宋体" w:hAnsi="宋体"/>
        </w:rPr>
        <w:t>步去噪和</w:t>
      </w:r>
      <w:proofErr w:type="gramEnd"/>
      <w:r>
        <w:rPr>
          <w:rFonts w:ascii="宋体" w:hAnsi="宋体"/>
        </w:rPr>
        <w:t>反演过程，实际部署时在速度和显存方面存在一定压力。</w:t>
      </w:r>
    </w:p>
    <w:p w14:paraId="3D2D3059" w14:textId="510C0915" w:rsidR="004A6C79" w:rsidRDefault="00433F78" w:rsidP="004A6C79">
      <w:pPr>
        <w:pStyle w:val="3"/>
        <w:numPr>
          <w:ilvl w:val="0"/>
          <w:numId w:val="6"/>
        </w:numPr>
        <w:rPr>
          <w:color w:val="000000" w:themeColor="text1"/>
        </w:rPr>
      </w:pPr>
      <w:r w:rsidRPr="00433F78">
        <w:rPr>
          <w:color w:val="000000" w:themeColor="text1"/>
        </w:rPr>
        <w:t>可改进方向</w:t>
      </w:r>
    </w:p>
    <w:p w14:paraId="7FAAF323" w14:textId="1F865F97" w:rsidR="00000000" w:rsidRDefault="00433F78" w:rsidP="00433F78">
      <w:pPr>
        <w:ind w:firstLineChars="200" w:firstLine="480"/>
      </w:pPr>
      <w:r w:rsidRPr="00433F78">
        <w:t>后续可以从三个方向继续改进：第一，引入更稳定的内容约束，例如结构损失、边缘约束或</w:t>
      </w:r>
      <w:proofErr w:type="gramStart"/>
      <w:r w:rsidRPr="00433F78">
        <w:t>特征级</w:t>
      </w:r>
      <w:proofErr w:type="gramEnd"/>
      <w:r w:rsidRPr="00433F78">
        <w:t>内容一致性约束，以减少主体形状漂移；第二，探索多参考图或多</w:t>
      </w:r>
      <w:r w:rsidRPr="00433F78">
        <w:t>token</w:t>
      </w:r>
      <w:r w:rsidRPr="00433F78">
        <w:t>风格表示，使模型能够区分颜色、纹理、形状和语义元素等不同层次的风格；第三，结合</w:t>
      </w:r>
      <w:r w:rsidRPr="00433F78">
        <w:t>attention control</w:t>
      </w:r>
      <w:r w:rsidRPr="00433F78">
        <w:t>或局部区域编辑方法，使用户能够指定哪些区域主要保持内容、哪些区域更强调风格，从而提高可控性。</w:t>
      </w:r>
    </w:p>
    <w:p w14:paraId="06898995" w14:textId="18216AAC" w:rsidR="00433F78" w:rsidRDefault="00433F78" w:rsidP="00433F78">
      <w:pPr>
        <w:pStyle w:val="2"/>
        <w:numPr>
          <w:ilvl w:val="0"/>
          <w:numId w:val="1"/>
        </w:numPr>
      </w:pPr>
      <w:r>
        <w:rPr>
          <w:rFonts w:hint="eastAsia"/>
        </w:rPr>
        <w:lastRenderedPageBreak/>
        <w:t>实验总结</w:t>
      </w:r>
    </w:p>
    <w:p w14:paraId="36C1DB8F" w14:textId="501667AB" w:rsidR="00433F78" w:rsidRDefault="00433F78" w:rsidP="00433F78">
      <w:pPr>
        <w:ind w:firstLineChars="200" w:firstLine="480"/>
        <w:rPr>
          <w:rFonts w:hint="eastAsia"/>
        </w:rPr>
      </w:pPr>
      <w:r>
        <w:rPr>
          <w:rFonts w:hint="eastAsia"/>
        </w:rPr>
        <w:t>通过本次实验报告整理，可以看出</w:t>
      </w:r>
      <w:proofErr w:type="spellStart"/>
      <w:r>
        <w:rPr>
          <w:rFonts w:hint="eastAsia"/>
        </w:rPr>
        <w:t>InST</w:t>
      </w:r>
      <w:proofErr w:type="spellEnd"/>
      <w:r>
        <w:rPr>
          <w:rFonts w:hint="eastAsia"/>
        </w:rPr>
        <w:t>的关键贡献并不是简单地把扩散模型用于风格迁移，而是围绕“参考图风格如何进入扩散模型”和“内容图结构如何在生成过程中保留”这两个问题提出了较完整的反演</w:t>
      </w:r>
      <w:proofErr w:type="gramStart"/>
      <w:r>
        <w:rPr>
          <w:rFonts w:hint="eastAsia"/>
        </w:rPr>
        <w:t>式解决</w:t>
      </w:r>
      <w:proofErr w:type="gramEnd"/>
      <w:r>
        <w:rPr>
          <w:rFonts w:hint="eastAsia"/>
        </w:rPr>
        <w:t>方案。</w:t>
      </w:r>
      <w:r>
        <w:rPr>
          <w:rFonts w:hint="eastAsia"/>
        </w:rPr>
        <w:t>Attention-based Textual Inversion</w:t>
      </w:r>
      <w:r>
        <w:rPr>
          <w:rFonts w:hint="eastAsia"/>
        </w:rPr>
        <w:t>负责把单张参考图转化为风格词</w:t>
      </w:r>
      <w:r>
        <w:rPr>
          <w:rFonts w:hint="eastAsia"/>
        </w:rPr>
        <w:t>[C]</w:t>
      </w:r>
      <w:r>
        <w:rPr>
          <w:rFonts w:hint="eastAsia"/>
        </w:rPr>
        <w:t>，解决风格难以语言描述的问题；</w:t>
      </w:r>
      <w:r>
        <w:rPr>
          <w:rFonts w:hint="eastAsia"/>
        </w:rPr>
        <w:t>Stochastic Inversion</w:t>
      </w:r>
      <w:r>
        <w:rPr>
          <w:rFonts w:hint="eastAsia"/>
        </w:rPr>
        <w:t>负责从</w:t>
      </w:r>
      <w:proofErr w:type="gramStart"/>
      <w:r>
        <w:rPr>
          <w:rFonts w:hint="eastAsia"/>
        </w:rPr>
        <w:t>内容图反推出</w:t>
      </w:r>
      <w:proofErr w:type="gramEnd"/>
      <w:r>
        <w:rPr>
          <w:rFonts w:hint="eastAsia"/>
        </w:rPr>
        <w:t>合适的噪声起点，缓解生成结果偏离内容图语义的问题。</w:t>
      </w:r>
    </w:p>
    <w:p w14:paraId="4610C1E2" w14:textId="6BBC6691" w:rsidR="00433F78" w:rsidRDefault="00433F78" w:rsidP="00433F78">
      <w:pPr>
        <w:ind w:firstLineChars="200" w:firstLine="480"/>
        <w:rPr>
          <w:rFonts w:hint="eastAsia"/>
        </w:rPr>
      </w:pPr>
      <w:r>
        <w:rPr>
          <w:rFonts w:hint="eastAsia"/>
        </w:rPr>
        <w:t>从模式识别与机器学习角度看，</w:t>
      </w:r>
      <w:proofErr w:type="spellStart"/>
      <w:r>
        <w:rPr>
          <w:rFonts w:hint="eastAsia"/>
        </w:rPr>
        <w:t>InST</w:t>
      </w:r>
      <w:proofErr w:type="spellEnd"/>
      <w:r>
        <w:rPr>
          <w:rFonts w:hint="eastAsia"/>
        </w:rPr>
        <w:t>体现了</w:t>
      </w:r>
      <w:proofErr w:type="gramStart"/>
      <w:r>
        <w:rPr>
          <w:rFonts w:hint="eastAsia"/>
        </w:rPr>
        <w:t>预训练</w:t>
      </w:r>
      <w:proofErr w:type="gramEnd"/>
      <w:r>
        <w:rPr>
          <w:rFonts w:hint="eastAsia"/>
        </w:rPr>
        <w:t>多模态表征、条件生成模型和反演优化思想的结合：</w:t>
      </w:r>
      <w:r>
        <w:rPr>
          <w:rFonts w:hint="eastAsia"/>
        </w:rPr>
        <w:t>CLIP</w:t>
      </w:r>
      <w:r>
        <w:rPr>
          <w:rFonts w:hint="eastAsia"/>
        </w:rPr>
        <w:t>提供图像到语义嵌入的桥梁，</w:t>
      </w:r>
      <w:r>
        <w:rPr>
          <w:rFonts w:hint="eastAsia"/>
        </w:rPr>
        <w:t>Stable Diffusion</w:t>
      </w:r>
      <w:r>
        <w:rPr>
          <w:rFonts w:hint="eastAsia"/>
        </w:rPr>
        <w:t>提供强大的生成先验，反演模块则将外部示例转化为模型可利用的条件信息。该方法说明，在生成式</w:t>
      </w:r>
      <w:r>
        <w:rPr>
          <w:rFonts w:hint="eastAsia"/>
        </w:rPr>
        <w:t>AI</w:t>
      </w:r>
      <w:r>
        <w:rPr>
          <w:rFonts w:hint="eastAsia"/>
        </w:rPr>
        <w:t>任务中，控制信号的表达形式与生成模型的接口是否匹配，是影响方法效果的重要因素。</w:t>
      </w:r>
    </w:p>
    <w:p w14:paraId="1E60E6F8" w14:textId="6E70781A" w:rsidR="00433F78" w:rsidRPr="00433F78" w:rsidRDefault="00433F78" w:rsidP="00433F78">
      <w:pPr>
        <w:ind w:firstLineChars="200" w:firstLine="480"/>
        <w:rPr>
          <w:rFonts w:hint="eastAsia"/>
        </w:rPr>
      </w:pPr>
      <w:r>
        <w:rPr>
          <w:rFonts w:hint="eastAsia"/>
        </w:rPr>
        <w:t>总体而言，</w:t>
      </w:r>
      <w:proofErr w:type="spellStart"/>
      <w:r>
        <w:rPr>
          <w:rFonts w:hint="eastAsia"/>
        </w:rPr>
        <w:t>InST</w:t>
      </w:r>
      <w:proofErr w:type="spellEnd"/>
      <w:r>
        <w:rPr>
          <w:rFonts w:hint="eastAsia"/>
        </w:rPr>
        <w:t>在参考图驱动的风格迁移中具有较强创新性和代表性，尤其适合用于理解扩散模型时代的可控生成机制。但在实际应用中仍需要注意生成稳定性、内容一致性、计算效率和风格过拟合等问题。</w:t>
      </w:r>
    </w:p>
    <w:p w14:paraId="5C3E85FE" w14:textId="77777777" w:rsidR="00000000" w:rsidRDefault="00000000">
      <w:pPr>
        <w:pStyle w:val="2"/>
      </w:pPr>
      <w:r>
        <w:rPr>
          <w:rFonts w:hint="eastAsia"/>
        </w:rPr>
        <w:t>附</w:t>
      </w:r>
      <w:r>
        <w:rPr>
          <w:rFonts w:hint="eastAsia"/>
        </w:rPr>
        <w:t>1:</w:t>
      </w:r>
      <w:r>
        <w:rPr>
          <w:rFonts w:hint="eastAsia"/>
        </w:rPr>
        <w:t>参考文献</w:t>
      </w:r>
    </w:p>
    <w:p w14:paraId="5E211BAD" w14:textId="77777777" w:rsidR="00433F78" w:rsidRDefault="00433F78" w:rsidP="00433F78">
      <w:pPr>
        <w:spacing w:after="120" w:line="300" w:lineRule="auto"/>
        <w:rPr>
          <w:rFonts w:hint="eastAsia"/>
        </w:rPr>
      </w:pPr>
      <w:r>
        <w:rPr>
          <w:rFonts w:ascii="宋体" w:hAnsi="宋体"/>
        </w:rPr>
        <w:t xml:space="preserve">[1] Inversion-Based Style Transfer </w:t>
      </w:r>
      <w:proofErr w:type="gramStart"/>
      <w:r>
        <w:rPr>
          <w:rFonts w:ascii="宋体" w:hAnsi="宋体"/>
        </w:rPr>
        <w:t>With</w:t>
      </w:r>
      <w:proofErr w:type="gramEnd"/>
      <w:r>
        <w:rPr>
          <w:rFonts w:ascii="宋体" w:hAnsi="宋体"/>
        </w:rPr>
        <w:t xml:space="preserve"> Diffusion Models, CVPR 2023.</w:t>
      </w:r>
    </w:p>
    <w:p w14:paraId="372FA57F" w14:textId="77777777" w:rsidR="00433F78" w:rsidRDefault="00433F78" w:rsidP="00433F78">
      <w:pPr>
        <w:spacing w:after="120" w:line="300" w:lineRule="auto"/>
        <w:rPr>
          <w:rFonts w:hint="eastAsia"/>
        </w:rPr>
      </w:pPr>
      <w:r>
        <w:rPr>
          <w:rFonts w:ascii="宋体" w:hAnsi="宋体"/>
        </w:rPr>
        <w:t xml:space="preserve">[2] Rombach R., </w:t>
      </w:r>
      <w:proofErr w:type="spellStart"/>
      <w:r>
        <w:rPr>
          <w:rFonts w:ascii="宋体" w:hAnsi="宋体"/>
        </w:rPr>
        <w:t>Blattmann</w:t>
      </w:r>
      <w:proofErr w:type="spellEnd"/>
      <w:r>
        <w:rPr>
          <w:rFonts w:ascii="宋体" w:hAnsi="宋体"/>
        </w:rPr>
        <w:t xml:space="preserve"> A., Lorenz D., Esser P., </w:t>
      </w:r>
      <w:proofErr w:type="spellStart"/>
      <w:r>
        <w:rPr>
          <w:rFonts w:ascii="宋体" w:hAnsi="宋体"/>
        </w:rPr>
        <w:t>Ommer</w:t>
      </w:r>
      <w:proofErr w:type="spellEnd"/>
      <w:r>
        <w:rPr>
          <w:rFonts w:ascii="宋体" w:hAnsi="宋体"/>
        </w:rPr>
        <w:t xml:space="preserve"> B. High-Resolution Image Synthesis with Latent Diffusion Models, CVPR 2022.</w:t>
      </w:r>
    </w:p>
    <w:p w14:paraId="39ECD753" w14:textId="77777777" w:rsidR="00433F78" w:rsidRDefault="00433F78" w:rsidP="00433F78">
      <w:pPr>
        <w:spacing w:after="120" w:line="300" w:lineRule="auto"/>
        <w:rPr>
          <w:rFonts w:hint="eastAsia"/>
        </w:rPr>
      </w:pPr>
      <w:r>
        <w:rPr>
          <w:rFonts w:ascii="宋体" w:hAnsi="宋体"/>
        </w:rPr>
        <w:t xml:space="preserve">[3] Radford A. et al. Learning Transferable Visual Models </w:t>
      </w:r>
      <w:proofErr w:type="gramStart"/>
      <w:r>
        <w:rPr>
          <w:rFonts w:ascii="宋体" w:hAnsi="宋体"/>
        </w:rPr>
        <w:t>From</w:t>
      </w:r>
      <w:proofErr w:type="gramEnd"/>
      <w:r>
        <w:rPr>
          <w:rFonts w:ascii="宋体" w:hAnsi="宋体"/>
        </w:rPr>
        <w:t xml:space="preserve"> Natural Language Supervision, ICML 2021.</w:t>
      </w:r>
    </w:p>
    <w:p w14:paraId="4E0D4AFE" w14:textId="77777777" w:rsidR="00433F78" w:rsidRDefault="00433F78" w:rsidP="00433F78">
      <w:pPr>
        <w:spacing w:after="120" w:line="300" w:lineRule="auto"/>
        <w:rPr>
          <w:rFonts w:hint="eastAsia"/>
        </w:rPr>
      </w:pPr>
      <w:r>
        <w:rPr>
          <w:rFonts w:ascii="宋体" w:hAnsi="宋体"/>
        </w:rPr>
        <w:t>[4] Gal R. et al. An Image is Worth One Word: Personalizing Text-to-Image Generation using Textual Inversion, ICLR 2023.</w:t>
      </w:r>
    </w:p>
    <w:p w14:paraId="6F02C2D2" w14:textId="77777777" w:rsidR="00433F78" w:rsidRDefault="00433F78" w:rsidP="00433F78">
      <w:pPr>
        <w:spacing w:after="120" w:line="300" w:lineRule="auto"/>
        <w:rPr>
          <w:rFonts w:hint="eastAsia"/>
        </w:rPr>
      </w:pPr>
      <w:r>
        <w:rPr>
          <w:rFonts w:ascii="宋体" w:hAnsi="宋体"/>
        </w:rPr>
        <w:t xml:space="preserve">[5] Ho J., Jain A., </w:t>
      </w:r>
      <w:proofErr w:type="spellStart"/>
      <w:r>
        <w:rPr>
          <w:rFonts w:ascii="宋体" w:hAnsi="宋体"/>
        </w:rPr>
        <w:t>Abbeel</w:t>
      </w:r>
      <w:proofErr w:type="spellEnd"/>
      <w:r>
        <w:rPr>
          <w:rFonts w:ascii="宋体" w:hAnsi="宋体"/>
        </w:rPr>
        <w:t xml:space="preserve"> P. Denoising Diffusion Probabilistic Models, </w:t>
      </w:r>
      <w:proofErr w:type="spellStart"/>
      <w:r>
        <w:rPr>
          <w:rFonts w:ascii="宋体" w:hAnsi="宋体"/>
        </w:rPr>
        <w:t>NeurIPS</w:t>
      </w:r>
      <w:proofErr w:type="spellEnd"/>
      <w:r>
        <w:rPr>
          <w:rFonts w:ascii="宋体" w:hAnsi="宋体"/>
        </w:rPr>
        <w:t xml:space="preserve"> 2020.</w:t>
      </w:r>
    </w:p>
    <w:p w14:paraId="6402C164" w14:textId="77777777" w:rsidR="00896E8D" w:rsidRPr="00433F78" w:rsidRDefault="00896E8D">
      <w:pPr>
        <w:rPr>
          <w:rFonts w:ascii="楷体_GB2312" w:eastAsia="楷体_GB2312" w:hint="eastAsia"/>
          <w:b/>
          <w:bCs/>
          <w:sz w:val="32"/>
          <w:szCs w:val="32"/>
        </w:rPr>
      </w:pPr>
    </w:p>
    <w:sectPr w:rsidR="00896E8D" w:rsidRPr="00433F78">
      <w:headerReference w:type="default" r:id="rId11"/>
      <w:pgSz w:w="11905"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4A8A7" w14:textId="77777777" w:rsidR="00896E8D" w:rsidRDefault="00896E8D">
      <w:r>
        <w:separator/>
      </w:r>
    </w:p>
  </w:endnote>
  <w:endnote w:type="continuationSeparator" w:id="0">
    <w:p w14:paraId="3AF88A8E" w14:textId="77777777" w:rsidR="00896E8D" w:rsidRDefault="00896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9A339" w14:textId="77777777" w:rsidR="00896E8D" w:rsidRDefault="00896E8D">
      <w:r>
        <w:separator/>
      </w:r>
    </w:p>
  </w:footnote>
  <w:footnote w:type="continuationSeparator" w:id="0">
    <w:p w14:paraId="24317099" w14:textId="77777777" w:rsidR="00896E8D" w:rsidRDefault="00896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6375" w14:textId="77777777" w:rsidR="00000000" w:rsidRDefault="00000000">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261703"/>
    <w:multiLevelType w:val="singleLevel"/>
    <w:tmpl w:val="0D8E7D60"/>
    <w:lvl w:ilvl="0">
      <w:start w:val="1"/>
      <w:numFmt w:val="decimal"/>
      <w:suff w:val="space"/>
      <w:lvlText w:val="%1."/>
      <w:lvlJc w:val="left"/>
      <w:rPr>
        <w:rFonts w:hint="default"/>
        <w:color w:val="000000" w:themeColor="text1"/>
      </w:rPr>
    </w:lvl>
  </w:abstractNum>
  <w:abstractNum w:abstractNumId="1" w15:restartNumberingAfterBreak="0">
    <w:nsid w:val="02F31F8F"/>
    <w:multiLevelType w:val="singleLevel"/>
    <w:tmpl w:val="02F31F8F"/>
    <w:lvl w:ilvl="0">
      <w:start w:val="1"/>
      <w:numFmt w:val="decimal"/>
      <w:lvlText w:val="%1."/>
      <w:lvlJc w:val="left"/>
      <w:pPr>
        <w:tabs>
          <w:tab w:val="num" w:pos="312"/>
        </w:tabs>
      </w:pPr>
    </w:lvl>
  </w:abstractNum>
  <w:abstractNum w:abstractNumId="2" w15:restartNumberingAfterBreak="0">
    <w:nsid w:val="2ACB55BB"/>
    <w:multiLevelType w:val="hybridMultilevel"/>
    <w:tmpl w:val="198A40FE"/>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40A11228"/>
    <w:multiLevelType w:val="hybridMultilevel"/>
    <w:tmpl w:val="9B686D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9F21E1A"/>
    <w:multiLevelType w:val="hybridMultilevel"/>
    <w:tmpl w:val="6BB6AB94"/>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74E5539A"/>
    <w:multiLevelType w:val="multilevel"/>
    <w:tmpl w:val="74E5539A"/>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86877568">
    <w:abstractNumId w:val="5"/>
  </w:num>
  <w:num w:numId="2" w16cid:durableId="2018145448">
    <w:abstractNumId w:val="1"/>
  </w:num>
  <w:num w:numId="3" w16cid:durableId="682437077">
    <w:abstractNumId w:val="0"/>
  </w:num>
  <w:num w:numId="4" w16cid:durableId="719592007">
    <w:abstractNumId w:val="3"/>
  </w:num>
  <w:num w:numId="5" w16cid:durableId="638850829">
    <w:abstractNumId w:val="2"/>
  </w:num>
  <w:num w:numId="6" w16cid:durableId="20958559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cwNzA1ZDg2NzAyZDhkNWRhMTdlZTExYzM2MDYwNzIifQ=="/>
    <w:docVar w:name="KSO_WPS_MARK_KEY" w:val="5291c7e4-6a1f-4abc-a84c-e2376d73cb39"/>
  </w:docVars>
  <w:rsids>
    <w:rsidRoot w:val="00DA79CE"/>
    <w:rsid w:val="00035D8D"/>
    <w:rsid w:val="00105D9A"/>
    <w:rsid w:val="00273A3E"/>
    <w:rsid w:val="003B381E"/>
    <w:rsid w:val="00433F78"/>
    <w:rsid w:val="00494AAA"/>
    <w:rsid w:val="004A6C79"/>
    <w:rsid w:val="00587D41"/>
    <w:rsid w:val="00713A3E"/>
    <w:rsid w:val="007A30C7"/>
    <w:rsid w:val="00896E8D"/>
    <w:rsid w:val="009C241E"/>
    <w:rsid w:val="009C3BBB"/>
    <w:rsid w:val="00CB5A20"/>
    <w:rsid w:val="00CF3D2B"/>
    <w:rsid w:val="00DA79CE"/>
    <w:rsid w:val="04874E51"/>
    <w:rsid w:val="1867206B"/>
    <w:rsid w:val="18DF2572"/>
    <w:rsid w:val="1DA91A6B"/>
    <w:rsid w:val="203074B2"/>
    <w:rsid w:val="242B727E"/>
    <w:rsid w:val="2805035D"/>
    <w:rsid w:val="2B821993"/>
    <w:rsid w:val="2CC12178"/>
    <w:rsid w:val="3C924893"/>
    <w:rsid w:val="3DFA6AE8"/>
    <w:rsid w:val="400F3B7B"/>
    <w:rsid w:val="579D2903"/>
    <w:rsid w:val="68605748"/>
    <w:rsid w:val="6E0B45F2"/>
    <w:rsid w:val="6FB9204E"/>
    <w:rsid w:val="72101EA0"/>
    <w:rsid w:val="738B0C6F"/>
    <w:rsid w:val="73B62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E7C009"/>
  <w15:chartTrackingRefBased/>
  <w15:docId w15:val="{EFDAEA5B-E944-4E93-BF31-9868FFC8F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uiPriority w:val="9"/>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qFormat/>
    <w:pPr>
      <w:keepNext/>
      <w:keepLines/>
      <w:spacing w:before="260" w:after="260" w:line="413" w:lineRule="auto"/>
      <w:outlineLvl w:val="2"/>
    </w:pPr>
    <w:rPr>
      <w:b/>
      <w:sz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kern w:val="44"/>
      <w:sz w:val="44"/>
    </w:rPr>
  </w:style>
  <w:style w:type="paragraph" w:styleId="a3">
    <w:name w:val="Balloon Text"/>
    <w:basedOn w:val="a"/>
    <w:semiHidden/>
    <w:rPr>
      <w:sz w:val="18"/>
      <w:szCs w:val="18"/>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List Paragraph"/>
    <w:basedOn w:val="a"/>
    <w:uiPriority w:val="34"/>
    <w:qFormat/>
    <w:pPr>
      <w:ind w:firstLineChars="200" w:firstLine="420"/>
    </w:pPr>
    <w:rPr>
      <w:rFonts w:eastAsia="楷体"/>
      <w:sz w:val="21"/>
    </w:rPr>
  </w:style>
  <w:style w:type="character" w:styleId="a7">
    <w:name w:val="Placeholder Text"/>
    <w:basedOn w:val="a0"/>
    <w:uiPriority w:val="99"/>
    <w:unhideWhenUsed/>
    <w:rsid w:val="007A30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2696</Words>
  <Characters>2751</Characters>
  <Application>Microsoft Office Word</Application>
  <DocSecurity>0</DocSecurity>
  <Lines>161</Lines>
  <Paragraphs>247</Paragraphs>
  <ScaleCrop>false</ScaleCrop>
  <Company>sb</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研究生课程考试答题册</dc:title>
  <dc:subject/>
  <dc:creator>zsy</dc:creator>
  <cp:keywords/>
  <dc:description/>
  <cp:lastModifiedBy>洛宾 张</cp:lastModifiedBy>
  <cp:revision>5</cp:revision>
  <cp:lastPrinted>2019-12-09T05:13:00Z</cp:lastPrinted>
  <dcterms:created xsi:type="dcterms:W3CDTF">2026-05-22T14:40:00Z</dcterms:created>
  <dcterms:modified xsi:type="dcterms:W3CDTF">2026-05-22T14:46:00Z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2001F7F21CCC403FAE02BE4AAF83784D</vt:lpwstr>
  </property>
  <property fmtid="{D5CDD505-2E9C-101B-9397-08002B2CF9AE}" pid="4" name="KSOTemplateDocerSaveRecord">
    <vt:lpwstr>eyJoZGlkIjoiZTI4MmU4MjMyY2Y2NDljYTVmZGExNTU0MGZlZjJmN2MiLCJ1c2VySWQiOiIxODk4OTIyOSJ9</vt:lpwstr>
  </property>
</Properties>
</file>