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34B6" w:rsidRPr="00D57F04" w:rsidRDefault="00E534B6" w:rsidP="006363E9">
      <w:pPr>
        <w:widowControl/>
        <w:shd w:val="clear" w:color="auto" w:fill="FFFFFF"/>
        <w:spacing w:line="400" w:lineRule="exact"/>
        <w:jc w:val="center"/>
        <w:rPr>
          <w:rFonts w:ascii="Segoe UI" w:eastAsia="宋体" w:hAnsi="Segoe UI" w:cs="Segoe UI"/>
          <w:b/>
          <w:bCs/>
          <w:kern w:val="0"/>
          <w:sz w:val="27"/>
          <w:szCs w:val="27"/>
        </w:rPr>
      </w:pPr>
      <w:bookmarkStart w:id="0" w:name="_GoBack"/>
      <w:r w:rsidRPr="00D57F04">
        <w:rPr>
          <w:rFonts w:ascii="Segoe UI" w:eastAsia="宋体" w:hAnsi="Segoe UI" w:cs="Segoe UI"/>
          <w:b/>
          <w:bCs/>
          <w:kern w:val="0"/>
          <w:sz w:val="27"/>
          <w:szCs w:val="27"/>
        </w:rPr>
        <w:t>计算机组成原理实验课程重要性分析</w:t>
      </w:r>
    </w:p>
    <w:p w:rsidR="00E534B6" w:rsidRPr="00D57F04" w:rsidRDefault="00E534B6" w:rsidP="006363E9">
      <w:pPr>
        <w:widowControl/>
        <w:spacing w:line="400" w:lineRule="exact"/>
        <w:ind w:firstLineChars="200" w:firstLine="420"/>
        <w:jc w:val="left"/>
        <w:rPr>
          <w:rFonts w:ascii="Segoe UI" w:eastAsia="宋体" w:hAnsi="Segoe UI" w:cs="Segoe UI"/>
          <w:kern w:val="0"/>
          <w:szCs w:val="21"/>
        </w:rPr>
      </w:pPr>
      <w:r w:rsidRPr="00D57F04">
        <w:rPr>
          <w:rFonts w:ascii="Segoe UI" w:eastAsia="宋体" w:hAnsi="Segoe UI" w:cs="Segoe UI"/>
          <w:kern w:val="0"/>
          <w:szCs w:val="21"/>
        </w:rPr>
        <w:t>计算机组成原理实验课程在计算机相关专业的课程体系中具有重要地位，其重要性体现在以下几个方面：</w:t>
      </w:r>
    </w:p>
    <w:p w:rsidR="00E534B6" w:rsidRPr="00D57F04" w:rsidRDefault="00673E58" w:rsidP="006363E9">
      <w:pPr>
        <w:widowControl/>
        <w:spacing w:line="400" w:lineRule="exact"/>
        <w:jc w:val="left"/>
        <w:rPr>
          <w:rFonts w:ascii="Segoe UI" w:eastAsia="宋体" w:hAnsi="Segoe UI" w:cs="Segoe UI"/>
          <w:kern w:val="0"/>
          <w:szCs w:val="21"/>
        </w:rPr>
      </w:pPr>
      <w:r w:rsidRPr="00D57F04">
        <w:rPr>
          <w:rFonts w:ascii="Segoe UI" w:eastAsia="宋体" w:hAnsi="Segoe UI" w:cs="Segoe UI"/>
          <w:kern w:val="0"/>
          <w:szCs w:val="21"/>
        </w:rPr>
        <w:pict>
          <v:rect id="_x0000_i1025" style="width:0;height:.75pt" o:hralign="center" o:hrstd="t" o:hr="t" fillcolor="#a0a0a0" stroked="f"/>
        </w:pict>
      </w:r>
    </w:p>
    <w:p w:rsidR="00E534B6" w:rsidRPr="00D57F04" w:rsidRDefault="00E534B6" w:rsidP="006363E9">
      <w:pPr>
        <w:widowControl/>
        <w:spacing w:line="400" w:lineRule="exact"/>
        <w:jc w:val="left"/>
        <w:outlineLvl w:val="2"/>
        <w:rPr>
          <w:rFonts w:ascii="Segoe UI" w:eastAsia="宋体" w:hAnsi="Segoe UI" w:cs="Segoe UI"/>
          <w:b/>
          <w:bCs/>
          <w:kern w:val="0"/>
          <w:sz w:val="27"/>
          <w:szCs w:val="27"/>
        </w:rPr>
      </w:pPr>
      <w:r w:rsidRPr="00D57F04">
        <w:rPr>
          <w:rFonts w:ascii="Segoe UI" w:eastAsia="宋体" w:hAnsi="Segoe UI" w:cs="Segoe UI"/>
          <w:b/>
          <w:bCs/>
          <w:kern w:val="0"/>
          <w:sz w:val="27"/>
          <w:szCs w:val="27"/>
        </w:rPr>
        <w:t xml:space="preserve">1. </w:t>
      </w:r>
      <w:r w:rsidRPr="00D57F04">
        <w:rPr>
          <w:rFonts w:ascii="Segoe UI" w:eastAsia="宋体" w:hAnsi="Segoe UI" w:cs="Segoe UI"/>
          <w:b/>
          <w:bCs/>
          <w:kern w:val="0"/>
          <w:sz w:val="27"/>
          <w:szCs w:val="27"/>
        </w:rPr>
        <w:t>连接理论与实践的桥梁</w:t>
      </w:r>
    </w:p>
    <w:p w:rsidR="00E534B6" w:rsidRPr="00D57F04" w:rsidRDefault="00E534B6" w:rsidP="006363E9">
      <w:pPr>
        <w:widowControl/>
        <w:numPr>
          <w:ilvl w:val="0"/>
          <w:numId w:val="1"/>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理论深化</w:t>
      </w:r>
      <w:r w:rsidRPr="00D57F04">
        <w:rPr>
          <w:rFonts w:ascii="Segoe UI" w:eastAsia="宋体" w:hAnsi="Segoe UI" w:cs="Segoe UI"/>
          <w:kern w:val="0"/>
          <w:szCs w:val="21"/>
        </w:rPr>
        <w:t>：计算机组成原理的理论课程涉及数字逻辑、指令系统、</w:t>
      </w:r>
      <w:r w:rsidRPr="00D57F04">
        <w:rPr>
          <w:rFonts w:ascii="Segoe UI" w:eastAsia="宋体" w:hAnsi="Segoe UI" w:cs="Segoe UI"/>
          <w:kern w:val="0"/>
          <w:szCs w:val="21"/>
        </w:rPr>
        <w:t>CPU</w:t>
      </w:r>
      <w:r w:rsidRPr="00D57F04">
        <w:rPr>
          <w:rFonts w:ascii="Segoe UI" w:eastAsia="宋体" w:hAnsi="Segoe UI" w:cs="Segoe UI"/>
          <w:kern w:val="0"/>
          <w:szCs w:val="21"/>
        </w:rPr>
        <w:t>设计、存储体系、总线与</w:t>
      </w:r>
      <w:r w:rsidRPr="00D57F04">
        <w:rPr>
          <w:rFonts w:ascii="Segoe UI" w:eastAsia="宋体" w:hAnsi="Segoe UI" w:cs="Segoe UI"/>
          <w:kern w:val="0"/>
          <w:szCs w:val="21"/>
        </w:rPr>
        <w:t>I/O</w:t>
      </w:r>
      <w:r w:rsidRPr="00D57F04">
        <w:rPr>
          <w:rFonts w:ascii="Segoe UI" w:eastAsia="宋体" w:hAnsi="Segoe UI" w:cs="Segoe UI"/>
          <w:kern w:val="0"/>
          <w:szCs w:val="21"/>
        </w:rPr>
        <w:t>等核心概念，但单纯的理论学习容易抽象难懂。实验课程通过硬件描述语言（如</w:t>
      </w:r>
      <w:r w:rsidRPr="00D57F04">
        <w:rPr>
          <w:rFonts w:ascii="Segoe UI" w:eastAsia="宋体" w:hAnsi="Segoe UI" w:cs="Segoe UI"/>
          <w:kern w:val="0"/>
          <w:szCs w:val="21"/>
        </w:rPr>
        <w:t>Verilog/VHDL</w:t>
      </w:r>
      <w:r w:rsidRPr="00D57F04">
        <w:rPr>
          <w:rFonts w:ascii="Segoe UI" w:eastAsia="宋体" w:hAnsi="Segoe UI" w:cs="Segoe UI"/>
          <w:kern w:val="0"/>
          <w:szCs w:val="21"/>
        </w:rPr>
        <w:t>）、仿真工具（如</w:t>
      </w:r>
      <w:proofErr w:type="spellStart"/>
      <w:r w:rsidRPr="00D57F04">
        <w:rPr>
          <w:rFonts w:ascii="Segoe UI" w:eastAsia="宋体" w:hAnsi="Segoe UI" w:cs="Segoe UI"/>
          <w:kern w:val="0"/>
          <w:szCs w:val="21"/>
        </w:rPr>
        <w:t>Logisim</w:t>
      </w:r>
      <w:proofErr w:type="spellEnd"/>
      <w:r w:rsidRPr="00D57F04">
        <w:rPr>
          <w:rFonts w:ascii="Segoe UI" w:eastAsia="宋体" w:hAnsi="Segoe UI" w:cs="Segoe UI"/>
          <w:kern w:val="0"/>
          <w:szCs w:val="21"/>
        </w:rPr>
        <w:t>、</w:t>
      </w:r>
      <w:r w:rsidRPr="00D57F04">
        <w:rPr>
          <w:rFonts w:ascii="Segoe UI" w:eastAsia="宋体" w:hAnsi="Segoe UI" w:cs="Segoe UI"/>
          <w:kern w:val="0"/>
          <w:szCs w:val="21"/>
        </w:rPr>
        <w:t>Proteus</w:t>
      </w:r>
      <w:r w:rsidRPr="00D57F04">
        <w:rPr>
          <w:rFonts w:ascii="Segoe UI" w:eastAsia="宋体" w:hAnsi="Segoe UI" w:cs="Segoe UI"/>
          <w:kern w:val="0"/>
          <w:szCs w:val="21"/>
        </w:rPr>
        <w:t>）或实际硬件平台（如</w:t>
      </w:r>
      <w:r w:rsidRPr="00D57F04">
        <w:rPr>
          <w:rFonts w:ascii="Segoe UI" w:eastAsia="宋体" w:hAnsi="Segoe UI" w:cs="Segoe UI"/>
          <w:kern w:val="0"/>
          <w:szCs w:val="21"/>
        </w:rPr>
        <w:t>FPGA</w:t>
      </w:r>
      <w:r w:rsidRPr="00D57F04">
        <w:rPr>
          <w:rFonts w:ascii="Segoe UI" w:eastAsia="宋体" w:hAnsi="Segoe UI" w:cs="Segoe UI"/>
          <w:kern w:val="0"/>
          <w:szCs w:val="21"/>
        </w:rPr>
        <w:t>开发板），将抽象的计算机硬件原理具象化，帮助学生理解</w:t>
      </w:r>
      <w:r w:rsidRPr="00D57F04">
        <w:rPr>
          <w:rFonts w:ascii="Segoe UI" w:eastAsia="宋体" w:hAnsi="Segoe UI" w:cs="Segoe UI"/>
          <w:kern w:val="0"/>
          <w:szCs w:val="21"/>
        </w:rPr>
        <w:t>“</w:t>
      </w:r>
      <w:r w:rsidRPr="00D57F04">
        <w:rPr>
          <w:rFonts w:ascii="Segoe UI" w:eastAsia="宋体" w:hAnsi="Segoe UI" w:cs="Segoe UI"/>
          <w:kern w:val="0"/>
          <w:szCs w:val="21"/>
        </w:rPr>
        <w:t>计算机如何从逻辑门到功能系统</w:t>
      </w:r>
      <w:r w:rsidRPr="00D57F04">
        <w:rPr>
          <w:rFonts w:ascii="Segoe UI" w:eastAsia="宋体" w:hAnsi="Segoe UI" w:cs="Segoe UI"/>
          <w:kern w:val="0"/>
          <w:szCs w:val="21"/>
        </w:rPr>
        <w:t>”</w:t>
      </w:r>
      <w:r w:rsidRPr="00D57F04">
        <w:rPr>
          <w:rFonts w:ascii="Segoe UI" w:eastAsia="宋体" w:hAnsi="Segoe UI" w:cs="Segoe UI"/>
          <w:kern w:val="0"/>
          <w:szCs w:val="21"/>
        </w:rPr>
        <w:t>。</w:t>
      </w:r>
    </w:p>
    <w:p w:rsidR="00E534B6" w:rsidRPr="00D57F04" w:rsidRDefault="00E534B6" w:rsidP="006363E9">
      <w:pPr>
        <w:widowControl/>
        <w:numPr>
          <w:ilvl w:val="0"/>
          <w:numId w:val="1"/>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实践验证</w:t>
      </w:r>
      <w:r w:rsidRPr="00D57F04">
        <w:rPr>
          <w:rFonts w:ascii="Segoe UI" w:eastAsia="宋体" w:hAnsi="Segoe UI" w:cs="Segoe UI"/>
          <w:kern w:val="0"/>
          <w:szCs w:val="21"/>
        </w:rPr>
        <w:t>：通过设计</w:t>
      </w:r>
      <w:r w:rsidRPr="00D57F04">
        <w:rPr>
          <w:rFonts w:ascii="Segoe UI" w:eastAsia="宋体" w:hAnsi="Segoe UI" w:cs="Segoe UI"/>
          <w:kern w:val="0"/>
          <w:szCs w:val="21"/>
        </w:rPr>
        <w:t>ALU</w:t>
      </w:r>
      <w:r w:rsidRPr="00D57F04">
        <w:rPr>
          <w:rFonts w:ascii="Segoe UI" w:eastAsia="宋体" w:hAnsi="Segoe UI" w:cs="Segoe UI"/>
          <w:kern w:val="0"/>
          <w:szCs w:val="21"/>
        </w:rPr>
        <w:t>（算术逻辑单元）、实现多周期</w:t>
      </w:r>
      <w:r w:rsidRPr="00D57F04">
        <w:rPr>
          <w:rFonts w:ascii="Segoe UI" w:eastAsia="宋体" w:hAnsi="Segoe UI" w:cs="Segoe UI"/>
          <w:kern w:val="0"/>
          <w:szCs w:val="21"/>
        </w:rPr>
        <w:t>CPU</w:t>
      </w:r>
      <w:r w:rsidRPr="00D57F04">
        <w:rPr>
          <w:rFonts w:ascii="Segoe UI" w:eastAsia="宋体" w:hAnsi="Segoe UI" w:cs="Segoe UI"/>
          <w:kern w:val="0"/>
          <w:szCs w:val="21"/>
        </w:rPr>
        <w:t>、搭建存储层次结构等实验，学生能够直观验证理论模型的正确性，例如流水线冲突的解决、</w:t>
      </w:r>
      <w:r w:rsidRPr="00D57F04">
        <w:rPr>
          <w:rFonts w:ascii="Segoe UI" w:eastAsia="宋体" w:hAnsi="Segoe UI" w:cs="Segoe UI"/>
          <w:kern w:val="0"/>
          <w:szCs w:val="21"/>
        </w:rPr>
        <w:t>Cache</w:t>
      </w:r>
      <w:r w:rsidRPr="00D57F04">
        <w:rPr>
          <w:rFonts w:ascii="Segoe UI" w:eastAsia="宋体" w:hAnsi="Segoe UI" w:cs="Segoe UI"/>
          <w:kern w:val="0"/>
          <w:szCs w:val="21"/>
        </w:rPr>
        <w:t>替换策略的效果等。</w:t>
      </w:r>
    </w:p>
    <w:p w:rsidR="00E534B6" w:rsidRPr="00D57F04" w:rsidRDefault="00673E58" w:rsidP="006363E9">
      <w:pPr>
        <w:widowControl/>
        <w:spacing w:line="400" w:lineRule="exact"/>
        <w:jc w:val="left"/>
        <w:rPr>
          <w:rFonts w:ascii="Segoe UI" w:eastAsia="宋体" w:hAnsi="Segoe UI" w:cs="Segoe UI"/>
          <w:kern w:val="0"/>
          <w:szCs w:val="21"/>
        </w:rPr>
      </w:pPr>
      <w:r w:rsidRPr="00D57F04">
        <w:rPr>
          <w:rFonts w:ascii="Segoe UI" w:eastAsia="宋体" w:hAnsi="Segoe UI" w:cs="Segoe UI"/>
          <w:kern w:val="0"/>
          <w:szCs w:val="21"/>
        </w:rPr>
        <w:pict>
          <v:rect id="_x0000_i1026" style="width:0;height:.75pt" o:hralign="center" o:hrstd="t" o:hr="t" fillcolor="#a0a0a0" stroked="f"/>
        </w:pict>
      </w:r>
    </w:p>
    <w:p w:rsidR="00E534B6" w:rsidRPr="00D57F04" w:rsidRDefault="00E534B6" w:rsidP="006363E9">
      <w:pPr>
        <w:widowControl/>
        <w:spacing w:line="400" w:lineRule="exact"/>
        <w:jc w:val="left"/>
        <w:outlineLvl w:val="2"/>
        <w:rPr>
          <w:rFonts w:ascii="Segoe UI" w:eastAsia="宋体" w:hAnsi="Segoe UI" w:cs="Segoe UI"/>
          <w:b/>
          <w:bCs/>
          <w:kern w:val="0"/>
          <w:sz w:val="27"/>
          <w:szCs w:val="27"/>
        </w:rPr>
      </w:pPr>
      <w:r w:rsidRPr="00D57F04">
        <w:rPr>
          <w:rFonts w:ascii="Segoe UI" w:eastAsia="宋体" w:hAnsi="Segoe UI" w:cs="Segoe UI"/>
          <w:b/>
          <w:bCs/>
          <w:kern w:val="0"/>
          <w:sz w:val="27"/>
          <w:szCs w:val="27"/>
        </w:rPr>
        <w:t xml:space="preserve">2. </w:t>
      </w:r>
      <w:r w:rsidRPr="00D57F04">
        <w:rPr>
          <w:rFonts w:ascii="Segoe UI" w:eastAsia="宋体" w:hAnsi="Segoe UI" w:cs="Segoe UI"/>
          <w:b/>
          <w:bCs/>
          <w:kern w:val="0"/>
          <w:sz w:val="27"/>
          <w:szCs w:val="27"/>
        </w:rPr>
        <w:t>培养硬件与系统思维</w:t>
      </w:r>
    </w:p>
    <w:p w:rsidR="00E534B6" w:rsidRPr="00D57F04" w:rsidRDefault="00E534B6" w:rsidP="006363E9">
      <w:pPr>
        <w:widowControl/>
        <w:numPr>
          <w:ilvl w:val="0"/>
          <w:numId w:val="2"/>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硬件设计能力</w:t>
      </w:r>
      <w:r w:rsidRPr="00D57F04">
        <w:rPr>
          <w:rFonts w:ascii="Segoe UI" w:eastAsia="宋体" w:hAnsi="Segoe UI" w:cs="Segoe UI"/>
          <w:kern w:val="0"/>
          <w:szCs w:val="21"/>
        </w:rPr>
        <w:t>：实验课程要求学生从底层逻辑电路开始逐步构建计算机模块，培养对硬件资源（如时序、面积、功耗）的敏感性和优化意识。</w:t>
      </w:r>
    </w:p>
    <w:p w:rsidR="00E534B6" w:rsidRPr="00D57F04" w:rsidRDefault="00E534B6" w:rsidP="006363E9">
      <w:pPr>
        <w:widowControl/>
        <w:numPr>
          <w:ilvl w:val="0"/>
          <w:numId w:val="2"/>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系统级视角</w:t>
      </w:r>
      <w:r w:rsidRPr="00D57F04">
        <w:rPr>
          <w:rFonts w:ascii="Segoe UI" w:eastAsia="宋体" w:hAnsi="Segoe UI" w:cs="Segoe UI"/>
          <w:kern w:val="0"/>
          <w:szCs w:val="21"/>
        </w:rPr>
        <w:t>：计算机是软硬件协同的系统，实验课程帮助学生理解硬件如何支撑软件运行。例如，通过编写汇编程序驱动自己设计的</w:t>
      </w:r>
      <w:r w:rsidRPr="00D57F04">
        <w:rPr>
          <w:rFonts w:ascii="Segoe UI" w:eastAsia="宋体" w:hAnsi="Segoe UI" w:cs="Segoe UI"/>
          <w:kern w:val="0"/>
          <w:szCs w:val="21"/>
        </w:rPr>
        <w:t>CPU</w:t>
      </w:r>
      <w:r w:rsidRPr="00D57F04">
        <w:rPr>
          <w:rFonts w:ascii="Segoe UI" w:eastAsia="宋体" w:hAnsi="Segoe UI" w:cs="Segoe UI"/>
          <w:kern w:val="0"/>
          <w:szCs w:val="21"/>
        </w:rPr>
        <w:t>，学生能更清晰地认识到指令集架构（</w:t>
      </w:r>
      <w:r w:rsidRPr="00D57F04">
        <w:rPr>
          <w:rFonts w:ascii="Segoe UI" w:eastAsia="宋体" w:hAnsi="Segoe UI" w:cs="Segoe UI"/>
          <w:kern w:val="0"/>
          <w:szCs w:val="21"/>
        </w:rPr>
        <w:t>ISA</w:t>
      </w:r>
      <w:r w:rsidRPr="00D57F04">
        <w:rPr>
          <w:rFonts w:ascii="Segoe UI" w:eastAsia="宋体" w:hAnsi="Segoe UI" w:cs="Segoe UI"/>
          <w:kern w:val="0"/>
          <w:szCs w:val="21"/>
        </w:rPr>
        <w:t>）对软件开发的约束。</w:t>
      </w:r>
    </w:p>
    <w:p w:rsidR="00E534B6" w:rsidRPr="00D57F04" w:rsidRDefault="00E534B6" w:rsidP="006363E9">
      <w:pPr>
        <w:widowControl/>
        <w:numPr>
          <w:ilvl w:val="0"/>
          <w:numId w:val="2"/>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分层抽象思维</w:t>
      </w:r>
      <w:r w:rsidRPr="00D57F04">
        <w:rPr>
          <w:rFonts w:ascii="Segoe UI" w:eastAsia="宋体" w:hAnsi="Segoe UI" w:cs="Segoe UI"/>
          <w:kern w:val="0"/>
          <w:szCs w:val="21"/>
        </w:rPr>
        <w:t>：实验通常涉及从晶体管级（逻辑门）到微架构级（</w:t>
      </w:r>
      <w:r w:rsidRPr="00D57F04">
        <w:rPr>
          <w:rFonts w:ascii="Segoe UI" w:eastAsia="宋体" w:hAnsi="Segoe UI" w:cs="Segoe UI"/>
          <w:kern w:val="0"/>
          <w:szCs w:val="21"/>
        </w:rPr>
        <w:t>CPU</w:t>
      </w:r>
      <w:r w:rsidRPr="00D57F04">
        <w:rPr>
          <w:rFonts w:ascii="Segoe UI" w:eastAsia="宋体" w:hAnsi="Segoe UI" w:cs="Segoe UI"/>
          <w:kern w:val="0"/>
          <w:szCs w:val="21"/>
        </w:rPr>
        <w:t>设计）的逐层抽象，这与计算机系统的分层设计思想一致，为后续学习操作系统、编译原理等课程奠定基础。</w:t>
      </w:r>
    </w:p>
    <w:p w:rsidR="00E534B6" w:rsidRPr="00D57F04" w:rsidRDefault="00673E58" w:rsidP="006363E9">
      <w:pPr>
        <w:widowControl/>
        <w:spacing w:line="400" w:lineRule="exact"/>
        <w:jc w:val="left"/>
        <w:rPr>
          <w:rFonts w:ascii="Segoe UI" w:eastAsia="宋体" w:hAnsi="Segoe UI" w:cs="Segoe UI"/>
          <w:kern w:val="0"/>
          <w:szCs w:val="21"/>
        </w:rPr>
      </w:pPr>
      <w:r w:rsidRPr="00D57F04">
        <w:rPr>
          <w:rFonts w:ascii="Segoe UI" w:eastAsia="宋体" w:hAnsi="Segoe UI" w:cs="Segoe UI"/>
          <w:kern w:val="0"/>
          <w:szCs w:val="21"/>
        </w:rPr>
        <w:pict>
          <v:rect id="_x0000_i1027" style="width:0;height:.75pt" o:hralign="center" o:hrstd="t" o:hr="t" fillcolor="#a0a0a0" stroked="f"/>
        </w:pict>
      </w:r>
    </w:p>
    <w:p w:rsidR="00E534B6" w:rsidRPr="00D57F04" w:rsidRDefault="00E534B6" w:rsidP="006363E9">
      <w:pPr>
        <w:widowControl/>
        <w:spacing w:line="400" w:lineRule="exact"/>
        <w:jc w:val="left"/>
        <w:outlineLvl w:val="2"/>
        <w:rPr>
          <w:rFonts w:ascii="Segoe UI" w:eastAsia="宋体" w:hAnsi="Segoe UI" w:cs="Segoe UI"/>
          <w:b/>
          <w:bCs/>
          <w:kern w:val="0"/>
          <w:sz w:val="27"/>
          <w:szCs w:val="27"/>
        </w:rPr>
      </w:pPr>
      <w:r w:rsidRPr="00D57F04">
        <w:rPr>
          <w:rFonts w:ascii="Segoe UI" w:eastAsia="宋体" w:hAnsi="Segoe UI" w:cs="Segoe UI"/>
          <w:b/>
          <w:bCs/>
          <w:kern w:val="0"/>
          <w:sz w:val="27"/>
          <w:szCs w:val="27"/>
        </w:rPr>
        <w:t xml:space="preserve">3. </w:t>
      </w:r>
      <w:r w:rsidRPr="00D57F04">
        <w:rPr>
          <w:rFonts w:ascii="Segoe UI" w:eastAsia="宋体" w:hAnsi="Segoe UI" w:cs="Segoe UI"/>
          <w:b/>
          <w:bCs/>
          <w:kern w:val="0"/>
          <w:sz w:val="27"/>
          <w:szCs w:val="27"/>
        </w:rPr>
        <w:t>支撑后续核心课程的学习</w:t>
      </w:r>
    </w:p>
    <w:p w:rsidR="00E534B6" w:rsidRPr="00D57F04" w:rsidRDefault="00E534B6" w:rsidP="006363E9">
      <w:pPr>
        <w:widowControl/>
        <w:numPr>
          <w:ilvl w:val="0"/>
          <w:numId w:val="3"/>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操作系统</w:t>
      </w:r>
      <w:r w:rsidRPr="00D57F04">
        <w:rPr>
          <w:rFonts w:ascii="Segoe UI" w:eastAsia="宋体" w:hAnsi="Segoe UI" w:cs="Segoe UI"/>
          <w:kern w:val="0"/>
          <w:szCs w:val="21"/>
        </w:rPr>
        <w:t>：理解内存管理（如虚拟内存与物理内存映射）、中断机制、</w:t>
      </w:r>
      <w:r w:rsidRPr="00D57F04">
        <w:rPr>
          <w:rFonts w:ascii="Segoe UI" w:eastAsia="宋体" w:hAnsi="Segoe UI" w:cs="Segoe UI"/>
          <w:kern w:val="0"/>
          <w:szCs w:val="21"/>
        </w:rPr>
        <w:t>DMA</w:t>
      </w:r>
      <w:r w:rsidRPr="00D57F04">
        <w:rPr>
          <w:rFonts w:ascii="Segoe UI" w:eastAsia="宋体" w:hAnsi="Segoe UI" w:cs="Segoe UI"/>
          <w:kern w:val="0"/>
          <w:szCs w:val="21"/>
        </w:rPr>
        <w:t>等硬件特性是学习操作系统内核的基础。</w:t>
      </w:r>
    </w:p>
    <w:p w:rsidR="00E534B6" w:rsidRPr="00D57F04" w:rsidRDefault="00E534B6" w:rsidP="006363E9">
      <w:pPr>
        <w:widowControl/>
        <w:numPr>
          <w:ilvl w:val="0"/>
          <w:numId w:val="3"/>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体系结构</w:t>
      </w:r>
      <w:r w:rsidRPr="00D57F04">
        <w:rPr>
          <w:rFonts w:ascii="Segoe UI" w:eastAsia="宋体" w:hAnsi="Segoe UI" w:cs="Segoe UI"/>
          <w:kern w:val="0"/>
          <w:szCs w:val="21"/>
        </w:rPr>
        <w:t>：</w:t>
      </w:r>
      <w:r w:rsidRPr="00D57F04">
        <w:rPr>
          <w:rFonts w:ascii="Segoe UI" w:eastAsia="宋体" w:hAnsi="Segoe UI" w:cs="Segoe UI"/>
          <w:kern w:val="0"/>
          <w:szCs w:val="21"/>
        </w:rPr>
        <w:t>CPU</w:t>
      </w:r>
      <w:r w:rsidRPr="00D57F04">
        <w:rPr>
          <w:rFonts w:ascii="Segoe UI" w:eastAsia="宋体" w:hAnsi="Segoe UI" w:cs="Segoe UI"/>
          <w:kern w:val="0"/>
          <w:szCs w:val="21"/>
        </w:rPr>
        <w:t>流水线、多核并行、</w:t>
      </w:r>
      <w:r w:rsidRPr="00D57F04">
        <w:rPr>
          <w:rFonts w:ascii="Segoe UI" w:eastAsia="宋体" w:hAnsi="Segoe UI" w:cs="Segoe UI"/>
          <w:kern w:val="0"/>
          <w:szCs w:val="21"/>
        </w:rPr>
        <w:t>Cache</w:t>
      </w:r>
      <w:r w:rsidRPr="00D57F04">
        <w:rPr>
          <w:rFonts w:ascii="Segoe UI" w:eastAsia="宋体" w:hAnsi="Segoe UI" w:cs="Segoe UI"/>
          <w:kern w:val="0"/>
          <w:szCs w:val="21"/>
        </w:rPr>
        <w:t>一致性协议等实验内容直接关联计算机体系结构的高级主题。</w:t>
      </w:r>
    </w:p>
    <w:p w:rsidR="00E534B6" w:rsidRPr="00D57F04" w:rsidRDefault="00E534B6" w:rsidP="006363E9">
      <w:pPr>
        <w:widowControl/>
        <w:numPr>
          <w:ilvl w:val="0"/>
          <w:numId w:val="3"/>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编译原理</w:t>
      </w:r>
      <w:r w:rsidRPr="00D57F04">
        <w:rPr>
          <w:rFonts w:ascii="Segoe UI" w:eastAsia="宋体" w:hAnsi="Segoe UI" w:cs="Segoe UI"/>
          <w:kern w:val="0"/>
          <w:szCs w:val="21"/>
        </w:rPr>
        <w:t>：编译器生成的机器码需要适配目标硬件的指令集和寄存器结构，实验课程中的指令集设计经验能加深学生对编译器后端的理解。</w:t>
      </w:r>
    </w:p>
    <w:p w:rsidR="00E534B6" w:rsidRPr="00D57F04" w:rsidRDefault="00E534B6" w:rsidP="006363E9">
      <w:pPr>
        <w:widowControl/>
        <w:numPr>
          <w:ilvl w:val="0"/>
          <w:numId w:val="3"/>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嵌入式系统</w:t>
      </w:r>
      <w:r w:rsidRPr="00D57F04">
        <w:rPr>
          <w:rFonts w:ascii="Segoe UI" w:eastAsia="宋体" w:hAnsi="Segoe UI" w:cs="Segoe UI"/>
          <w:kern w:val="0"/>
          <w:szCs w:val="21"/>
        </w:rPr>
        <w:t>：实验中对总线、外设接口（如</w:t>
      </w:r>
      <w:r w:rsidRPr="00D57F04">
        <w:rPr>
          <w:rFonts w:ascii="Segoe UI" w:eastAsia="宋体" w:hAnsi="Segoe UI" w:cs="Segoe UI"/>
          <w:kern w:val="0"/>
          <w:szCs w:val="21"/>
        </w:rPr>
        <w:t>UART</w:t>
      </w:r>
      <w:r w:rsidRPr="00D57F04">
        <w:rPr>
          <w:rFonts w:ascii="Segoe UI" w:eastAsia="宋体" w:hAnsi="Segoe UI" w:cs="Segoe UI"/>
          <w:kern w:val="0"/>
          <w:szCs w:val="21"/>
        </w:rPr>
        <w:t>、</w:t>
      </w:r>
      <w:r w:rsidRPr="00D57F04">
        <w:rPr>
          <w:rFonts w:ascii="Segoe UI" w:eastAsia="宋体" w:hAnsi="Segoe UI" w:cs="Segoe UI"/>
          <w:kern w:val="0"/>
          <w:szCs w:val="21"/>
        </w:rPr>
        <w:t>GPIO</w:t>
      </w:r>
      <w:r w:rsidRPr="00D57F04">
        <w:rPr>
          <w:rFonts w:ascii="Segoe UI" w:eastAsia="宋体" w:hAnsi="Segoe UI" w:cs="Segoe UI"/>
          <w:kern w:val="0"/>
          <w:szCs w:val="21"/>
        </w:rPr>
        <w:t>）的操作经验是嵌入式开发的必备技能。</w:t>
      </w:r>
    </w:p>
    <w:p w:rsidR="00E534B6" w:rsidRPr="00D57F04" w:rsidRDefault="00673E58" w:rsidP="006363E9">
      <w:pPr>
        <w:widowControl/>
        <w:spacing w:line="400" w:lineRule="exact"/>
        <w:jc w:val="left"/>
        <w:rPr>
          <w:rFonts w:ascii="Segoe UI" w:eastAsia="宋体" w:hAnsi="Segoe UI" w:cs="Segoe UI"/>
          <w:kern w:val="0"/>
          <w:szCs w:val="21"/>
        </w:rPr>
      </w:pPr>
      <w:r w:rsidRPr="00D57F04">
        <w:rPr>
          <w:rFonts w:ascii="Segoe UI" w:eastAsia="宋体" w:hAnsi="Segoe UI" w:cs="Segoe UI"/>
          <w:kern w:val="0"/>
          <w:szCs w:val="21"/>
        </w:rPr>
        <w:pict>
          <v:rect id="_x0000_i1028" style="width:0;height:.75pt" o:hralign="center" o:hrstd="t" o:hr="t" fillcolor="#a0a0a0" stroked="f"/>
        </w:pict>
      </w:r>
    </w:p>
    <w:p w:rsidR="00E534B6" w:rsidRPr="00D57F04" w:rsidRDefault="00E534B6" w:rsidP="006363E9">
      <w:pPr>
        <w:widowControl/>
        <w:spacing w:line="400" w:lineRule="exact"/>
        <w:jc w:val="left"/>
        <w:outlineLvl w:val="2"/>
        <w:rPr>
          <w:rFonts w:ascii="Segoe UI" w:eastAsia="宋体" w:hAnsi="Segoe UI" w:cs="Segoe UI"/>
          <w:b/>
          <w:bCs/>
          <w:kern w:val="0"/>
          <w:sz w:val="27"/>
          <w:szCs w:val="27"/>
        </w:rPr>
      </w:pPr>
      <w:r w:rsidRPr="00D57F04">
        <w:rPr>
          <w:rFonts w:ascii="Segoe UI" w:eastAsia="宋体" w:hAnsi="Segoe UI" w:cs="Segoe UI"/>
          <w:b/>
          <w:bCs/>
          <w:kern w:val="0"/>
          <w:sz w:val="27"/>
          <w:szCs w:val="27"/>
        </w:rPr>
        <w:lastRenderedPageBreak/>
        <w:t xml:space="preserve">4. </w:t>
      </w:r>
      <w:r w:rsidRPr="00D57F04">
        <w:rPr>
          <w:rFonts w:ascii="Segoe UI" w:eastAsia="宋体" w:hAnsi="Segoe UI" w:cs="Segoe UI"/>
          <w:b/>
          <w:bCs/>
          <w:kern w:val="0"/>
          <w:sz w:val="27"/>
          <w:szCs w:val="27"/>
        </w:rPr>
        <w:t>提升工程实践与创新能力</w:t>
      </w:r>
    </w:p>
    <w:p w:rsidR="00E534B6" w:rsidRPr="00D57F04" w:rsidRDefault="00E534B6" w:rsidP="006363E9">
      <w:pPr>
        <w:widowControl/>
        <w:numPr>
          <w:ilvl w:val="0"/>
          <w:numId w:val="4"/>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工程化训练</w:t>
      </w:r>
      <w:r w:rsidRPr="00D57F04">
        <w:rPr>
          <w:rFonts w:ascii="Segoe UI" w:eastAsia="宋体" w:hAnsi="Segoe UI" w:cs="Segoe UI"/>
          <w:kern w:val="0"/>
          <w:szCs w:val="21"/>
        </w:rPr>
        <w:t>：实验项目常以团队形式完成，涉及需求分析、模块划分、调试与测试、文档撰写等完整流程，模拟真实硬件开发场景。</w:t>
      </w:r>
    </w:p>
    <w:p w:rsidR="00E534B6" w:rsidRPr="00D57F04" w:rsidRDefault="00E534B6" w:rsidP="006363E9">
      <w:pPr>
        <w:widowControl/>
        <w:numPr>
          <w:ilvl w:val="0"/>
          <w:numId w:val="4"/>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问题解决能力</w:t>
      </w:r>
      <w:r w:rsidRPr="00D57F04">
        <w:rPr>
          <w:rFonts w:ascii="Segoe UI" w:eastAsia="宋体" w:hAnsi="Segoe UI" w:cs="Segoe UI"/>
          <w:kern w:val="0"/>
          <w:szCs w:val="21"/>
        </w:rPr>
        <w:t>：硬件实验中的故障（如时序违例、信号竞争）往往隐蔽且复杂，迫使学生掌握逻辑分析仪、仿真波形调试等工具，培养严谨的工程思维。</w:t>
      </w:r>
    </w:p>
    <w:p w:rsidR="00E534B6" w:rsidRPr="00D57F04" w:rsidRDefault="00E534B6" w:rsidP="006363E9">
      <w:pPr>
        <w:widowControl/>
        <w:numPr>
          <w:ilvl w:val="0"/>
          <w:numId w:val="4"/>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创新启发</w:t>
      </w:r>
      <w:r w:rsidRPr="00D57F04">
        <w:rPr>
          <w:rFonts w:ascii="Segoe UI" w:eastAsia="宋体" w:hAnsi="Segoe UI" w:cs="Segoe UI"/>
          <w:kern w:val="0"/>
          <w:szCs w:val="21"/>
        </w:rPr>
        <w:t>：通过改进现有设计（如优化指令流水线、设计分支预测器），学生能探索计算机硬件的创新方向，为科研或工业级研发埋下种子。</w:t>
      </w:r>
    </w:p>
    <w:p w:rsidR="00E534B6" w:rsidRPr="00D57F04" w:rsidRDefault="00673E58" w:rsidP="006363E9">
      <w:pPr>
        <w:widowControl/>
        <w:spacing w:line="400" w:lineRule="exact"/>
        <w:jc w:val="left"/>
        <w:rPr>
          <w:rFonts w:ascii="Segoe UI" w:eastAsia="宋体" w:hAnsi="Segoe UI" w:cs="Segoe UI"/>
          <w:kern w:val="0"/>
          <w:szCs w:val="21"/>
        </w:rPr>
      </w:pPr>
      <w:r w:rsidRPr="00D57F04">
        <w:rPr>
          <w:rFonts w:ascii="Segoe UI" w:eastAsia="宋体" w:hAnsi="Segoe UI" w:cs="Segoe UI"/>
          <w:kern w:val="0"/>
          <w:szCs w:val="21"/>
        </w:rPr>
        <w:pict>
          <v:rect id="_x0000_i1029" style="width:0;height:.75pt" o:hralign="center" o:hrstd="t" o:hr="t" fillcolor="#a0a0a0" stroked="f"/>
        </w:pict>
      </w:r>
    </w:p>
    <w:p w:rsidR="00E534B6" w:rsidRPr="00D57F04" w:rsidRDefault="00E534B6" w:rsidP="006363E9">
      <w:pPr>
        <w:widowControl/>
        <w:spacing w:line="400" w:lineRule="exact"/>
        <w:jc w:val="left"/>
        <w:outlineLvl w:val="2"/>
        <w:rPr>
          <w:rFonts w:ascii="Segoe UI" w:eastAsia="宋体" w:hAnsi="Segoe UI" w:cs="Segoe UI"/>
          <w:b/>
          <w:bCs/>
          <w:kern w:val="0"/>
          <w:sz w:val="27"/>
          <w:szCs w:val="27"/>
        </w:rPr>
      </w:pPr>
      <w:r w:rsidRPr="00D57F04">
        <w:rPr>
          <w:rFonts w:ascii="Segoe UI" w:eastAsia="宋体" w:hAnsi="Segoe UI" w:cs="Segoe UI"/>
          <w:b/>
          <w:bCs/>
          <w:kern w:val="0"/>
          <w:sz w:val="27"/>
          <w:szCs w:val="27"/>
        </w:rPr>
        <w:t xml:space="preserve">5. </w:t>
      </w:r>
      <w:r w:rsidRPr="00D57F04">
        <w:rPr>
          <w:rFonts w:ascii="Segoe UI" w:eastAsia="宋体" w:hAnsi="Segoe UI" w:cs="Segoe UI"/>
          <w:b/>
          <w:bCs/>
          <w:kern w:val="0"/>
          <w:sz w:val="27"/>
          <w:szCs w:val="27"/>
        </w:rPr>
        <w:t>适应行业技术需求</w:t>
      </w:r>
    </w:p>
    <w:p w:rsidR="00E534B6" w:rsidRPr="00D57F04" w:rsidRDefault="00E534B6" w:rsidP="006363E9">
      <w:pPr>
        <w:widowControl/>
        <w:numPr>
          <w:ilvl w:val="0"/>
          <w:numId w:val="5"/>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硬件领域就业</w:t>
      </w:r>
      <w:r w:rsidRPr="00D57F04">
        <w:rPr>
          <w:rFonts w:ascii="Segoe UI" w:eastAsia="宋体" w:hAnsi="Segoe UI" w:cs="Segoe UI"/>
          <w:kern w:val="0"/>
          <w:szCs w:val="21"/>
        </w:rPr>
        <w:t>：芯片设计（如</w:t>
      </w:r>
      <w:r w:rsidRPr="00D57F04">
        <w:rPr>
          <w:rFonts w:ascii="Segoe UI" w:eastAsia="宋体" w:hAnsi="Segoe UI" w:cs="Segoe UI"/>
          <w:kern w:val="0"/>
          <w:szCs w:val="21"/>
        </w:rPr>
        <w:t>CPU</w:t>
      </w:r>
      <w:r w:rsidRPr="00D57F04">
        <w:rPr>
          <w:rFonts w:ascii="Segoe UI" w:eastAsia="宋体" w:hAnsi="Segoe UI" w:cs="Segoe UI"/>
          <w:kern w:val="0"/>
          <w:szCs w:val="21"/>
        </w:rPr>
        <w:t>、</w:t>
      </w:r>
      <w:r w:rsidRPr="00D57F04">
        <w:rPr>
          <w:rFonts w:ascii="Segoe UI" w:eastAsia="宋体" w:hAnsi="Segoe UI" w:cs="Segoe UI"/>
          <w:kern w:val="0"/>
          <w:szCs w:val="21"/>
        </w:rPr>
        <w:t>GPU</w:t>
      </w:r>
      <w:r w:rsidRPr="00D57F04">
        <w:rPr>
          <w:rFonts w:ascii="Segoe UI" w:eastAsia="宋体" w:hAnsi="Segoe UI" w:cs="Segoe UI"/>
          <w:kern w:val="0"/>
          <w:szCs w:val="21"/>
        </w:rPr>
        <w:t>）、</w:t>
      </w:r>
      <w:r w:rsidRPr="00D57F04">
        <w:rPr>
          <w:rFonts w:ascii="Segoe UI" w:eastAsia="宋体" w:hAnsi="Segoe UI" w:cs="Segoe UI"/>
          <w:kern w:val="0"/>
          <w:szCs w:val="21"/>
        </w:rPr>
        <w:t>FPGA</w:t>
      </w:r>
      <w:r w:rsidRPr="00D57F04">
        <w:rPr>
          <w:rFonts w:ascii="Segoe UI" w:eastAsia="宋体" w:hAnsi="Segoe UI" w:cs="Segoe UI"/>
          <w:kern w:val="0"/>
          <w:szCs w:val="21"/>
        </w:rPr>
        <w:t>开发、嵌入式系统等岗位要求扎实的硬件设计能力，实验课程是这些领域的入门基石。</w:t>
      </w:r>
    </w:p>
    <w:p w:rsidR="00E534B6" w:rsidRPr="00D57F04" w:rsidRDefault="00E534B6" w:rsidP="006363E9">
      <w:pPr>
        <w:widowControl/>
        <w:numPr>
          <w:ilvl w:val="0"/>
          <w:numId w:val="5"/>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软件开发的底层视角</w:t>
      </w:r>
      <w:r w:rsidRPr="00D57F04">
        <w:rPr>
          <w:rFonts w:ascii="Segoe UI" w:eastAsia="宋体" w:hAnsi="Segoe UI" w:cs="Segoe UI"/>
          <w:kern w:val="0"/>
          <w:szCs w:val="21"/>
        </w:rPr>
        <w:t>：即使从事软件工程，理解硬件特性（如缓存机制、并行计算）有助于编写高性能代码（如避免缓存抖动、利用</w:t>
      </w:r>
      <w:r w:rsidRPr="00D57F04">
        <w:rPr>
          <w:rFonts w:ascii="Segoe UI" w:eastAsia="宋体" w:hAnsi="Segoe UI" w:cs="Segoe UI"/>
          <w:kern w:val="0"/>
          <w:szCs w:val="21"/>
        </w:rPr>
        <w:t>SIMD</w:t>
      </w:r>
      <w:r w:rsidRPr="00D57F04">
        <w:rPr>
          <w:rFonts w:ascii="Segoe UI" w:eastAsia="宋体" w:hAnsi="Segoe UI" w:cs="Segoe UI"/>
          <w:kern w:val="0"/>
          <w:szCs w:val="21"/>
        </w:rPr>
        <w:t>指令）。</w:t>
      </w:r>
    </w:p>
    <w:p w:rsidR="00E534B6" w:rsidRPr="00D57F04" w:rsidRDefault="00E534B6" w:rsidP="006363E9">
      <w:pPr>
        <w:widowControl/>
        <w:numPr>
          <w:ilvl w:val="0"/>
          <w:numId w:val="5"/>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新兴技术支撑</w:t>
      </w:r>
      <w:r w:rsidRPr="00D57F04">
        <w:rPr>
          <w:rFonts w:ascii="Segoe UI" w:eastAsia="宋体" w:hAnsi="Segoe UI" w:cs="Segoe UI"/>
          <w:kern w:val="0"/>
          <w:szCs w:val="21"/>
        </w:rPr>
        <w:t>：物联网（</w:t>
      </w:r>
      <w:proofErr w:type="spellStart"/>
      <w:r w:rsidRPr="00D57F04">
        <w:rPr>
          <w:rFonts w:ascii="Segoe UI" w:eastAsia="宋体" w:hAnsi="Segoe UI" w:cs="Segoe UI"/>
          <w:kern w:val="0"/>
          <w:szCs w:val="21"/>
        </w:rPr>
        <w:t>IoT</w:t>
      </w:r>
      <w:proofErr w:type="spellEnd"/>
      <w:r w:rsidRPr="00D57F04">
        <w:rPr>
          <w:rFonts w:ascii="Segoe UI" w:eastAsia="宋体" w:hAnsi="Segoe UI" w:cs="Segoe UI"/>
          <w:kern w:val="0"/>
          <w:szCs w:val="21"/>
        </w:rPr>
        <w:t>）、人工智能加速器（如</w:t>
      </w:r>
      <w:r w:rsidRPr="00D57F04">
        <w:rPr>
          <w:rFonts w:ascii="Segoe UI" w:eastAsia="宋体" w:hAnsi="Segoe UI" w:cs="Segoe UI"/>
          <w:kern w:val="0"/>
          <w:szCs w:val="21"/>
        </w:rPr>
        <w:t>TPU</w:t>
      </w:r>
      <w:r w:rsidRPr="00D57F04">
        <w:rPr>
          <w:rFonts w:ascii="Segoe UI" w:eastAsia="宋体" w:hAnsi="Segoe UI" w:cs="Segoe UI"/>
          <w:kern w:val="0"/>
          <w:szCs w:val="21"/>
        </w:rPr>
        <w:t>）、量子计算等前沿领域均依赖硬件</w:t>
      </w:r>
      <w:r w:rsidRPr="00D57F04">
        <w:rPr>
          <w:rFonts w:ascii="Segoe UI" w:eastAsia="宋体" w:hAnsi="Segoe UI" w:cs="Segoe UI"/>
          <w:kern w:val="0"/>
          <w:szCs w:val="21"/>
        </w:rPr>
        <w:t>-</w:t>
      </w:r>
      <w:r w:rsidRPr="00D57F04">
        <w:rPr>
          <w:rFonts w:ascii="Segoe UI" w:eastAsia="宋体" w:hAnsi="Segoe UI" w:cs="Segoe UI"/>
          <w:kern w:val="0"/>
          <w:szCs w:val="21"/>
        </w:rPr>
        <w:t>软件协同设计，实验课程培养的系统思维具有长远价值。</w:t>
      </w:r>
    </w:p>
    <w:p w:rsidR="00E534B6" w:rsidRPr="00D57F04" w:rsidRDefault="00673E58" w:rsidP="006363E9">
      <w:pPr>
        <w:widowControl/>
        <w:spacing w:line="400" w:lineRule="exact"/>
        <w:jc w:val="left"/>
        <w:rPr>
          <w:rFonts w:ascii="Segoe UI" w:eastAsia="宋体" w:hAnsi="Segoe UI" w:cs="Segoe UI"/>
          <w:kern w:val="0"/>
          <w:szCs w:val="21"/>
        </w:rPr>
      </w:pPr>
      <w:r w:rsidRPr="00D57F04">
        <w:rPr>
          <w:rFonts w:ascii="Segoe UI" w:eastAsia="宋体" w:hAnsi="Segoe UI" w:cs="Segoe UI"/>
          <w:kern w:val="0"/>
          <w:szCs w:val="21"/>
        </w:rPr>
        <w:pict>
          <v:rect id="_x0000_i1030" style="width:0;height:.75pt" o:hralign="center" o:hrstd="t" o:hr="t" fillcolor="#a0a0a0" stroked="f"/>
        </w:pict>
      </w:r>
    </w:p>
    <w:p w:rsidR="00E534B6" w:rsidRPr="00D57F04" w:rsidRDefault="00E534B6" w:rsidP="006363E9">
      <w:pPr>
        <w:widowControl/>
        <w:spacing w:line="400" w:lineRule="exact"/>
        <w:jc w:val="left"/>
        <w:outlineLvl w:val="2"/>
        <w:rPr>
          <w:rFonts w:ascii="Segoe UI" w:eastAsia="宋体" w:hAnsi="Segoe UI" w:cs="Segoe UI"/>
          <w:b/>
          <w:bCs/>
          <w:kern w:val="0"/>
          <w:sz w:val="27"/>
          <w:szCs w:val="27"/>
        </w:rPr>
      </w:pPr>
      <w:r w:rsidRPr="00D57F04">
        <w:rPr>
          <w:rFonts w:ascii="Segoe UI" w:eastAsia="宋体" w:hAnsi="Segoe UI" w:cs="Segoe UI"/>
          <w:b/>
          <w:bCs/>
          <w:kern w:val="0"/>
          <w:sz w:val="27"/>
          <w:szCs w:val="27"/>
        </w:rPr>
        <w:t xml:space="preserve">6. </w:t>
      </w:r>
      <w:r w:rsidRPr="00D57F04">
        <w:rPr>
          <w:rFonts w:ascii="Segoe UI" w:eastAsia="宋体" w:hAnsi="Segoe UI" w:cs="Segoe UI"/>
          <w:b/>
          <w:bCs/>
          <w:kern w:val="0"/>
          <w:sz w:val="27"/>
          <w:szCs w:val="27"/>
        </w:rPr>
        <w:t>塑造完整的计算机学科认知</w:t>
      </w:r>
    </w:p>
    <w:p w:rsidR="00E534B6" w:rsidRPr="00D57F04" w:rsidRDefault="00E534B6" w:rsidP="006363E9">
      <w:pPr>
        <w:widowControl/>
        <w:numPr>
          <w:ilvl w:val="0"/>
          <w:numId w:val="6"/>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学科全貌认知</w:t>
      </w:r>
      <w:r w:rsidRPr="00D57F04">
        <w:rPr>
          <w:rFonts w:ascii="Segoe UI" w:eastAsia="宋体" w:hAnsi="Segoe UI" w:cs="Segoe UI"/>
          <w:kern w:val="0"/>
          <w:szCs w:val="21"/>
        </w:rPr>
        <w:t>：计算机组成原理实验是少数能让学生从</w:t>
      </w:r>
      <w:r w:rsidRPr="00D57F04">
        <w:rPr>
          <w:rFonts w:ascii="Segoe UI" w:eastAsia="宋体" w:hAnsi="Segoe UI" w:cs="Segoe UI"/>
          <w:kern w:val="0"/>
          <w:szCs w:val="21"/>
        </w:rPr>
        <w:t>“</w:t>
      </w:r>
      <w:r w:rsidRPr="00D57F04">
        <w:rPr>
          <w:rFonts w:ascii="Segoe UI" w:eastAsia="宋体" w:hAnsi="Segoe UI" w:cs="Segoe UI"/>
          <w:kern w:val="0"/>
          <w:szCs w:val="21"/>
        </w:rPr>
        <w:t>硅片</w:t>
      </w:r>
      <w:r w:rsidRPr="00D57F04">
        <w:rPr>
          <w:rFonts w:ascii="Segoe UI" w:eastAsia="宋体" w:hAnsi="Segoe UI" w:cs="Segoe UI"/>
          <w:kern w:val="0"/>
          <w:szCs w:val="21"/>
        </w:rPr>
        <w:t>”</w:t>
      </w:r>
      <w:r w:rsidRPr="00D57F04">
        <w:rPr>
          <w:rFonts w:ascii="Segoe UI" w:eastAsia="宋体" w:hAnsi="Segoe UI" w:cs="Segoe UI"/>
          <w:kern w:val="0"/>
          <w:szCs w:val="21"/>
        </w:rPr>
        <w:t>到</w:t>
      </w:r>
      <w:r w:rsidRPr="00D57F04">
        <w:rPr>
          <w:rFonts w:ascii="Segoe UI" w:eastAsia="宋体" w:hAnsi="Segoe UI" w:cs="Segoe UI"/>
          <w:kern w:val="0"/>
          <w:szCs w:val="21"/>
        </w:rPr>
        <w:t>“</w:t>
      </w:r>
      <w:r w:rsidRPr="00D57F04">
        <w:rPr>
          <w:rFonts w:ascii="Segoe UI" w:eastAsia="宋体" w:hAnsi="Segoe UI" w:cs="Segoe UI"/>
          <w:kern w:val="0"/>
          <w:szCs w:val="21"/>
        </w:rPr>
        <w:t>软件</w:t>
      </w:r>
      <w:r w:rsidRPr="00D57F04">
        <w:rPr>
          <w:rFonts w:ascii="Segoe UI" w:eastAsia="宋体" w:hAnsi="Segoe UI" w:cs="Segoe UI"/>
          <w:kern w:val="0"/>
          <w:szCs w:val="21"/>
        </w:rPr>
        <w:t>”</w:t>
      </w:r>
      <w:r w:rsidRPr="00D57F04">
        <w:rPr>
          <w:rFonts w:ascii="Segoe UI" w:eastAsia="宋体" w:hAnsi="Segoe UI" w:cs="Segoe UI"/>
          <w:kern w:val="0"/>
          <w:szCs w:val="21"/>
        </w:rPr>
        <w:t>完整体验计算机系统运作的课程，避免</w:t>
      </w:r>
      <w:r w:rsidRPr="00D57F04">
        <w:rPr>
          <w:rFonts w:ascii="Segoe UI" w:eastAsia="宋体" w:hAnsi="Segoe UI" w:cs="Segoe UI"/>
          <w:kern w:val="0"/>
          <w:szCs w:val="21"/>
        </w:rPr>
        <w:t>“</w:t>
      </w:r>
      <w:r w:rsidRPr="00D57F04">
        <w:rPr>
          <w:rFonts w:ascii="Segoe UI" w:eastAsia="宋体" w:hAnsi="Segoe UI" w:cs="Segoe UI"/>
          <w:kern w:val="0"/>
          <w:szCs w:val="21"/>
        </w:rPr>
        <w:t>只懂软件不懂硬件</w:t>
      </w:r>
      <w:r w:rsidRPr="00D57F04">
        <w:rPr>
          <w:rFonts w:ascii="Segoe UI" w:eastAsia="宋体" w:hAnsi="Segoe UI" w:cs="Segoe UI"/>
          <w:kern w:val="0"/>
          <w:szCs w:val="21"/>
        </w:rPr>
        <w:t>”</w:t>
      </w:r>
      <w:r w:rsidRPr="00D57F04">
        <w:rPr>
          <w:rFonts w:ascii="Segoe UI" w:eastAsia="宋体" w:hAnsi="Segoe UI" w:cs="Segoe UI"/>
          <w:kern w:val="0"/>
          <w:szCs w:val="21"/>
        </w:rPr>
        <w:t>或</w:t>
      </w:r>
      <w:r w:rsidRPr="00D57F04">
        <w:rPr>
          <w:rFonts w:ascii="Segoe UI" w:eastAsia="宋体" w:hAnsi="Segoe UI" w:cs="Segoe UI"/>
          <w:kern w:val="0"/>
          <w:szCs w:val="21"/>
        </w:rPr>
        <w:t>“</w:t>
      </w:r>
      <w:r w:rsidRPr="00D57F04">
        <w:rPr>
          <w:rFonts w:ascii="Segoe UI" w:eastAsia="宋体" w:hAnsi="Segoe UI" w:cs="Segoe UI"/>
          <w:kern w:val="0"/>
          <w:szCs w:val="21"/>
        </w:rPr>
        <w:t>只见树木不见森林</w:t>
      </w:r>
      <w:r w:rsidRPr="00D57F04">
        <w:rPr>
          <w:rFonts w:ascii="Segoe UI" w:eastAsia="宋体" w:hAnsi="Segoe UI" w:cs="Segoe UI"/>
          <w:kern w:val="0"/>
          <w:szCs w:val="21"/>
        </w:rPr>
        <w:t>”</w:t>
      </w:r>
      <w:r w:rsidRPr="00D57F04">
        <w:rPr>
          <w:rFonts w:ascii="Segoe UI" w:eastAsia="宋体" w:hAnsi="Segoe UI" w:cs="Segoe UI"/>
          <w:kern w:val="0"/>
          <w:szCs w:val="21"/>
        </w:rPr>
        <w:t>的知识割裂。</w:t>
      </w:r>
    </w:p>
    <w:p w:rsidR="00E534B6" w:rsidRPr="00D57F04" w:rsidRDefault="00E534B6" w:rsidP="006363E9">
      <w:pPr>
        <w:widowControl/>
        <w:numPr>
          <w:ilvl w:val="0"/>
          <w:numId w:val="6"/>
        </w:numPr>
        <w:spacing w:line="400" w:lineRule="exact"/>
        <w:jc w:val="left"/>
        <w:rPr>
          <w:rFonts w:ascii="Segoe UI" w:eastAsia="宋体" w:hAnsi="Segoe UI" w:cs="Segoe UI"/>
          <w:kern w:val="0"/>
          <w:szCs w:val="21"/>
        </w:rPr>
      </w:pPr>
      <w:r w:rsidRPr="00D57F04">
        <w:rPr>
          <w:rFonts w:ascii="Segoe UI" w:eastAsia="宋体" w:hAnsi="Segoe UI" w:cs="Segoe UI"/>
          <w:b/>
          <w:bCs/>
          <w:kern w:val="0"/>
          <w:szCs w:val="21"/>
        </w:rPr>
        <w:t>跨领域沟通能力</w:t>
      </w:r>
      <w:r w:rsidRPr="00D57F04">
        <w:rPr>
          <w:rFonts w:ascii="Segoe UI" w:eastAsia="宋体" w:hAnsi="Segoe UI" w:cs="Segoe UI"/>
          <w:kern w:val="0"/>
          <w:szCs w:val="21"/>
        </w:rPr>
        <w:t>：硬件实验经验使学生在未来工作中能更好地与硬件工程师协作，例如在系统性能优化、驱动开发等场景中提出合理需求。</w:t>
      </w:r>
    </w:p>
    <w:p w:rsidR="00E534B6" w:rsidRPr="00D57F04" w:rsidRDefault="00673E58" w:rsidP="006363E9">
      <w:pPr>
        <w:widowControl/>
        <w:spacing w:line="400" w:lineRule="exact"/>
        <w:jc w:val="left"/>
        <w:rPr>
          <w:rFonts w:ascii="Segoe UI" w:eastAsia="宋体" w:hAnsi="Segoe UI" w:cs="Segoe UI"/>
          <w:kern w:val="0"/>
          <w:szCs w:val="21"/>
        </w:rPr>
      </w:pPr>
      <w:r w:rsidRPr="00D57F04">
        <w:rPr>
          <w:rFonts w:ascii="Segoe UI" w:eastAsia="宋体" w:hAnsi="Segoe UI" w:cs="Segoe UI"/>
          <w:kern w:val="0"/>
          <w:szCs w:val="21"/>
        </w:rPr>
        <w:pict>
          <v:rect id="_x0000_i1031" style="width:0;height:.75pt" o:hralign="center" o:hrstd="t" o:hr="t" fillcolor="#a0a0a0" stroked="f"/>
        </w:pict>
      </w:r>
    </w:p>
    <w:p w:rsidR="00E534B6" w:rsidRPr="00D57F04" w:rsidRDefault="00E534B6" w:rsidP="006363E9">
      <w:pPr>
        <w:widowControl/>
        <w:spacing w:line="400" w:lineRule="exact"/>
        <w:jc w:val="left"/>
        <w:outlineLvl w:val="2"/>
        <w:rPr>
          <w:rFonts w:ascii="Segoe UI" w:eastAsia="宋体" w:hAnsi="Segoe UI" w:cs="Segoe UI"/>
          <w:b/>
          <w:bCs/>
          <w:kern w:val="0"/>
          <w:sz w:val="27"/>
          <w:szCs w:val="27"/>
        </w:rPr>
      </w:pPr>
      <w:r w:rsidRPr="00D57F04">
        <w:rPr>
          <w:rFonts w:ascii="Segoe UI" w:eastAsia="宋体" w:hAnsi="Segoe UI" w:cs="Segoe UI"/>
          <w:b/>
          <w:bCs/>
          <w:kern w:val="0"/>
          <w:sz w:val="27"/>
          <w:szCs w:val="27"/>
        </w:rPr>
        <w:t>总结</w:t>
      </w:r>
    </w:p>
    <w:p w:rsidR="00E534B6" w:rsidRPr="00D57F04" w:rsidRDefault="00E534B6" w:rsidP="006363E9">
      <w:pPr>
        <w:widowControl/>
        <w:spacing w:line="400" w:lineRule="exact"/>
        <w:ind w:firstLineChars="200" w:firstLine="420"/>
        <w:jc w:val="left"/>
        <w:rPr>
          <w:rFonts w:ascii="Segoe UI" w:eastAsia="宋体" w:hAnsi="Segoe UI" w:cs="Segoe UI"/>
          <w:kern w:val="0"/>
          <w:szCs w:val="21"/>
        </w:rPr>
      </w:pPr>
      <w:r w:rsidRPr="00D57F04">
        <w:rPr>
          <w:rFonts w:ascii="Segoe UI" w:eastAsia="宋体" w:hAnsi="Segoe UI" w:cs="Segoe UI"/>
          <w:kern w:val="0"/>
          <w:szCs w:val="21"/>
        </w:rPr>
        <w:t>计算机组成原理实验课程不仅是理论知识的实践延伸，更是培养计算机专业核心能力（硬件设计、系统思维、工程实践）的关键环节。它为学生构建了从底层硬件到上层软件的</w:t>
      </w:r>
      <w:proofErr w:type="gramStart"/>
      <w:r w:rsidRPr="00D57F04">
        <w:rPr>
          <w:rFonts w:ascii="Segoe UI" w:eastAsia="宋体" w:hAnsi="Segoe UI" w:cs="Segoe UI"/>
          <w:kern w:val="0"/>
          <w:szCs w:val="21"/>
        </w:rPr>
        <w:t>完整知识</w:t>
      </w:r>
      <w:proofErr w:type="gramEnd"/>
      <w:r w:rsidRPr="00D57F04">
        <w:rPr>
          <w:rFonts w:ascii="Segoe UI" w:eastAsia="宋体" w:hAnsi="Segoe UI" w:cs="Segoe UI"/>
          <w:kern w:val="0"/>
          <w:szCs w:val="21"/>
        </w:rPr>
        <w:t>框架，为其在学术研究、技术开发甚至跨领域创新中提供了不可或缺的基础支撑。在计算机技术日益复杂化、软硬件协同需求不断增强的今天，这门课程的重要性愈发凸显。</w:t>
      </w:r>
    </w:p>
    <w:bookmarkEnd w:id="0"/>
    <w:p w:rsidR="00762A62" w:rsidRPr="00D57F04" w:rsidRDefault="00762A62" w:rsidP="009F2750"/>
    <w:sectPr w:rsidR="00762A62" w:rsidRPr="00D57F04">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3E58" w:rsidRDefault="00673E58" w:rsidP="000B2555">
      <w:r>
        <w:separator/>
      </w:r>
    </w:p>
  </w:endnote>
  <w:endnote w:type="continuationSeparator" w:id="0">
    <w:p w:rsidR="00673E58" w:rsidRDefault="00673E58" w:rsidP="000B2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9119759"/>
      <w:docPartObj>
        <w:docPartGallery w:val="Page Numbers (Bottom of Page)"/>
        <w:docPartUnique/>
      </w:docPartObj>
    </w:sdtPr>
    <w:sdtContent>
      <w:sdt>
        <w:sdtPr>
          <w:id w:val="1728636285"/>
          <w:docPartObj>
            <w:docPartGallery w:val="Page Numbers (Top of Page)"/>
            <w:docPartUnique/>
          </w:docPartObj>
        </w:sdtPr>
        <w:sdtContent>
          <w:p w:rsidR="00F7527D" w:rsidRDefault="00F7527D">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6363E9">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6363E9">
              <w:rPr>
                <w:b/>
                <w:bCs/>
                <w:noProof/>
              </w:rPr>
              <w:t>2</w:t>
            </w:r>
            <w:r>
              <w:rPr>
                <w:b/>
                <w:bCs/>
                <w:sz w:val="24"/>
                <w:szCs w:val="24"/>
              </w:rPr>
              <w:fldChar w:fldCharType="end"/>
            </w:r>
          </w:p>
        </w:sdtContent>
      </w:sdt>
    </w:sdtContent>
  </w:sdt>
  <w:p w:rsidR="00F7527D" w:rsidRDefault="00F7527D">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3E58" w:rsidRDefault="00673E58" w:rsidP="000B2555">
      <w:r>
        <w:separator/>
      </w:r>
    </w:p>
  </w:footnote>
  <w:footnote w:type="continuationSeparator" w:id="0">
    <w:p w:rsidR="00673E58" w:rsidRDefault="00673E58" w:rsidP="000B25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D615A"/>
    <w:multiLevelType w:val="multilevel"/>
    <w:tmpl w:val="195C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16DEE"/>
    <w:multiLevelType w:val="multilevel"/>
    <w:tmpl w:val="3DE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A0DA5"/>
    <w:multiLevelType w:val="multilevel"/>
    <w:tmpl w:val="5C64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36E58"/>
    <w:multiLevelType w:val="multilevel"/>
    <w:tmpl w:val="E500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7F3614"/>
    <w:multiLevelType w:val="multilevel"/>
    <w:tmpl w:val="B09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5C0840"/>
    <w:multiLevelType w:val="multilevel"/>
    <w:tmpl w:val="603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E99"/>
    <w:rsid w:val="000B2555"/>
    <w:rsid w:val="00155445"/>
    <w:rsid w:val="002028C5"/>
    <w:rsid w:val="00500F08"/>
    <w:rsid w:val="006363E9"/>
    <w:rsid w:val="00673E58"/>
    <w:rsid w:val="00762A62"/>
    <w:rsid w:val="0081630D"/>
    <w:rsid w:val="008E506D"/>
    <w:rsid w:val="009F2750"/>
    <w:rsid w:val="00AB5E99"/>
    <w:rsid w:val="00D57F04"/>
    <w:rsid w:val="00E20886"/>
    <w:rsid w:val="00E534B6"/>
    <w:rsid w:val="00E71091"/>
    <w:rsid w:val="00F75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3FFB1E8-51D9-483B-BA68-211FC2E2F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B25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B2555"/>
    <w:rPr>
      <w:sz w:val="18"/>
      <w:szCs w:val="18"/>
    </w:rPr>
  </w:style>
  <w:style w:type="paragraph" w:styleId="a4">
    <w:name w:val="footer"/>
    <w:basedOn w:val="a"/>
    <w:link w:val="Char0"/>
    <w:uiPriority w:val="99"/>
    <w:unhideWhenUsed/>
    <w:rsid w:val="000B2555"/>
    <w:pPr>
      <w:tabs>
        <w:tab w:val="center" w:pos="4153"/>
        <w:tab w:val="right" w:pos="8306"/>
      </w:tabs>
      <w:snapToGrid w:val="0"/>
      <w:jc w:val="left"/>
    </w:pPr>
    <w:rPr>
      <w:sz w:val="18"/>
      <w:szCs w:val="18"/>
    </w:rPr>
  </w:style>
  <w:style w:type="character" w:customStyle="1" w:styleId="Char0">
    <w:name w:val="页脚 Char"/>
    <w:basedOn w:val="a0"/>
    <w:link w:val="a4"/>
    <w:uiPriority w:val="99"/>
    <w:rsid w:val="000B25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0527476">
      <w:bodyDiv w:val="1"/>
      <w:marLeft w:val="0"/>
      <w:marRight w:val="0"/>
      <w:marTop w:val="0"/>
      <w:marBottom w:val="0"/>
      <w:divBdr>
        <w:top w:val="none" w:sz="0" w:space="0" w:color="auto"/>
        <w:left w:val="none" w:sz="0" w:space="0" w:color="auto"/>
        <w:bottom w:val="none" w:sz="0" w:space="0" w:color="auto"/>
        <w:right w:val="none" w:sz="0" w:space="0" w:color="auto"/>
      </w:divBdr>
      <w:divsChild>
        <w:div w:id="262996803">
          <w:marLeft w:val="0"/>
          <w:marRight w:val="0"/>
          <w:marTop w:val="0"/>
          <w:marBottom w:val="0"/>
          <w:divBdr>
            <w:top w:val="none" w:sz="0" w:space="0" w:color="auto"/>
            <w:left w:val="none" w:sz="0" w:space="0" w:color="auto"/>
            <w:bottom w:val="none" w:sz="0" w:space="0" w:color="auto"/>
            <w:right w:val="none" w:sz="0" w:space="0" w:color="auto"/>
          </w:divBdr>
          <w:divsChild>
            <w:div w:id="1766146006">
              <w:marLeft w:val="0"/>
              <w:marRight w:val="0"/>
              <w:marTop w:val="0"/>
              <w:marBottom w:val="0"/>
              <w:divBdr>
                <w:top w:val="none" w:sz="0" w:space="0" w:color="auto"/>
                <w:left w:val="none" w:sz="0" w:space="0" w:color="auto"/>
                <w:bottom w:val="none" w:sz="0" w:space="0" w:color="auto"/>
                <w:right w:val="none" w:sz="0" w:space="0" w:color="auto"/>
              </w:divBdr>
              <w:divsChild>
                <w:div w:id="1731418841">
                  <w:marLeft w:val="0"/>
                  <w:marRight w:val="0"/>
                  <w:marTop w:val="150"/>
                  <w:marBottom w:val="0"/>
                  <w:divBdr>
                    <w:top w:val="none" w:sz="0" w:space="0" w:color="auto"/>
                    <w:left w:val="none" w:sz="0" w:space="0" w:color="auto"/>
                    <w:bottom w:val="none" w:sz="0" w:space="0" w:color="auto"/>
                    <w:right w:val="none" w:sz="0" w:space="0" w:color="auto"/>
                  </w:divBdr>
                  <w:divsChild>
                    <w:div w:id="19031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713975">
          <w:marLeft w:val="0"/>
          <w:marRight w:val="0"/>
          <w:marTop w:val="0"/>
          <w:marBottom w:val="0"/>
          <w:divBdr>
            <w:top w:val="none" w:sz="0" w:space="0" w:color="auto"/>
            <w:left w:val="none" w:sz="0" w:space="0" w:color="auto"/>
            <w:bottom w:val="none" w:sz="0" w:space="0" w:color="auto"/>
            <w:right w:val="none" w:sz="0" w:space="0" w:color="auto"/>
          </w:divBdr>
          <w:divsChild>
            <w:div w:id="1220942492">
              <w:marLeft w:val="0"/>
              <w:marRight w:val="0"/>
              <w:marTop w:val="0"/>
              <w:marBottom w:val="0"/>
              <w:divBdr>
                <w:top w:val="none" w:sz="0" w:space="0" w:color="auto"/>
                <w:left w:val="none" w:sz="0" w:space="0" w:color="auto"/>
                <w:bottom w:val="none" w:sz="0" w:space="0" w:color="auto"/>
                <w:right w:val="none" w:sz="0" w:space="0" w:color="auto"/>
              </w:divBdr>
              <w:divsChild>
                <w:div w:id="1643851664">
                  <w:marLeft w:val="0"/>
                  <w:marRight w:val="0"/>
                  <w:marTop w:val="0"/>
                  <w:marBottom w:val="0"/>
                  <w:divBdr>
                    <w:top w:val="none" w:sz="0" w:space="0" w:color="auto"/>
                    <w:left w:val="none" w:sz="0" w:space="0" w:color="auto"/>
                    <w:bottom w:val="none" w:sz="0" w:space="0" w:color="auto"/>
                    <w:right w:val="none" w:sz="0" w:space="0" w:color="auto"/>
                  </w:divBdr>
                  <w:divsChild>
                    <w:div w:id="1555964342">
                      <w:marLeft w:val="0"/>
                      <w:marRight w:val="0"/>
                      <w:marTop w:val="100"/>
                      <w:marBottom w:val="100"/>
                      <w:divBdr>
                        <w:top w:val="none" w:sz="0" w:space="0" w:color="auto"/>
                        <w:left w:val="none" w:sz="0" w:space="0" w:color="auto"/>
                        <w:bottom w:val="none" w:sz="0" w:space="0" w:color="auto"/>
                        <w:right w:val="none" w:sz="0" w:space="0" w:color="auto"/>
                      </w:divBdr>
                      <w:divsChild>
                        <w:div w:id="247350258">
                          <w:marLeft w:val="0"/>
                          <w:marRight w:val="0"/>
                          <w:marTop w:val="0"/>
                          <w:marBottom w:val="240"/>
                          <w:divBdr>
                            <w:top w:val="none" w:sz="0" w:space="0" w:color="auto"/>
                            <w:left w:val="none" w:sz="0" w:space="0" w:color="auto"/>
                            <w:bottom w:val="none" w:sz="0" w:space="0" w:color="auto"/>
                            <w:right w:val="none" w:sz="0" w:space="0" w:color="auto"/>
                          </w:divBdr>
                          <w:divsChild>
                            <w:div w:id="701982417">
                              <w:marLeft w:val="0"/>
                              <w:marRight w:val="0"/>
                              <w:marTop w:val="0"/>
                              <w:marBottom w:val="0"/>
                              <w:divBdr>
                                <w:top w:val="none" w:sz="0" w:space="0" w:color="auto"/>
                                <w:left w:val="none" w:sz="0" w:space="0" w:color="auto"/>
                                <w:bottom w:val="none" w:sz="0" w:space="0" w:color="auto"/>
                                <w:right w:val="none" w:sz="0" w:space="0" w:color="auto"/>
                              </w:divBdr>
                            </w:div>
                          </w:divsChild>
                        </w:div>
                        <w:div w:id="712659546">
                          <w:marLeft w:val="0"/>
                          <w:marRight w:val="0"/>
                          <w:marTop w:val="0"/>
                          <w:marBottom w:val="0"/>
                          <w:divBdr>
                            <w:top w:val="none" w:sz="0" w:space="0" w:color="auto"/>
                            <w:left w:val="none" w:sz="0" w:space="0" w:color="auto"/>
                            <w:bottom w:val="none" w:sz="0" w:space="0" w:color="auto"/>
                            <w:right w:val="none" w:sz="0" w:space="0" w:color="auto"/>
                          </w:divBdr>
                          <w:divsChild>
                            <w:div w:id="1324578444">
                              <w:marLeft w:val="0"/>
                              <w:marRight w:val="0"/>
                              <w:marTop w:val="0"/>
                              <w:marBottom w:val="195"/>
                              <w:divBdr>
                                <w:top w:val="none" w:sz="0" w:space="0" w:color="auto"/>
                                <w:left w:val="none" w:sz="0" w:space="0" w:color="auto"/>
                                <w:bottom w:val="none" w:sz="0" w:space="0" w:color="auto"/>
                                <w:right w:val="none" w:sz="0" w:space="0" w:color="auto"/>
                              </w:divBdr>
                              <w:divsChild>
                                <w:div w:id="607781482">
                                  <w:marLeft w:val="0"/>
                                  <w:marRight w:val="0"/>
                                  <w:marTop w:val="0"/>
                                  <w:marBottom w:val="180"/>
                                  <w:divBdr>
                                    <w:top w:val="none" w:sz="0" w:space="0" w:color="auto"/>
                                    <w:left w:val="none" w:sz="0" w:space="0" w:color="auto"/>
                                    <w:bottom w:val="none" w:sz="0" w:space="0" w:color="auto"/>
                                    <w:right w:val="none" w:sz="0" w:space="0" w:color="auto"/>
                                  </w:divBdr>
                                </w:div>
                                <w:div w:id="410665387">
                                  <w:marLeft w:val="0"/>
                                  <w:marRight w:val="0"/>
                                  <w:marTop w:val="0"/>
                                  <w:marBottom w:val="0"/>
                                  <w:divBdr>
                                    <w:top w:val="none" w:sz="0" w:space="0" w:color="auto"/>
                                    <w:left w:val="none" w:sz="0" w:space="0" w:color="auto"/>
                                    <w:bottom w:val="none" w:sz="0" w:space="0" w:color="auto"/>
                                    <w:right w:val="none" w:sz="0" w:space="0" w:color="auto"/>
                                  </w:divBdr>
                                </w:div>
                              </w:divsChild>
                            </w:div>
                            <w:div w:id="190070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233</Words>
  <Characters>1332</Characters>
  <Application>Microsoft Office Word</Application>
  <DocSecurity>0</DocSecurity>
  <Lines>11</Lines>
  <Paragraphs>3</Paragraphs>
  <ScaleCrop>false</ScaleCrop>
  <Company/>
  <LinksUpToDate>false</LinksUpToDate>
  <CharactersWithSpaces>1562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zz</dc:creator>
  <cp:keywords/>
  <dc:description/>
  <cp:lastModifiedBy>zz</cp:lastModifiedBy>
  <cp:revision>12</cp:revision>
  <dcterms:created xsi:type="dcterms:W3CDTF">2025-03-06T07:29:00Z</dcterms:created>
  <dcterms:modified xsi:type="dcterms:W3CDTF">2026-04-04T12:16:00Z</dcterms:modified>
</cp:coreProperties>
</file>