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Lines w:val="false"/>
        <w:numPr>
          <w:ilvl w:val="0"/>
          <w:numId w:val="1"/>
        </w:numPr>
        <w:spacing w:lineRule="auto" w:line="360" w:before="240" w:after="120"/>
        <w:rPr/>
      </w:pPr>
      <w:bookmarkStart w:id="0" w:name="_2xcytpi"/>
      <w:bookmarkEnd w:id="0"/>
      <w:r>
        <w:rPr>
          <w:rFonts w:eastAsia="Liberation Sans" w:cs="Liberation Sans" w:ascii="Liberation Sans" w:hAnsi="Liberation Sans"/>
          <w:b/>
          <w:sz w:val="36"/>
          <w:szCs w:val="36"/>
        </w:rPr>
        <w:t>Robin8 BlockChain BRIDGE API</w:t>
      </w:r>
    </w:p>
    <w:p>
      <w:pPr>
        <w:pStyle w:val="Normal"/>
        <w:spacing w:lineRule="auto" w:line="360" w:before="0" w:after="0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>This API provides access to information of Robin8 Smart Contract based on Qtum BlockChain.</w:t>
      </w:r>
    </w:p>
    <w:p>
      <w:pPr>
        <w:pStyle w:val="Normal"/>
        <w:spacing w:lineRule="auto" w:line="360" w:before="0" w:after="0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The API uses the json rpc 2.0 protocol (see </w:t>
      </w:r>
      <w:hyperlink r:id="rId2">
        <w:r>
          <w:rPr>
            <w:rStyle w:val="Style8"/>
            <w:rFonts w:eastAsia="Liberation Serif" w:cs="Liberation Serif" w:ascii="Liberation Serif" w:hAnsi="Liberation Serif"/>
            <w:color w:val="1155CC"/>
            <w:sz w:val="24"/>
            <w:szCs w:val="24"/>
            <w:u w:val="single"/>
          </w:rPr>
          <w:t>Specification</w:t>
        </w:r>
      </w:hyperlink>
      <w:r>
        <w:rPr>
          <w:rFonts w:eastAsia="Liberation Serif" w:cs="Liberation Serif" w:ascii="Liberation Serif" w:hAnsi="Liberation Serif"/>
          <w:sz w:val="24"/>
          <w:szCs w:val="24"/>
        </w:rPr>
        <w:t xml:space="preserve"> ).</w:t>
      </w:r>
    </w:p>
    <w:p>
      <w:pPr>
        <w:pStyle w:val="Normal"/>
        <w:spacing w:lineRule="auto" w:line="36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The following is a description of the API-methods:</w:t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1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lastblockid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result: "46688951f843"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returns id of current block in qtum blockchain (last block).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/>
                <w:b/>
                <w:bCs/>
                <w:color w:val="8F187C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bCs/>
                <w:color w:val="8F187C"/>
                <w:sz w:val="24"/>
                <w:szCs w:val="24"/>
              </w:rPr>
              <w:t>!!! This parameter (lastblockid) is required to create api-requests that require authorization.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blockid is a last 7 chars of last block hash concatenated with last block number in hex-format.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Example: </w:t>
            </w:r>
            <w:hyperlink r:id="rId3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http://176.31.125.26/bridge/?method=lastblockid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2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balance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QiQN8kFhoCEX9aGsG3jxeQbiwXMw4JGhvz: 2.77671271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QQNJ1yL2h1YucDdfXkcoWf41WrbiXZGJma : 0.9735195699999999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QhQVxpQ28FncbxZCkA9U3xwp6AZF9jWGZg : 0.00718098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total : 3.75741326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getbl : 3.75741326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returns data about the balance of the server wallet.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"result" field contains a list of address as well as data on the balance of each address on the server.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"result: total" contains the sum of balances for all addresses.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The "result: getbl" contains result of " </w:t>
            </w:r>
            <w:r>
              <w:rPr>
                <w:rFonts w:eastAsia="Liberation Serif" w:cs="Liberation Serif" w:ascii="Liberation Serif" w:hAnsi="Liberation Serif"/>
                <w:b/>
                <w:bCs/>
                <w:sz w:val="24"/>
                <w:szCs w:val="24"/>
              </w:rPr>
              <w:t>getbalance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" - qtum-daemon command.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Example: </w:t>
            </w:r>
            <w:hyperlink r:id="rId4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http://176.31.125.26/bridge/?method=balance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3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ipfscat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hash=[string]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result: "Description for cid 3 (using ipfs)"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returns data from ipfs by specified ipfs-hash.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Example: </w:t>
            </w:r>
            <w:hyperlink r:id="rId5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http://176.31.125.26/bridge/?method=ipfscat&amp;hash=Qmd6TT8mFTNHCJsVCj7m2JgvtXyY7LM5r5gCAt7syqVxSA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4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readbycid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cid=[string]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result: "“The blockchain community and business world have been running alongside each other in parallel, and I think Qtum is where they meet.”"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reads data from the smart contract by specified CID (</w:t>
            </w:r>
            <w:bookmarkStart w:id="1" w:name="__DdeLink__686_4020022775"/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Content-ID</w:t>
            </w:r>
            <w:bookmarkEnd w:id="1"/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result can contain simple data received from BlockChain, or extended data obtained through an additional call to ipfs, or error.</w:t>
            </w:r>
          </w:p>
          <w:p>
            <w:pPr>
              <w:pStyle w:val="Normal"/>
              <w:spacing w:lineRule="auto" w:line="240" w:before="0" w:after="26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Error examples: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1) Request undefined CID: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http://176.31.125.26/bridge/?method=readbycid&amp;cid=100000000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Response: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error 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code : 404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message : "Not found"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  <w:p>
            <w:pPr>
              <w:pStyle w:val="Normal"/>
              <w:spacing w:lineRule="auto" w:line="240" w:before="0" w:after="26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2) Request without CID: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http://176.31.125.26/bridge/?method=readbycid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Response: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error 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code : 500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message : "Illegal \"cid\" parameter"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  <w:p>
            <w:pPr>
              <w:pStyle w:val="Normal"/>
              <w:spacing w:lineRule="auto" w:line="240" w:before="0" w:after="26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3) Responce when ipfs-daemon is not started: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error :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code : 500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message : "ipfs daemon not ready"</w:t>
            </w:r>
          </w:p>
          <w:p>
            <w:pPr>
              <w:pStyle w:val="Normal"/>
              <w:spacing w:lineRule="auto" w:line="240" w:before="0" w:after="26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  <w:p>
            <w:pPr>
              <w:pStyle w:val="Normal"/>
              <w:spacing w:lineRule="auto" w:line="240" w:before="0" w:after="26"/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</w:r>
          </w:p>
          <w:p>
            <w:pPr>
              <w:pStyle w:val="Normal"/>
              <w:spacing w:lineRule="auto" w:line="240" w:before="0" w:after="26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Example of a successful query: </w:t>
            </w:r>
            <w:hyperlink r:id="rId6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http://176.31.125.26/bridge/?method=readbycid&amp;cid=7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6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ownerbycid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cid=[string]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 : " QQNJ1yL2h1YucDdfXkcoWf41WrbiXZGJma 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returns a owner address of the specified CID if it is represented.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"result" field contains owner address, associated with specified cid.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 specified cid not found, an error of the following type will be returned: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error 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code : 404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message : "Not found"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Example of a successful query: </w:t>
            </w:r>
            <w:hyperlink r:id="rId7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http://176.31.125.26/bridge/?method=ownerbycid&amp;cid=8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6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descrbycid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cid=[string]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 : "Test description1"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returns a description of the specified CID if it is represented.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"result" field contains description, associated with specified cid.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If there is no description, an error of the following type will be returned: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error 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code : 404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message : "Not found"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Example of a successful query: </w:t>
            </w:r>
            <w:hyperlink r:id="rId8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http://176.31.125.26/bridge/?method=descrbycid&amp;cid=1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5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FF00FF"/>
                <w:sz w:val="24"/>
                <w:szCs w:val="24"/>
              </w:rPr>
              <w:t>setdescrforcid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Authorization required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cid=[string]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descr=[string]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addr=[string]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blockid=[integer]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secret=[string]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 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 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txid : "07dc68204eebcad993dc332aefb0899fa340b6320b18227d9c212b1b062656a3"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sender : "QQNJ1yL2h1YucDdfXkcoWf41WrbiXZGJma"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hash160 : "2949a0eefcc7b6aa648c0a4845fa68ed1d985dc5"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cid :"2"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descr : "Test description for cid 2"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addr : "QQNJ1yL2h1YucDdfXkcoWf41WrbiXZGJma"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secret : "66774530e770b99241f9880f137202bba88476cfc83fde521379f0fa33f052e8"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blockid : "2f577f41f864"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allows set descriptions for the specified CID.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Since this is a blockchain-writing method, it requires authorization and the presence of coins in the account from which the recording will be made.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function is "reverse" for descrbycid, and this means that data written with this method can be read using descrbycid 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Parameters cid and descr denote the Content-ID and description, respectively.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Parameters addr, blockid, secret requred for all writing api-methods.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parameter addr means the qtum-address on the server, on behalf of which the Smart-contract will be accessed.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parameter blockid means result of previous call lastblockid api-method.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parameter secret means sha256-hash from the concatenation of the following all input parameters in this sequence: api_pass + blockid + addr + cid + descr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api_pass is a secure api-key which the client must have to sign the api-request.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Example of a successful query: &lt;</w:t>
            </w:r>
            <w:hyperlink r:id="rId9">
              <w:r>
                <w:rPr>
                  <w:rStyle w:val="Style9"/>
                  <w:rFonts w:eastAsia="Liberation Serif" w:cs="Liberation Serif" w:ascii="Liberation Serif" w:hAnsi="Liberation Serif"/>
                  <w:sz w:val="24"/>
                  <w:szCs w:val="24"/>
                </w:rPr>
                <w:t>Complexly link</w:t>
              </w:r>
            </w:hyperlink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&gt;</w:t>
            </w:r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7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FF00FF"/>
                <w:sz w:val="24"/>
                <w:szCs w:val="24"/>
              </w:rPr>
              <w:t>makecid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Authorization required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cus=[string]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owneraddr=[string]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addr=[string]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blockid=[integer]</w:t>
            </w:r>
          </w:p>
          <w:p>
            <w:pPr>
              <w:pStyle w:val="Normal"/>
              <w:spacing w:lineRule="auto" w:line="240" w:before="0" w:after="0"/>
              <w:rPr>
                <w:rFonts w:eastAsia="Liberation Serif" w:cs="Liberation Serif"/>
                <w:highlight w:val="lightGray"/>
              </w:rPr>
            </w:pPr>
            <w:r>
              <w:rPr>
                <w:rFonts w:eastAsia="Liberation Serif" w:cs="Liberation Serif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secret=[string]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 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 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txid :         "175541a6de7276ce5e1c1bf3fe7c12ebd8f55a0892263e13bed2e8f7b79f76ed"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sender : "QQNJ1yL2h1YucDdfXkcoWf41WrbiXZGJma"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hash160 : "2949a0eefcc7b6aa648c0a4845fa68ed1d985dc5"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hash : "QmWSAu67FRCdKFkQDudcMdz9r6k8xocPkyitWqMEmYVB4z"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cus : "Test string"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addr : "QQNJ1yL2h1YucDdfXkcoWf41WrbiXZGJma"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owneraddr : "QQNJ1yL2h1YucDdfXkcoWf41WrbiXZGJma"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owner_hex_addr : "2949a0eefcc7b6aa648c0a4845fa68ed1d985dc5"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secret : "feec34cbfc0124bb534c368fa5ed3274fc1e66e49d84f09a06a24ba575b374f6"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blockid : "e5a4f701f886"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 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allows create new CID from specified CUS-data.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Since this is a blockchain-writing method, it requires authorization and the presence of coins in the account from which the recording will be made.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function is "reverse" for readbycid, and this means that data written with this method can be read using readbycid.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Parameters cus and owneraddr denote the Content-Unical-String and Owner-Address, respectively.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Parameters addr, blockid, secret requred for all writing api-methods.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parameter addr means the qtum-address on the server, on behalf of which the Smart-contract will be accessed.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parameter blockid means result of previous call lastblockid api-method.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The parameter secret means sha256-hash from the concatenation of the following all input parameters in this sequence: api_pass + blockid + addr + owneraddr + cus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api_pass is a secure api-key which the client must have to sign the api-request.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Example of a successful query: &lt;</w:t>
            </w:r>
            <w:hyperlink r:id="rId10">
              <w:r>
                <w:rPr>
                  <w:rStyle w:val="Style8"/>
                  <w:rFonts w:eastAsia="Liberation Serif" w:cs="Liberation Serif" w:ascii="Liberation Serif" w:hAnsi="Liberation Serif"/>
                  <w:sz w:val="24"/>
                  <w:szCs w:val="24"/>
                </w:rPr>
                <w:t>Complexly link</w:t>
              </w:r>
            </w:hyperlink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&gt;</w:t>
            </w:r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1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getcid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No auth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hash=[string]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jsonrpc: "2.0"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result: "46688951f843"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id: null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This method returns CID (Content-ID).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Style15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onrpc.org/specification" TargetMode="External"/><Relationship Id="rId3" Type="http://schemas.openxmlformats.org/officeDocument/2006/relationships/hyperlink" Target="http://176.31.125.26/bridge/?method=lastblockid" TargetMode="External"/><Relationship Id="rId4" Type="http://schemas.openxmlformats.org/officeDocument/2006/relationships/hyperlink" Target="http://176.31.125.26/bridge/?method=balance" TargetMode="External"/><Relationship Id="rId5" Type="http://schemas.openxmlformats.org/officeDocument/2006/relationships/hyperlink" Target="http://176.31.125.26/bridge/?method=ipfscat&amp;hash=Qmd6TT8mFTNHCJsVCj7m2JgvtXyY7LM5r5gCAt7syqVxSA" TargetMode="External"/><Relationship Id="rId6" Type="http://schemas.openxmlformats.org/officeDocument/2006/relationships/hyperlink" Target="http://176.31.125.26/bridge/?method=readbycid&amp;cid=7" TargetMode="External"/><Relationship Id="rId7" Type="http://schemas.openxmlformats.org/officeDocument/2006/relationships/hyperlink" Target="http://176.31.125.26/bridge/?method=ownerbycid&amp;cid=8" TargetMode="External"/><Relationship Id="rId8" Type="http://schemas.openxmlformats.org/officeDocument/2006/relationships/hyperlink" Target="http://176.31.125.26/bridge/?method=descrbycid&amp;cid=1" TargetMode="External"/><Relationship Id="rId9" Type="http://schemas.openxmlformats.org/officeDocument/2006/relationships/hyperlink" Target="http://176.31.125.26/bridge/?method=setdescrforcid&amp;cid=2&amp;descr=Test description for cid 2&amp;addr=QQNJ1yL2h1YucDdfXkcoWf41WrbiXZGJma&amp;secret=66774530e770b99241f9880f137202bba88476cfc83fde521379f0fa33f052e8&amp;hint=1&amp;blockid=2f577f41f864" TargetMode="External"/><Relationship Id="rId10" Type="http://schemas.openxmlformats.org/officeDocument/2006/relationships/hyperlink" Target="http://176.31.125.26/bridge/?method=makecid&amp;cus=Test string&amp;addr=QQNJ1yL2h1YucDdfXkcoWf41WrbiXZGJma&amp;secret=feec34cbfc0124bb534c368fa5ed3274fc1e66e49d84f09a06a24ba575b374f6&amp;blockid=e5a4f701f886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LibreOffice/5.4.6.2$Linux_X86_64 LibreOffice_project/40m0$Build-2</Application>
  <Pages>3</Pages>
  <Words>918</Words>
  <Characters>6086</Characters>
  <CharactersWithSpaces>6984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2018-04-27T13:48:05Z</dcterms:modified>
  <cp:revision>14</cp:revision>
  <dc:subject/>
  <dc:title/>
</cp:coreProperties>
</file>