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p>
    <w:p>
      <w:pPr>
        <w:spacing w:before="0" w:after="240"/>
      </w:pPr>
      <w:r>
        <w:rPr>
          <w:b/>
          <w:i w:val="0"/>
          <w:color w:val="2E74B5"/>
          <w:sz w:val="26"/>
        </w:rPr>
        <w:t>TAP2CONNECT NEPAL</w:t>
      </w:r>
    </w:p>
    <w:p>
      <w:pPr>
        <w:spacing w:before="0" w:after="160"/>
      </w:pPr>
      <w:r>
        <w:rPr>
          <w:b/>
          <w:i w:val="0"/>
          <w:color w:val="17365D"/>
          <w:sz w:val="58"/>
        </w:rPr>
        <w:t>Smart Digital Identity Platform</w:t>
      </w:r>
    </w:p>
    <w:p>
      <w:pPr>
        <w:spacing w:before="0" w:after="320"/>
      </w:pPr>
      <w:r>
        <w:rPr>
          <w:b w:val="0"/>
          <w:i w:val="0"/>
          <w:color w:val="52657A"/>
          <w:sz w:val="32"/>
        </w:rPr>
        <w:t>Phase 1 SDLC Planning Report and System Blueprint</w:t>
      </w:r>
    </w:p>
    <w:tbl>
      <w:tblPr>
        <w:tblW w:type="auto" w:w="0"/>
        <w:jc w:val="center"/>
        <w:tblLayout w:type="fixed"/>
        <w:tblLook w:firstColumn="1" w:firstRow="1" w:lastColumn="0" w:lastRow="0" w:noHBand="0" w:noVBand="1" w:val="04A0"/>
      </w:tblPr>
      <w:tblGrid>
        <w:gridCol w:w="9936"/>
      </w:tblGrid>
      <w:tr>
        <w:tc>
          <w:tcPr>
            <w:tcW w:type="dxa" w:w="9936"/>
            <w:shd w:fill="EAF2F8"/>
            <w:tcMar>
              <w:top w:w="125" w:type="dxa"/>
              <w:start w:w="170" w:type="dxa"/>
              <w:bottom w:w="125" w:type="dxa"/>
              <w:end w:w="170" w:type="dxa"/>
            </w:tcMar>
          </w:tcPr>
          <w:p>
            <w:pPr>
              <w:spacing w:after="60"/>
            </w:pPr>
            <w:r>
              <w:rPr>
                <w:b/>
                <w:i w:val="0"/>
                <w:color w:val="17365D"/>
              </w:rPr>
              <w:t>Planning purpose</w:t>
            </w:r>
          </w:p>
          <w:p>
            <w:pPr>
              <w:spacing w:after="0"/>
            </w:pPr>
            <w:r>
              <w:rPr>
                <w:b w:val="0"/>
                <w:i w:val="0"/>
                <w:color w:val="111827"/>
              </w:rPr>
              <w:t>Define the product scope, users, data flows, architecture, delivery roadmap, controls, and success criteria for turning conventional identity cards into secure NFC and QR enabled digital identities.</w:t>
            </w:r>
          </w:p>
        </w:tc>
      </w:tr>
    </w:tbl>
    <w:p>
      <w:pPr>
        <w:spacing w:before="0" w:after="140"/>
      </w:pPr>
    </w:p>
    <w:p>
      <w:pPr>
        <w:spacing w:before="0" w:after="100"/>
      </w:pP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48"/>
            <w:shd w:fill="F2F4F7"/>
            <w:tcMar>
              <w:top w:w="90" w:type="dxa"/>
              <w:start w:w="110" w:type="dxa"/>
              <w:bottom w:w="90" w:type="dxa"/>
              <w:end w:w="110" w:type="dxa"/>
            </w:tcMar>
            <w:vAlign w:val="center"/>
          </w:tcPr>
          <w:p>
            <w:pPr>
              <w:spacing w:after="0"/>
            </w:pPr>
            <w:r>
              <w:rPr>
                <w:b/>
                <w:i w:val="0"/>
                <w:color w:val="17365D"/>
                <w:sz w:val="20"/>
              </w:rPr>
              <w:t>Document control</w:t>
            </w:r>
          </w:p>
        </w:tc>
        <w:tc>
          <w:tcPr>
            <w:tcW w:type="dxa" w:w="7056"/>
            <w:shd w:fill="F2F4F7"/>
            <w:tcMar>
              <w:top w:w="90" w:type="dxa"/>
              <w:start w:w="110" w:type="dxa"/>
              <w:bottom w:w="90" w:type="dxa"/>
              <w:end w:w="110" w:type="dxa"/>
            </w:tcMar>
            <w:vAlign w:val="center"/>
          </w:tcPr>
          <w:p>
            <w:pPr>
              <w:spacing w:after="0"/>
            </w:pPr>
            <w:r>
              <w:rPr>
                <w:b/>
                <w:i w:val="0"/>
                <w:color w:val="17365D"/>
                <w:sz w:val="20"/>
              </w:rPr>
              <w:t>Details</w:t>
            </w:r>
          </w:p>
        </w:tc>
      </w:tr>
      <w:tr>
        <w:tc>
          <w:tcPr>
            <w:tcW w:type="dxa" w:w="2448"/>
            <w:tcMar>
              <w:top w:w="90" w:type="dxa"/>
              <w:start w:w="110" w:type="dxa"/>
              <w:bottom w:w="90" w:type="dxa"/>
              <w:end w:w="110" w:type="dxa"/>
            </w:tcMar>
            <w:vAlign w:val="top"/>
          </w:tcPr>
          <w:p>
            <w:pPr>
              <w:spacing w:after="0"/>
            </w:pPr>
            <w:r>
              <w:rPr>
                <w:b w:val="0"/>
                <w:i w:val="0"/>
                <w:color w:val="111827"/>
                <w:sz w:val="20"/>
              </w:rPr>
              <w:t>Prepared for</w:t>
            </w:r>
          </w:p>
        </w:tc>
        <w:tc>
          <w:tcPr>
            <w:tcW w:type="dxa" w:w="7056"/>
            <w:tcMar>
              <w:top w:w="90" w:type="dxa"/>
              <w:start w:w="110" w:type="dxa"/>
              <w:bottom w:w="90" w:type="dxa"/>
              <w:end w:w="110" w:type="dxa"/>
            </w:tcMar>
            <w:vAlign w:val="top"/>
          </w:tcPr>
          <w:p>
            <w:pPr>
              <w:spacing w:after="0"/>
            </w:pPr>
            <w:r>
              <w:rPr>
                <w:b w:val="0"/>
                <w:i w:val="0"/>
                <w:color w:val="111827"/>
                <w:sz w:val="20"/>
              </w:rPr>
              <w:t>Tap2Connect Nepal product and implementation team</w:t>
            </w:r>
          </w:p>
        </w:tc>
      </w:tr>
      <w:tr>
        <w:tc>
          <w:tcPr>
            <w:tcW w:type="dxa" w:w="2448"/>
            <w:shd w:fill="FAFBFC"/>
            <w:tcMar>
              <w:top w:w="90" w:type="dxa"/>
              <w:start w:w="110" w:type="dxa"/>
              <w:bottom w:w="90" w:type="dxa"/>
              <w:end w:w="110" w:type="dxa"/>
            </w:tcMar>
            <w:vAlign w:val="top"/>
          </w:tcPr>
          <w:p>
            <w:pPr>
              <w:spacing w:after="0"/>
            </w:pPr>
            <w:r>
              <w:rPr>
                <w:b w:val="0"/>
                <w:i w:val="0"/>
                <w:color w:val="111827"/>
                <w:sz w:val="20"/>
              </w:rPr>
              <w:t>Document type</w:t>
            </w:r>
          </w:p>
        </w:tc>
        <w:tc>
          <w:tcPr>
            <w:tcW w:type="dxa" w:w="7056"/>
            <w:shd w:fill="FAFBFC"/>
            <w:tcMar>
              <w:top w:w="90" w:type="dxa"/>
              <w:start w:w="110" w:type="dxa"/>
              <w:bottom w:w="90" w:type="dxa"/>
              <w:end w:w="110" w:type="dxa"/>
            </w:tcMar>
            <w:vAlign w:val="top"/>
          </w:tcPr>
          <w:p>
            <w:pPr>
              <w:spacing w:after="0"/>
            </w:pPr>
            <w:r>
              <w:rPr>
                <w:b w:val="0"/>
                <w:i w:val="0"/>
                <w:color w:val="111827"/>
                <w:sz w:val="20"/>
              </w:rPr>
              <w:t>Phase 1: Planning and requirements baseline</w:t>
            </w:r>
          </w:p>
        </w:tc>
      </w:tr>
      <w:tr>
        <w:tc>
          <w:tcPr>
            <w:tcW w:type="dxa" w:w="2448"/>
            <w:tcMar>
              <w:top w:w="90" w:type="dxa"/>
              <w:start w:w="110" w:type="dxa"/>
              <w:bottom w:w="90" w:type="dxa"/>
              <w:end w:w="110" w:type="dxa"/>
            </w:tcMar>
            <w:vAlign w:val="top"/>
          </w:tcPr>
          <w:p>
            <w:pPr>
              <w:spacing w:after="0"/>
            </w:pPr>
            <w:r>
              <w:rPr>
                <w:b w:val="0"/>
                <w:i w:val="0"/>
                <w:color w:val="111827"/>
                <w:sz w:val="20"/>
              </w:rPr>
              <w:t>Version</w:t>
            </w:r>
          </w:p>
        </w:tc>
        <w:tc>
          <w:tcPr>
            <w:tcW w:type="dxa" w:w="7056"/>
            <w:tcMar>
              <w:top w:w="90" w:type="dxa"/>
              <w:start w:w="110" w:type="dxa"/>
              <w:bottom w:w="90" w:type="dxa"/>
              <w:end w:w="110" w:type="dxa"/>
            </w:tcMar>
            <w:vAlign w:val="top"/>
          </w:tcPr>
          <w:p>
            <w:pPr>
              <w:spacing w:after="0"/>
            </w:pPr>
            <w:r>
              <w:rPr>
                <w:b w:val="0"/>
                <w:i w:val="0"/>
                <w:color w:val="111827"/>
                <w:sz w:val="20"/>
              </w:rPr>
              <w:t>1.0</w:t>
            </w:r>
          </w:p>
        </w:tc>
      </w:tr>
      <w:tr>
        <w:tc>
          <w:tcPr>
            <w:tcW w:type="dxa" w:w="2448"/>
            <w:shd w:fill="FAFBFC"/>
            <w:tcMar>
              <w:top w:w="90" w:type="dxa"/>
              <w:start w:w="110" w:type="dxa"/>
              <w:bottom w:w="90" w:type="dxa"/>
              <w:end w:w="110" w:type="dxa"/>
            </w:tcMar>
            <w:vAlign w:val="top"/>
          </w:tcPr>
          <w:p>
            <w:pPr>
              <w:spacing w:after="0"/>
            </w:pPr>
            <w:r>
              <w:rPr>
                <w:b w:val="0"/>
                <w:i w:val="0"/>
                <w:color w:val="111827"/>
                <w:sz w:val="20"/>
              </w:rPr>
              <w:t>Date</w:t>
            </w:r>
          </w:p>
        </w:tc>
        <w:tc>
          <w:tcPr>
            <w:tcW w:type="dxa" w:w="7056"/>
            <w:shd w:fill="FAFBFC"/>
            <w:tcMar>
              <w:top w:w="90" w:type="dxa"/>
              <w:start w:w="110" w:type="dxa"/>
              <w:bottom w:w="90" w:type="dxa"/>
              <w:end w:w="110" w:type="dxa"/>
            </w:tcMar>
            <w:vAlign w:val="top"/>
          </w:tcPr>
          <w:p>
            <w:pPr>
              <w:spacing w:after="0"/>
            </w:pPr>
            <w:r>
              <w:rPr>
                <w:b w:val="0"/>
                <w:i w:val="0"/>
                <w:color w:val="111827"/>
                <w:sz w:val="20"/>
              </w:rPr>
              <w:t>14 August 2026</w:t>
            </w:r>
          </w:p>
        </w:tc>
      </w:tr>
      <w:tr>
        <w:tc>
          <w:tcPr>
            <w:tcW w:type="dxa" w:w="2448"/>
            <w:tcMar>
              <w:top w:w="90" w:type="dxa"/>
              <w:start w:w="110" w:type="dxa"/>
              <w:bottom w:w="90" w:type="dxa"/>
              <w:end w:w="110" w:type="dxa"/>
            </w:tcMar>
            <w:vAlign w:val="top"/>
          </w:tcPr>
          <w:p>
            <w:pPr>
              <w:spacing w:after="0"/>
            </w:pPr>
            <w:r>
              <w:rPr>
                <w:b w:val="0"/>
                <w:i w:val="0"/>
                <w:color w:val="111827"/>
                <w:sz w:val="20"/>
              </w:rPr>
              <w:t>Primary launch</w:t>
            </w:r>
          </w:p>
        </w:tc>
        <w:tc>
          <w:tcPr>
            <w:tcW w:type="dxa" w:w="7056"/>
            <w:tcMar>
              <w:top w:w="90" w:type="dxa"/>
              <w:start w:w="110" w:type="dxa"/>
              <w:bottom w:w="90" w:type="dxa"/>
              <w:end w:w="110" w:type="dxa"/>
            </w:tcMar>
            <w:vAlign w:val="top"/>
          </w:tcPr>
          <w:p>
            <w:pPr>
              <w:spacing w:after="0"/>
            </w:pPr>
            <w:r>
              <w:rPr>
                <w:b w:val="0"/>
                <w:i w:val="0"/>
                <w:color w:val="111827"/>
                <w:sz w:val="20"/>
              </w:rPr>
              <w:t>Organizations, schools, professionals, and individual users</w:t>
            </w:r>
          </w:p>
        </w:tc>
      </w:tr>
    </w:tbl>
    <w:p>
      <w:pPr>
        <w:spacing w:before="0" w:after="120"/>
      </w:pPr>
    </w:p>
    <w:p>
      <w:pPr>
        <w:spacing w:before="0" w:after="1000"/>
      </w:pPr>
    </w:p>
    <w:p>
      <w:pPr>
        <w:spacing w:before="0" w:after="120"/>
        <w:jc w:val="center"/>
      </w:pPr>
      <w:r>
        <w:rPr>
          <w:b/>
          <w:i w:val="0"/>
          <w:color w:val="17365D"/>
          <w:sz w:val="28"/>
        </w:rPr>
        <w:t>One physical card. A living digital identity.</w:t>
      </w:r>
    </w:p>
    <w:p>
      <w:r>
        <w:br w:type="page"/>
      </w:r>
    </w:p>
    <w:p>
      <w:pPr>
        <w:pStyle w:val="Heading1"/>
      </w:pPr>
      <w:r>
        <w:t>1. Executive Summary</w:t>
      </w:r>
    </w:p>
    <w:p>
      <w:pPr>
        <w:spacing w:before="0" w:after="120"/>
      </w:pPr>
      <w:r>
        <w:t>Tap2Connect Nepal is a smart digital identity platform that converts ordinary printed identity cards, visiting cards, student cards, and professional cards into secure digital experiences. A tap on an NFC card or a scan of a QR code opens a mobile-first profile that is current, branded, and controlled by the profile owner or their organization.</w:t>
      </w:r>
    </w:p>
    <w:p>
      <w:pPr>
        <w:spacing w:before="0" w:after="120"/>
      </w:pPr>
      <w:r>
        <w:t>The product serves two distinct but connected needs. The first is an organization contact-card experience for employees, staff, professionals, and business representatives. It prioritizes fast contact sharing, organization credibility, and a clean professional presence. The second is a student academic-resume experience. It begins with institutional identity but grows into a verified personal profile containing academic background, skills, projects, achievements, documents, and portfolio links.</w:t>
      </w:r>
    </w:p>
    <w:tbl>
      <w:tblPr>
        <w:tblW w:type="auto" w:w="0"/>
        <w:jc w:val="center"/>
        <w:tblLayout w:type="fixed"/>
        <w:tblLook w:firstColumn="1" w:firstRow="1" w:lastColumn="0" w:lastRow="0" w:noHBand="0" w:noVBand="1" w:val="04A0"/>
      </w:tblPr>
      <w:tblGrid>
        <w:gridCol w:w="9936"/>
      </w:tblGrid>
      <w:tr>
        <w:tc>
          <w:tcPr>
            <w:tcW w:type="dxa" w:w="9936"/>
            <w:shd w:fill="E8F4F8"/>
            <w:tcMar>
              <w:top w:w="125" w:type="dxa"/>
              <w:start w:w="170" w:type="dxa"/>
              <w:bottom w:w="125" w:type="dxa"/>
              <w:end w:w="170" w:type="dxa"/>
            </w:tcMar>
          </w:tcPr>
          <w:p>
            <w:pPr>
              <w:spacing w:after="60"/>
            </w:pPr>
            <w:r>
              <w:rPr>
                <w:b/>
                <w:i w:val="0"/>
                <w:color w:val="17365D"/>
              </w:rPr>
              <w:t>Core product decision</w:t>
            </w:r>
          </w:p>
          <w:p>
            <w:pPr>
              <w:spacing w:after="0"/>
            </w:pPr>
            <w:r>
              <w:rPr>
                <w:b w:val="0"/>
                <w:i w:val="0"/>
                <w:color w:val="111827"/>
              </w:rPr>
              <w:t>Build one secure identity platform with two intentional template families—not two disconnected products. The account, role, analytics, QR/NFC mapping, permissions, and card-design engine are shared. The fields, display hierarchy, and management rules differ by template.</w:t>
            </w:r>
          </w:p>
        </w:tc>
      </w:tr>
    </w:tbl>
    <w:p>
      <w:pPr>
        <w:spacing w:before="0" w:after="140"/>
      </w:pPr>
    </w:p>
    <w:p>
      <w:pPr>
        <w:pStyle w:val="Heading2"/>
      </w:pPr>
      <w:r>
        <w:t>1.1 Product Vision</w:t>
      </w:r>
    </w:p>
    <w:p>
      <w:pPr>
        <w:spacing w:before="0" w:after="120"/>
      </w:pPr>
      <w:r>
        <w:t>Make every identity card actionable. A card should no longer be a static piece of plastic or paper; it should be a controlled entry point to the right information, for the right audience, at the right time.</w:t>
      </w:r>
    </w:p>
    <w:p>
      <w:pPr>
        <w:pStyle w:val="Heading2"/>
      </w:pPr>
      <w:r>
        <w:t>1.2 Product Mission</w:t>
      </w:r>
    </w:p>
    <w:p>
      <w:pPr>
        <w:spacing w:before="0" w:after="120"/>
      </w:pPr>
      <w:r>
        <w:t>Enable organizations, schools, professionals, and individuals in Nepal to issue, manage, update, and share trustworthy digital identities through NFC and QR enabled cards without requiring recipients to install an application.</w:t>
      </w:r>
    </w:p>
    <w:p>
      <w:pPr>
        <w:pStyle w:val="Heading2"/>
      </w:pPr>
      <w:r>
        <w:t>1.3 Business Outcomes</w:t>
      </w:r>
    </w:p>
    <w:p>
      <w:pPr>
        <w:pStyle w:val="ListBullet"/>
        <w:spacing w:before="0" w:after="60"/>
      </w:pPr>
      <w:r>
        <w:t>Replace outdated, one-time printed information with a profile that can be updated after a card has been issued.</w:t>
      </w:r>
    </w:p>
    <w:p>
      <w:pPr>
        <w:pStyle w:val="ListBullet"/>
        <w:spacing w:before="0" w:after="60"/>
      </w:pPr>
      <w:r>
        <w:t>Give organizations a controlled, brand-consistent contact-card solution for employees, departments, and representatives.</w:t>
      </w:r>
    </w:p>
    <w:p>
      <w:pPr>
        <w:pStyle w:val="ListBullet"/>
        <w:spacing w:before="0" w:after="60"/>
      </w:pPr>
      <w:r>
        <w:t>Give students a verified, portable academic-resume profile that supports internships, admissions, networking, and employability.</w:t>
      </w:r>
    </w:p>
    <w:p>
      <w:pPr>
        <w:pStyle w:val="ListBullet"/>
        <w:spacing w:before="0" w:after="60"/>
      </w:pPr>
      <w:r>
        <w:t>Give individual users a lightweight professional identity that is easier to share than a printed visiting card.</w:t>
      </w:r>
    </w:p>
    <w:p>
      <w:pPr>
        <w:pStyle w:val="ListBullet"/>
        <w:spacing w:before="0" w:after="60"/>
      </w:pPr>
      <w:r>
        <w:t>Create a recurring platform relationship through card issuance, workspace subscriptions, design services, and managed identity operations.</w:t>
      </w:r>
    </w:p>
    <w:p>
      <w:pPr>
        <w:pStyle w:val="Heading1"/>
      </w:pPr>
      <w:r>
        <w:t>2. Problem Statement and Opportunity</w:t>
      </w:r>
    </w:p>
    <w:p>
      <w:pPr>
        <w:pStyle w:val="Heading2"/>
      </w:pPr>
      <w:r>
        <w:t>2.1 Current Pain Points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F2F4F7"/>
            <w:tcMar>
              <w:top w:w="90" w:type="dxa"/>
              <w:start w:w="110" w:type="dxa"/>
              <w:bottom w:w="90" w:type="dxa"/>
              <w:end w:w="110" w:type="dxa"/>
            </w:tcMar>
            <w:vAlign w:val="center"/>
          </w:tcPr>
          <w:p>
            <w:pPr>
              <w:spacing w:after="0"/>
            </w:pPr>
            <w:r>
              <w:rPr>
                <w:b/>
                <w:i w:val="0"/>
                <w:color w:val="17365D"/>
                <w:sz w:val="18"/>
              </w:rPr>
              <w:t>Audience</w:t>
            </w:r>
          </w:p>
        </w:tc>
        <w:tc>
          <w:tcPr>
            <w:tcW w:type="dxa" w:w="4031"/>
            <w:shd w:fill="F2F4F7"/>
            <w:tcMar>
              <w:top w:w="90" w:type="dxa"/>
              <w:start w:w="110" w:type="dxa"/>
              <w:bottom w:w="90" w:type="dxa"/>
              <w:end w:w="110" w:type="dxa"/>
            </w:tcMar>
            <w:vAlign w:val="center"/>
          </w:tcPr>
          <w:p>
            <w:pPr>
              <w:spacing w:after="0"/>
            </w:pPr>
            <w:r>
              <w:rPr>
                <w:b/>
                <w:i w:val="0"/>
                <w:color w:val="17365D"/>
                <w:sz w:val="18"/>
              </w:rPr>
              <w:t>Current problem</w:t>
            </w:r>
          </w:p>
        </w:tc>
        <w:tc>
          <w:tcPr>
            <w:tcW w:type="dxa" w:w="3816"/>
            <w:shd w:fill="F2F4F7"/>
            <w:tcMar>
              <w:top w:w="90" w:type="dxa"/>
              <w:start w:w="110" w:type="dxa"/>
              <w:bottom w:w="90" w:type="dxa"/>
              <w:end w:w="110" w:type="dxa"/>
            </w:tcMar>
            <w:vAlign w:val="center"/>
          </w:tcPr>
          <w:p>
            <w:pPr>
              <w:spacing w:after="0"/>
            </w:pPr>
            <w:r>
              <w:rPr>
                <w:b/>
                <w:i w:val="0"/>
                <w:color w:val="17365D"/>
                <w:sz w:val="18"/>
              </w:rPr>
              <w:t>Tap2Connect response</w:t>
            </w:r>
          </w:p>
        </w:tc>
      </w:tr>
      <w:tr>
        <w:tc>
          <w:tcPr>
            <w:tcW w:type="dxa" w:w="1800"/>
            <w:tcMar>
              <w:top w:w="90" w:type="dxa"/>
              <w:start w:w="110" w:type="dxa"/>
              <w:bottom w:w="90" w:type="dxa"/>
              <w:end w:w="110" w:type="dxa"/>
            </w:tcMar>
            <w:vAlign w:val="top"/>
          </w:tcPr>
          <w:p>
            <w:pPr>
              <w:spacing w:after="0"/>
            </w:pPr>
            <w:r>
              <w:rPr>
                <w:b w:val="0"/>
                <w:i w:val="0"/>
                <w:color w:val="111827"/>
                <w:sz w:val="18"/>
              </w:rPr>
              <w:t>Organizations</w:t>
            </w:r>
          </w:p>
        </w:tc>
        <w:tc>
          <w:tcPr>
            <w:tcW w:type="dxa" w:w="4031"/>
            <w:tcMar>
              <w:top w:w="90" w:type="dxa"/>
              <w:start w:w="110" w:type="dxa"/>
              <w:bottom w:w="90" w:type="dxa"/>
              <w:end w:w="110" w:type="dxa"/>
            </w:tcMar>
            <w:vAlign w:val="top"/>
          </w:tcPr>
          <w:p>
            <w:pPr>
              <w:spacing w:after="0"/>
            </w:pPr>
            <w:r>
              <w:rPr>
                <w:b w:val="0"/>
                <w:i w:val="0"/>
                <w:color w:val="111827"/>
                <w:sz w:val="18"/>
              </w:rPr>
              <w:t>Printed employee and visitor cards become outdated, do not show useful contact actions, and are hard to govern at scale.</w:t>
            </w:r>
          </w:p>
        </w:tc>
        <w:tc>
          <w:tcPr>
            <w:tcW w:type="dxa" w:w="3816"/>
            <w:tcMar>
              <w:top w:w="90" w:type="dxa"/>
              <w:start w:w="110" w:type="dxa"/>
              <w:bottom w:w="90" w:type="dxa"/>
              <w:end w:w="110" w:type="dxa"/>
            </w:tcMar>
            <w:vAlign w:val="top"/>
          </w:tcPr>
          <w:p>
            <w:pPr>
              <w:spacing w:after="0"/>
            </w:pPr>
            <w:r>
              <w:rPr>
                <w:b w:val="0"/>
                <w:i w:val="0"/>
                <w:color w:val="111827"/>
                <w:sz w:val="18"/>
              </w:rPr>
              <w:t>An organization workspace issues branded profiles, controls visible fields, assigns cards, and updates profiles centrally.</w:t>
            </w:r>
          </w:p>
        </w:tc>
      </w:tr>
      <w:tr>
        <w:tc>
          <w:tcPr>
            <w:tcW w:type="dxa" w:w="1800"/>
            <w:shd w:fill="FAFBFC"/>
            <w:tcMar>
              <w:top w:w="90" w:type="dxa"/>
              <w:start w:w="110" w:type="dxa"/>
              <w:bottom w:w="90" w:type="dxa"/>
              <w:end w:w="110" w:type="dxa"/>
            </w:tcMar>
            <w:vAlign w:val="top"/>
          </w:tcPr>
          <w:p>
            <w:pPr>
              <w:spacing w:after="0"/>
            </w:pPr>
            <w:r>
              <w:rPr>
                <w:b w:val="0"/>
                <w:i w:val="0"/>
                <w:color w:val="111827"/>
                <w:sz w:val="18"/>
              </w:rPr>
              <w:t>Schools and colleges</w:t>
            </w:r>
          </w:p>
        </w:tc>
        <w:tc>
          <w:tcPr>
            <w:tcW w:type="dxa" w:w="4031"/>
            <w:shd w:fill="FAFBFC"/>
            <w:tcMar>
              <w:top w:w="90" w:type="dxa"/>
              <w:start w:w="110" w:type="dxa"/>
              <w:bottom w:w="90" w:type="dxa"/>
              <w:end w:w="110" w:type="dxa"/>
            </w:tcMar>
            <w:vAlign w:val="top"/>
          </w:tcPr>
          <w:p>
            <w:pPr>
              <w:spacing w:after="0"/>
            </w:pPr>
            <w:r>
              <w:rPr>
                <w:b w:val="0"/>
                <w:i w:val="0"/>
                <w:color w:val="111827"/>
                <w:sz w:val="18"/>
              </w:rPr>
              <w:t>Student IDs prove identity but rarely communicate skills, achievements, academic history, or portfolio work.</w:t>
            </w:r>
          </w:p>
        </w:tc>
        <w:tc>
          <w:tcPr>
            <w:tcW w:type="dxa" w:w="3816"/>
            <w:shd w:fill="FAFBFC"/>
            <w:tcMar>
              <w:top w:w="90" w:type="dxa"/>
              <w:start w:w="110" w:type="dxa"/>
              <w:bottom w:w="90" w:type="dxa"/>
              <w:end w:w="110" w:type="dxa"/>
            </w:tcMar>
            <w:vAlign w:val="top"/>
          </w:tcPr>
          <w:p>
            <w:pPr>
              <w:spacing w:after="0"/>
            </w:pPr>
            <w:r>
              <w:rPr>
                <w:b w:val="0"/>
                <w:i w:val="0"/>
                <w:color w:val="111827"/>
                <w:sz w:val="18"/>
              </w:rPr>
              <w:t>A student academic-resume template connects verified identity with academic and employability information.</w:t>
            </w:r>
          </w:p>
        </w:tc>
      </w:tr>
      <w:tr>
        <w:tc>
          <w:tcPr>
            <w:tcW w:type="dxa" w:w="1800"/>
            <w:tcMar>
              <w:top w:w="90" w:type="dxa"/>
              <w:start w:w="110" w:type="dxa"/>
              <w:bottom w:w="90" w:type="dxa"/>
              <w:end w:w="110" w:type="dxa"/>
            </w:tcMar>
            <w:vAlign w:val="top"/>
          </w:tcPr>
          <w:p>
            <w:pPr>
              <w:spacing w:after="0"/>
            </w:pPr>
            <w:r>
              <w:rPr>
                <w:b w:val="0"/>
                <w:i w:val="0"/>
                <w:color w:val="111827"/>
                <w:sz w:val="18"/>
              </w:rPr>
              <w:t>Professionals</w:t>
            </w:r>
          </w:p>
        </w:tc>
        <w:tc>
          <w:tcPr>
            <w:tcW w:type="dxa" w:w="4031"/>
            <w:tcMar>
              <w:top w:w="90" w:type="dxa"/>
              <w:start w:w="110" w:type="dxa"/>
              <w:bottom w:w="90" w:type="dxa"/>
              <w:end w:w="110" w:type="dxa"/>
            </w:tcMar>
            <w:vAlign w:val="top"/>
          </w:tcPr>
          <w:p>
            <w:pPr>
              <w:spacing w:after="0"/>
            </w:pPr>
            <w:r>
              <w:rPr>
                <w:b w:val="0"/>
                <w:i w:val="0"/>
                <w:color w:val="111827"/>
                <w:sz w:val="18"/>
              </w:rPr>
              <w:t>Paper business cards are lost; recipients must manually type contact information and cannot see work samples.</w:t>
            </w:r>
          </w:p>
        </w:tc>
        <w:tc>
          <w:tcPr>
            <w:tcW w:type="dxa" w:w="3816"/>
            <w:tcMar>
              <w:top w:w="90" w:type="dxa"/>
              <w:start w:w="110" w:type="dxa"/>
              <w:bottom w:w="90" w:type="dxa"/>
              <w:end w:w="110" w:type="dxa"/>
            </w:tcMar>
            <w:vAlign w:val="top"/>
          </w:tcPr>
          <w:p>
            <w:pPr>
              <w:spacing w:after="0"/>
            </w:pPr>
            <w:r>
              <w:rPr>
                <w:b w:val="0"/>
                <w:i w:val="0"/>
                <w:color w:val="111827"/>
                <w:sz w:val="18"/>
              </w:rPr>
              <w:t>A tap or scan opens a concise professional profile with one-tap contact, save-contact, portfolio, and social actions.</w:t>
            </w:r>
          </w:p>
        </w:tc>
      </w:tr>
      <w:tr>
        <w:tc>
          <w:tcPr>
            <w:tcW w:type="dxa" w:w="1800"/>
            <w:shd w:fill="FAFBFC"/>
            <w:tcMar>
              <w:top w:w="90" w:type="dxa"/>
              <w:start w:w="110" w:type="dxa"/>
              <w:bottom w:w="90" w:type="dxa"/>
              <w:end w:w="110" w:type="dxa"/>
            </w:tcMar>
            <w:vAlign w:val="top"/>
          </w:tcPr>
          <w:p>
            <w:pPr>
              <w:spacing w:after="0"/>
            </w:pPr>
            <w:r>
              <w:rPr>
                <w:b w:val="0"/>
                <w:i w:val="0"/>
                <w:color w:val="111827"/>
                <w:sz w:val="18"/>
              </w:rPr>
              <w:t>Recipients</w:t>
            </w:r>
          </w:p>
        </w:tc>
        <w:tc>
          <w:tcPr>
            <w:tcW w:type="dxa" w:w="4031"/>
            <w:shd w:fill="FAFBFC"/>
            <w:tcMar>
              <w:top w:w="90" w:type="dxa"/>
              <w:start w:w="110" w:type="dxa"/>
              <w:bottom w:w="90" w:type="dxa"/>
              <w:end w:w="110" w:type="dxa"/>
            </w:tcMar>
            <w:vAlign w:val="top"/>
          </w:tcPr>
          <w:p>
            <w:pPr>
              <w:spacing w:after="0"/>
            </w:pPr>
            <w:r>
              <w:rPr>
                <w:b w:val="0"/>
                <w:i w:val="0"/>
                <w:color w:val="111827"/>
                <w:sz w:val="18"/>
              </w:rPr>
              <w:t>They receive fragmented information and must search separately for a phone number, email, website, or LinkedIn page.</w:t>
            </w:r>
          </w:p>
        </w:tc>
        <w:tc>
          <w:tcPr>
            <w:tcW w:type="dxa" w:w="3816"/>
            <w:shd w:fill="FAFBFC"/>
            <w:tcMar>
              <w:top w:w="90" w:type="dxa"/>
              <w:start w:w="110" w:type="dxa"/>
              <w:bottom w:w="90" w:type="dxa"/>
              <w:end w:w="110" w:type="dxa"/>
            </w:tcMar>
            <w:vAlign w:val="top"/>
          </w:tcPr>
          <w:p>
            <w:pPr>
              <w:spacing w:after="0"/>
            </w:pPr>
            <w:r>
              <w:rPr>
                <w:b w:val="0"/>
                <w:i w:val="0"/>
                <w:color w:val="111827"/>
                <w:sz w:val="18"/>
              </w:rPr>
              <w:t>A public profile gives a fast, mobile-first view and safe actions without requiring sign-in.</w:t>
            </w:r>
          </w:p>
        </w:tc>
      </w:tr>
    </w:tbl>
    <w:p>
      <w:pPr>
        <w:spacing w:before="0" w:after="120"/>
      </w:pPr>
    </w:p>
    <w:p>
      <w:pPr>
        <w:pStyle w:val="Heading2"/>
      </w:pPr>
      <w:r>
        <w:t>2.2 Product Opportunity</w:t>
      </w:r>
    </w:p>
    <w:p>
      <w:pPr>
        <w:spacing w:before="0" w:after="120"/>
      </w:pPr>
      <w:r>
        <w:t>Tap2Connect occupies the space between physical identity products and digital profile software. Its differentiator is not only NFC technology: it is the combination of physical card issuance, identity governance, role-based administration, profile templates, privacy controls, and measurable connection outcomes.</w:t>
      </w:r>
    </w:p>
    <w:p>
      <w:r>
        <w:br w:type="page"/>
      </w:r>
    </w:p>
    <w:p>
      <w:pPr>
        <w:pStyle w:val="Heading1"/>
      </w:pPr>
      <w:r>
        <w:t>3. Scope and Product Boundaries</w:t>
      </w:r>
    </w:p>
    <w:p>
      <w:pPr>
        <w:pStyle w:val="Heading2"/>
      </w:pPr>
      <w:r>
        <w:t>3.1 In-Scope Product Pillars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F2F4F7"/>
            <w:tcMar>
              <w:top w:w="90" w:type="dxa"/>
              <w:start w:w="110" w:type="dxa"/>
              <w:bottom w:w="90" w:type="dxa"/>
              <w:end w:w="110" w:type="dxa"/>
            </w:tcMar>
            <w:vAlign w:val="center"/>
          </w:tcPr>
          <w:p>
            <w:pPr>
              <w:spacing w:after="0"/>
            </w:pPr>
            <w:r>
              <w:rPr>
                <w:b/>
                <w:i w:val="0"/>
                <w:color w:val="17365D"/>
                <w:sz w:val="18"/>
              </w:rPr>
              <w:t>Pillar</w:t>
            </w:r>
          </w:p>
        </w:tc>
        <w:tc>
          <w:tcPr>
            <w:tcW w:type="dxa" w:w="4968"/>
            <w:shd w:fill="F2F4F7"/>
            <w:tcMar>
              <w:top w:w="90" w:type="dxa"/>
              <w:start w:w="110" w:type="dxa"/>
              <w:bottom w:w="90" w:type="dxa"/>
              <w:end w:w="110" w:type="dxa"/>
            </w:tcMar>
            <w:vAlign w:val="center"/>
          </w:tcPr>
          <w:p>
            <w:pPr>
              <w:spacing w:after="0"/>
            </w:pPr>
            <w:r>
              <w:rPr>
                <w:b/>
                <w:i w:val="0"/>
                <w:color w:val="17365D"/>
                <w:sz w:val="18"/>
              </w:rPr>
              <w:t>What it includes</w:t>
            </w:r>
          </w:p>
        </w:tc>
        <w:tc>
          <w:tcPr>
            <w:tcW w:type="dxa" w:w="2736"/>
            <w:shd w:fill="F2F4F7"/>
            <w:tcMar>
              <w:top w:w="90" w:type="dxa"/>
              <w:start w:w="110" w:type="dxa"/>
              <w:bottom w:w="90" w:type="dxa"/>
              <w:end w:w="110" w:type="dxa"/>
            </w:tcMar>
            <w:vAlign w:val="center"/>
          </w:tcPr>
          <w:p>
            <w:pPr>
              <w:spacing w:after="0"/>
            </w:pPr>
            <w:r>
              <w:rPr>
                <w:b/>
                <w:i w:val="0"/>
                <w:color w:val="17365D"/>
                <w:sz w:val="18"/>
              </w:rPr>
              <w:t>Why it matters</w:t>
            </w:r>
          </w:p>
        </w:tc>
      </w:tr>
      <w:tr>
        <w:tc>
          <w:tcPr>
            <w:tcW w:type="dxa" w:w="1944"/>
            <w:tcMar>
              <w:top w:w="90" w:type="dxa"/>
              <w:start w:w="110" w:type="dxa"/>
              <w:bottom w:w="90" w:type="dxa"/>
              <w:end w:w="110" w:type="dxa"/>
            </w:tcMar>
            <w:vAlign w:val="top"/>
          </w:tcPr>
          <w:p>
            <w:pPr>
              <w:spacing w:after="0"/>
            </w:pPr>
            <w:r>
              <w:rPr>
                <w:b w:val="0"/>
                <w:i w:val="0"/>
                <w:color w:val="111827"/>
                <w:sz w:val="18"/>
              </w:rPr>
              <w:t>Identity workspaces</w:t>
            </w:r>
          </w:p>
        </w:tc>
        <w:tc>
          <w:tcPr>
            <w:tcW w:type="dxa" w:w="4968"/>
            <w:tcMar>
              <w:top w:w="90" w:type="dxa"/>
              <w:start w:w="110" w:type="dxa"/>
              <w:bottom w:w="90" w:type="dxa"/>
              <w:end w:w="110" w:type="dxa"/>
            </w:tcMar>
            <w:vAlign w:val="top"/>
          </w:tcPr>
          <w:p>
            <w:pPr>
              <w:spacing w:after="0"/>
            </w:pPr>
            <w:r>
              <w:rPr>
                <w:b w:val="0"/>
                <w:i w:val="0"/>
                <w:color w:val="111827"/>
                <w:sz w:val="18"/>
              </w:rPr>
              <w:t>Organization and personal workspaces, membership, roles, brand settings, and account recovery.</w:t>
            </w:r>
          </w:p>
        </w:tc>
        <w:tc>
          <w:tcPr>
            <w:tcW w:type="dxa" w:w="2736"/>
            <w:tcMar>
              <w:top w:w="90" w:type="dxa"/>
              <w:start w:w="110" w:type="dxa"/>
              <w:bottom w:w="90" w:type="dxa"/>
              <w:end w:w="110" w:type="dxa"/>
            </w:tcMar>
            <w:vAlign w:val="top"/>
          </w:tcPr>
          <w:p>
            <w:pPr>
              <w:spacing w:after="0"/>
            </w:pPr>
            <w:r>
              <w:rPr>
                <w:b w:val="0"/>
                <w:i w:val="0"/>
                <w:color w:val="111827"/>
                <w:sz w:val="18"/>
              </w:rPr>
              <w:t>Separates each organization’s data and lets administrators control who can issue or edit profiles.</w:t>
            </w:r>
          </w:p>
        </w:tc>
      </w:tr>
      <w:tr>
        <w:tc>
          <w:tcPr>
            <w:tcW w:type="dxa" w:w="1944"/>
            <w:shd w:fill="FAFBFC"/>
            <w:tcMar>
              <w:top w:w="90" w:type="dxa"/>
              <w:start w:w="110" w:type="dxa"/>
              <w:bottom w:w="90" w:type="dxa"/>
              <w:end w:w="110" w:type="dxa"/>
            </w:tcMar>
            <w:vAlign w:val="top"/>
          </w:tcPr>
          <w:p>
            <w:pPr>
              <w:spacing w:after="0"/>
            </w:pPr>
            <w:r>
              <w:rPr>
                <w:b w:val="0"/>
                <w:i w:val="0"/>
                <w:color w:val="111827"/>
                <w:sz w:val="18"/>
              </w:rPr>
              <w:t>Profile templates</w:t>
            </w:r>
          </w:p>
        </w:tc>
        <w:tc>
          <w:tcPr>
            <w:tcW w:type="dxa" w:w="4968"/>
            <w:shd w:fill="FAFBFC"/>
            <w:tcMar>
              <w:top w:w="90" w:type="dxa"/>
              <w:start w:w="110" w:type="dxa"/>
              <w:bottom w:w="90" w:type="dxa"/>
              <w:end w:w="110" w:type="dxa"/>
            </w:tcMar>
            <w:vAlign w:val="top"/>
          </w:tcPr>
          <w:p>
            <w:pPr>
              <w:spacing w:after="0"/>
            </w:pPr>
            <w:r>
              <w:rPr>
                <w:b w:val="0"/>
                <w:i w:val="0"/>
                <w:color w:val="111827"/>
                <w:sz w:val="18"/>
              </w:rPr>
              <w:t>Organization contact template and student academic-resume template, with field groups, visibility rules, and reusable design variants.</w:t>
            </w:r>
          </w:p>
        </w:tc>
        <w:tc>
          <w:tcPr>
            <w:tcW w:type="dxa" w:w="2736"/>
            <w:shd w:fill="FAFBFC"/>
            <w:tcMar>
              <w:top w:w="90" w:type="dxa"/>
              <w:start w:w="110" w:type="dxa"/>
              <w:bottom w:w="90" w:type="dxa"/>
              <w:end w:w="110" w:type="dxa"/>
            </w:tcMar>
            <w:vAlign w:val="top"/>
          </w:tcPr>
          <w:p>
            <w:pPr>
              <w:spacing w:after="0"/>
            </w:pPr>
            <w:r>
              <w:rPr>
                <w:b w:val="0"/>
                <w:i w:val="0"/>
                <w:color w:val="111827"/>
                <w:sz w:val="18"/>
              </w:rPr>
              <w:t>Makes the product fit different use cases without building a separate application for each.</w:t>
            </w:r>
          </w:p>
        </w:tc>
      </w:tr>
      <w:tr>
        <w:tc>
          <w:tcPr>
            <w:tcW w:type="dxa" w:w="1944"/>
            <w:tcMar>
              <w:top w:w="90" w:type="dxa"/>
              <w:start w:w="110" w:type="dxa"/>
              <w:bottom w:w="90" w:type="dxa"/>
              <w:end w:w="110" w:type="dxa"/>
            </w:tcMar>
            <w:vAlign w:val="top"/>
          </w:tcPr>
          <w:p>
            <w:pPr>
              <w:spacing w:after="0"/>
            </w:pPr>
            <w:r>
              <w:rPr>
                <w:b w:val="0"/>
                <w:i w:val="0"/>
                <w:color w:val="111827"/>
                <w:sz w:val="18"/>
              </w:rPr>
              <w:t>Card issuance</w:t>
            </w:r>
          </w:p>
        </w:tc>
        <w:tc>
          <w:tcPr>
            <w:tcW w:type="dxa" w:w="4968"/>
            <w:tcMar>
              <w:top w:w="90" w:type="dxa"/>
              <w:start w:w="110" w:type="dxa"/>
              <w:bottom w:w="90" w:type="dxa"/>
              <w:end w:w="110" w:type="dxa"/>
            </w:tcMar>
            <w:vAlign w:val="top"/>
          </w:tcPr>
          <w:p>
            <w:pPr>
              <w:spacing w:after="0"/>
            </w:pPr>
            <w:r>
              <w:rPr>
                <w:b w:val="0"/>
                <w:i w:val="0"/>
                <w:color w:val="111827"/>
                <w:sz w:val="18"/>
              </w:rPr>
              <w:t>CR80 portrait and landscape designs, QR assignment, NFC token assignment, activation, replacement, suspension, and reissue status.</w:t>
            </w:r>
          </w:p>
        </w:tc>
        <w:tc>
          <w:tcPr>
            <w:tcW w:type="dxa" w:w="2736"/>
            <w:tcMar>
              <w:top w:w="90" w:type="dxa"/>
              <w:start w:w="110" w:type="dxa"/>
              <w:bottom w:w="90" w:type="dxa"/>
              <w:end w:w="110" w:type="dxa"/>
            </w:tcMar>
            <w:vAlign w:val="top"/>
          </w:tcPr>
          <w:p>
            <w:pPr>
              <w:spacing w:after="0"/>
            </w:pPr>
            <w:r>
              <w:rPr>
                <w:b w:val="0"/>
                <w:i w:val="0"/>
                <w:color w:val="111827"/>
                <w:sz w:val="18"/>
              </w:rPr>
              <w:t>Connects the physical card to a reliable digital identity.</w:t>
            </w:r>
          </w:p>
        </w:tc>
      </w:tr>
      <w:tr>
        <w:tc>
          <w:tcPr>
            <w:tcW w:type="dxa" w:w="1944"/>
            <w:shd w:fill="FAFBFC"/>
            <w:tcMar>
              <w:top w:w="90" w:type="dxa"/>
              <w:start w:w="110" w:type="dxa"/>
              <w:bottom w:w="90" w:type="dxa"/>
              <w:end w:w="110" w:type="dxa"/>
            </w:tcMar>
            <w:vAlign w:val="top"/>
          </w:tcPr>
          <w:p>
            <w:pPr>
              <w:spacing w:after="0"/>
            </w:pPr>
            <w:r>
              <w:rPr>
                <w:b w:val="0"/>
                <w:i w:val="0"/>
                <w:color w:val="111827"/>
                <w:sz w:val="18"/>
              </w:rPr>
              <w:t>Public sharing</w:t>
            </w:r>
          </w:p>
        </w:tc>
        <w:tc>
          <w:tcPr>
            <w:tcW w:type="dxa" w:w="4968"/>
            <w:shd w:fill="FAFBFC"/>
            <w:tcMar>
              <w:top w:w="90" w:type="dxa"/>
              <w:start w:w="110" w:type="dxa"/>
              <w:bottom w:w="90" w:type="dxa"/>
              <w:end w:w="110" w:type="dxa"/>
            </w:tcMar>
            <w:vAlign w:val="top"/>
          </w:tcPr>
          <w:p>
            <w:pPr>
              <w:spacing w:after="0"/>
            </w:pPr>
            <w:r>
              <w:rPr>
                <w:b w:val="0"/>
                <w:i w:val="0"/>
                <w:color w:val="111827"/>
                <w:sz w:val="18"/>
              </w:rPr>
              <w:t>Public profile page, click-to-call, email, map, website, social links, vCard download, documents, and safe connection actions.</w:t>
            </w:r>
          </w:p>
        </w:tc>
        <w:tc>
          <w:tcPr>
            <w:tcW w:type="dxa" w:w="2736"/>
            <w:shd w:fill="FAFBFC"/>
            <w:tcMar>
              <w:top w:w="90" w:type="dxa"/>
              <w:start w:w="110" w:type="dxa"/>
              <w:bottom w:w="90" w:type="dxa"/>
              <w:end w:w="110" w:type="dxa"/>
            </w:tcMar>
            <w:vAlign w:val="top"/>
          </w:tcPr>
          <w:p>
            <w:pPr>
              <w:spacing w:after="0"/>
            </w:pPr>
            <w:r>
              <w:rPr>
                <w:b w:val="0"/>
                <w:i w:val="0"/>
                <w:color w:val="111827"/>
                <w:sz w:val="18"/>
              </w:rPr>
              <w:t>Creates immediate value for the recipient after a tap or scan.</w:t>
            </w:r>
          </w:p>
        </w:tc>
      </w:tr>
      <w:tr>
        <w:tc>
          <w:tcPr>
            <w:tcW w:type="dxa" w:w="1944"/>
            <w:tcMar>
              <w:top w:w="90" w:type="dxa"/>
              <w:start w:w="110" w:type="dxa"/>
              <w:bottom w:w="90" w:type="dxa"/>
              <w:end w:w="110" w:type="dxa"/>
            </w:tcMar>
            <w:vAlign w:val="top"/>
          </w:tcPr>
          <w:p>
            <w:pPr>
              <w:spacing w:after="0"/>
            </w:pPr>
            <w:r>
              <w:rPr>
                <w:b w:val="0"/>
                <w:i w:val="0"/>
                <w:color w:val="111827"/>
                <w:sz w:val="18"/>
              </w:rPr>
              <w:t>Administration and insight</w:t>
            </w:r>
          </w:p>
        </w:tc>
        <w:tc>
          <w:tcPr>
            <w:tcW w:type="dxa" w:w="4968"/>
            <w:tcMar>
              <w:top w:w="90" w:type="dxa"/>
              <w:start w:w="110" w:type="dxa"/>
              <w:bottom w:w="90" w:type="dxa"/>
              <w:end w:w="110" w:type="dxa"/>
            </w:tcMar>
            <w:vAlign w:val="top"/>
          </w:tcPr>
          <w:p>
            <w:pPr>
              <w:spacing w:after="0"/>
            </w:pPr>
            <w:r>
              <w:rPr>
                <w:b w:val="0"/>
                <w:i w:val="0"/>
                <w:color w:val="111827"/>
                <w:sz w:val="18"/>
              </w:rPr>
              <w:t>Bulk onboarding, approvals, profile status, card inventory, tap/scan activity, exports, reports, and audit history.</w:t>
            </w:r>
          </w:p>
        </w:tc>
        <w:tc>
          <w:tcPr>
            <w:tcW w:type="dxa" w:w="2736"/>
            <w:tcMar>
              <w:top w:w="90" w:type="dxa"/>
              <w:start w:w="110" w:type="dxa"/>
              <w:bottom w:w="90" w:type="dxa"/>
              <w:end w:w="110" w:type="dxa"/>
            </w:tcMar>
            <w:vAlign w:val="top"/>
          </w:tcPr>
          <w:p>
            <w:pPr>
              <w:spacing w:after="0"/>
            </w:pPr>
            <w:r>
              <w:rPr>
                <w:b w:val="0"/>
                <w:i w:val="0"/>
                <w:color w:val="111827"/>
                <w:sz w:val="18"/>
              </w:rPr>
              <w:t>Lets an organization operate the system instead of treating cards as one-off designs.</w:t>
            </w:r>
          </w:p>
        </w:tc>
      </w:tr>
    </w:tbl>
    <w:p>
      <w:pPr>
        <w:spacing w:before="0" w:after="120"/>
      </w:pPr>
    </w:p>
    <w:p>
      <w:pPr>
        <w:pStyle w:val="Heading2"/>
      </w:pPr>
      <w:r>
        <w:t>3.2 Explicitly Out of Scope for the First Release</w:t>
      </w:r>
    </w:p>
    <w:p>
      <w:pPr>
        <w:pStyle w:val="ListBullet"/>
        <w:spacing w:before="0" w:after="60"/>
      </w:pPr>
      <w:r>
        <w:t>E-commerce shop, marketplace, or business-suite functions unrelated to smart identity cards.</w:t>
      </w:r>
    </w:p>
    <w:p>
      <w:pPr>
        <w:pStyle w:val="ListBullet"/>
        <w:spacing w:before="0" w:after="60"/>
      </w:pPr>
      <w:r>
        <w:t>Payment processing and card purchase checkout; these can be evaluated after the platform workflow is stable.</w:t>
      </w:r>
    </w:p>
    <w:p>
      <w:pPr>
        <w:pStyle w:val="ListBullet"/>
        <w:spacing w:before="0" w:after="60"/>
      </w:pPr>
      <w:r>
        <w:t>Native iOS or Android applications; the public profile and management portal are responsive web applications first.</w:t>
      </w:r>
    </w:p>
    <w:p>
      <w:pPr>
        <w:pStyle w:val="ListBullet"/>
        <w:spacing w:before="0" w:after="60"/>
      </w:pPr>
      <w:r>
        <w:t>Unrestricted public editing of organization-owned identities.</w:t>
      </w:r>
    </w:p>
    <w:p>
      <w:pPr>
        <w:pStyle w:val="ListBullet"/>
        <w:spacing w:before="0" w:after="60"/>
      </w:pPr>
      <w:r>
        <w:t>High-risk personal data collection not needed for the profile purpose, such as government document scans by default.</w:t>
      </w:r>
    </w:p>
    <w:p>
      <w:pPr>
        <w:pStyle w:val="ListBullet"/>
        <w:spacing w:before="0" w:after="60"/>
      </w:pPr>
      <w:r>
        <w:t>AI-generated profile content as a mandatory dependency; AI may be introduced later as optional writing assistance.</w:t>
      </w:r>
    </w:p>
    <w:p>
      <w:pPr>
        <w:pStyle w:val="Heading2"/>
      </w:pPr>
      <w:r>
        <w:t>3.3 Product Principles</w:t>
      </w:r>
    </w:p>
    <w:p>
      <w:pPr>
        <w:pStyle w:val="ListNumber"/>
        <w:spacing w:before="0" w:after="60"/>
      </w:pPr>
      <w:r>
        <w:t>Fast first interaction: the recipient should see a usable profile in seconds after a tap or scan.</w:t>
      </w:r>
    </w:p>
    <w:p>
      <w:pPr>
        <w:pStyle w:val="ListNumber"/>
        <w:spacing w:before="0" w:after="60"/>
      </w:pPr>
      <w:r>
        <w:t>Institutional control with individual dignity: organizations manage brand and access; owners manage their approved personal content.</w:t>
      </w:r>
    </w:p>
    <w:p>
      <w:pPr>
        <w:pStyle w:val="ListNumber"/>
        <w:spacing w:before="0" w:after="60"/>
      </w:pPr>
      <w:r>
        <w:t>Privacy by design: public information is deliberate, minimum necessary, and reversible.</w:t>
      </w:r>
    </w:p>
    <w:p>
      <w:pPr>
        <w:pStyle w:val="ListNumber"/>
        <w:spacing w:before="0" w:after="60"/>
      </w:pPr>
      <w:r>
        <w:t>One source of truth: profile changes update the digital card immediately; physical cards never need reprinting for ordinary profile updates.</w:t>
      </w:r>
    </w:p>
    <w:p>
      <w:pPr>
        <w:pStyle w:val="ListNumber"/>
        <w:spacing w:before="0" w:after="60"/>
      </w:pPr>
      <w:r>
        <w:t>Mobile-first design: public pages, editing controls, and QR actions must work on a phone before being optimized for desktop.</w:t>
      </w:r>
    </w:p>
    <w:p>
      <w:pPr>
        <w:pStyle w:val="Heading1"/>
      </w:pPr>
      <w:r>
        <w:t>4. Template Strategy</w:t>
      </w:r>
    </w:p>
    <w:p>
      <w:pPr>
        <w:spacing w:before="0" w:after="120"/>
      </w:pPr>
      <w:r>
        <w:t>The templates are product experiences, not just visual themes. Both use the same platform infrastructure, but each prioritizes a different user goal and data model.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56"/>
            <w:shd w:fill="F2F4F7"/>
            <w:tcMar>
              <w:top w:w="90" w:type="dxa"/>
              <w:start w:w="110" w:type="dxa"/>
              <w:bottom w:w="90" w:type="dxa"/>
              <w:end w:w="110" w:type="dxa"/>
            </w:tcMar>
            <w:vAlign w:val="center"/>
          </w:tcPr>
          <w:p>
            <w:pPr>
              <w:spacing w:after="0"/>
            </w:pPr>
            <w:r>
              <w:rPr>
                <w:b/>
                <w:i w:val="0"/>
                <w:color w:val="17365D"/>
                <w:sz w:val="18"/>
              </w:rPr>
              <w:t>Dimension</w:t>
            </w:r>
          </w:p>
        </w:tc>
        <w:tc>
          <w:tcPr>
            <w:tcW w:type="dxa" w:w="4320"/>
            <w:shd w:fill="F2F4F7"/>
            <w:tcMar>
              <w:top w:w="90" w:type="dxa"/>
              <w:start w:w="110" w:type="dxa"/>
              <w:bottom w:w="90" w:type="dxa"/>
              <w:end w:w="110" w:type="dxa"/>
            </w:tcMar>
            <w:vAlign w:val="center"/>
          </w:tcPr>
          <w:p>
            <w:pPr>
              <w:spacing w:after="0"/>
            </w:pPr>
            <w:r>
              <w:rPr>
                <w:b/>
                <w:i w:val="0"/>
                <w:color w:val="17365D"/>
                <w:sz w:val="18"/>
              </w:rPr>
              <w:t>Organization Contact Card</w:t>
            </w:r>
          </w:p>
        </w:tc>
        <w:tc>
          <w:tcPr>
            <w:tcW w:type="dxa" w:w="3571"/>
            <w:shd w:fill="F2F4F7"/>
            <w:tcMar>
              <w:top w:w="90" w:type="dxa"/>
              <w:start w:w="110" w:type="dxa"/>
              <w:bottom w:w="90" w:type="dxa"/>
              <w:end w:w="110" w:type="dxa"/>
            </w:tcMar>
            <w:vAlign w:val="center"/>
          </w:tcPr>
          <w:p>
            <w:pPr>
              <w:spacing w:after="0"/>
            </w:pPr>
            <w:r>
              <w:rPr>
                <w:b/>
                <w:i w:val="0"/>
                <w:color w:val="17365D"/>
                <w:sz w:val="18"/>
              </w:rPr>
              <w:t>Student Academic-Resume Card</w:t>
            </w:r>
          </w:p>
        </w:tc>
      </w:tr>
      <w:tr>
        <w:tc>
          <w:tcPr>
            <w:tcW w:type="dxa" w:w="1756"/>
            <w:tcMar>
              <w:top w:w="90" w:type="dxa"/>
              <w:start w:w="110" w:type="dxa"/>
              <w:bottom w:w="90" w:type="dxa"/>
              <w:end w:w="110" w:type="dxa"/>
            </w:tcMar>
            <w:vAlign w:val="top"/>
          </w:tcPr>
          <w:p>
            <w:pPr>
              <w:spacing w:after="0"/>
            </w:pPr>
            <w:r>
              <w:rPr>
                <w:b w:val="0"/>
                <w:i w:val="0"/>
                <w:color w:val="111827"/>
                <w:sz w:val="18"/>
              </w:rPr>
              <w:t>Primary purpose</w:t>
            </w:r>
          </w:p>
        </w:tc>
        <w:tc>
          <w:tcPr>
            <w:tcW w:type="dxa" w:w="4320"/>
            <w:tcMar>
              <w:top w:w="90" w:type="dxa"/>
              <w:start w:w="110" w:type="dxa"/>
              <w:bottom w:w="90" w:type="dxa"/>
              <w:end w:w="110" w:type="dxa"/>
            </w:tcMar>
            <w:vAlign w:val="top"/>
          </w:tcPr>
          <w:p>
            <w:pPr>
              <w:spacing w:after="0"/>
            </w:pPr>
            <w:r>
              <w:rPr>
                <w:b w:val="0"/>
                <w:i w:val="0"/>
                <w:color w:val="111827"/>
                <w:sz w:val="18"/>
              </w:rPr>
              <w:t>Make a trusted professional connection and provide immediate contact details.</w:t>
            </w:r>
          </w:p>
        </w:tc>
        <w:tc>
          <w:tcPr>
            <w:tcW w:type="dxa" w:w="3571"/>
            <w:tcMar>
              <w:top w:w="90" w:type="dxa"/>
              <w:start w:w="110" w:type="dxa"/>
              <w:bottom w:w="90" w:type="dxa"/>
              <w:end w:w="110" w:type="dxa"/>
            </w:tcMar>
            <w:vAlign w:val="top"/>
          </w:tcPr>
          <w:p>
            <w:pPr>
              <w:spacing w:after="0"/>
            </w:pPr>
            <w:r>
              <w:rPr>
                <w:b w:val="0"/>
                <w:i w:val="0"/>
                <w:color w:val="111827"/>
                <w:sz w:val="18"/>
              </w:rPr>
              <w:t>Present a verified student identity plus a portable academic and employability profile.</w:t>
            </w:r>
          </w:p>
        </w:tc>
      </w:tr>
      <w:tr>
        <w:tc>
          <w:tcPr>
            <w:tcW w:type="dxa" w:w="1756"/>
            <w:shd w:fill="FAFBFC"/>
            <w:tcMar>
              <w:top w:w="90" w:type="dxa"/>
              <w:start w:w="110" w:type="dxa"/>
              <w:bottom w:w="90" w:type="dxa"/>
              <w:end w:w="110" w:type="dxa"/>
            </w:tcMar>
            <w:vAlign w:val="top"/>
          </w:tcPr>
          <w:p>
            <w:pPr>
              <w:spacing w:after="0"/>
            </w:pPr>
            <w:r>
              <w:rPr>
                <w:b w:val="0"/>
                <w:i w:val="0"/>
                <w:color w:val="111827"/>
                <w:sz w:val="18"/>
              </w:rPr>
              <w:t>Primary owner</w:t>
            </w:r>
          </w:p>
        </w:tc>
        <w:tc>
          <w:tcPr>
            <w:tcW w:type="dxa" w:w="4320"/>
            <w:shd w:fill="FAFBFC"/>
            <w:tcMar>
              <w:top w:w="90" w:type="dxa"/>
              <w:start w:w="110" w:type="dxa"/>
              <w:bottom w:w="90" w:type="dxa"/>
              <w:end w:w="110" w:type="dxa"/>
            </w:tcMar>
            <w:vAlign w:val="top"/>
          </w:tcPr>
          <w:p>
            <w:pPr>
              <w:spacing w:after="0"/>
            </w:pPr>
            <w:r>
              <w:rPr>
                <w:b w:val="0"/>
                <w:i w:val="0"/>
                <w:color w:val="111827"/>
                <w:sz w:val="18"/>
              </w:rPr>
              <w:t>Organization, department, employer, or professional account.</w:t>
            </w:r>
          </w:p>
        </w:tc>
        <w:tc>
          <w:tcPr>
            <w:tcW w:type="dxa" w:w="3571"/>
            <w:shd w:fill="FAFBFC"/>
            <w:tcMar>
              <w:top w:w="90" w:type="dxa"/>
              <w:start w:w="110" w:type="dxa"/>
              <w:bottom w:w="90" w:type="dxa"/>
              <w:end w:w="110" w:type="dxa"/>
            </w:tcMar>
            <w:vAlign w:val="top"/>
          </w:tcPr>
          <w:p>
            <w:pPr>
              <w:spacing w:after="0"/>
            </w:pPr>
            <w:r>
              <w:rPr>
                <w:b w:val="0"/>
                <w:i w:val="0"/>
                <w:color w:val="111827"/>
                <w:sz w:val="18"/>
              </w:rPr>
              <w:t>School/college plus the student, with configurable edit rights.</w:t>
            </w:r>
          </w:p>
        </w:tc>
      </w:tr>
      <w:tr>
        <w:tc>
          <w:tcPr>
            <w:tcW w:type="dxa" w:w="1756"/>
            <w:tcMar>
              <w:top w:w="90" w:type="dxa"/>
              <w:start w:w="110" w:type="dxa"/>
              <w:bottom w:w="90" w:type="dxa"/>
              <w:end w:w="110" w:type="dxa"/>
            </w:tcMar>
            <w:vAlign w:val="top"/>
          </w:tcPr>
          <w:p>
            <w:pPr>
              <w:spacing w:after="0"/>
            </w:pPr>
            <w:r>
              <w:rPr>
                <w:b w:val="0"/>
                <w:i w:val="0"/>
                <w:color w:val="111827"/>
                <w:sz w:val="18"/>
              </w:rPr>
              <w:t>Audience</w:t>
            </w:r>
          </w:p>
        </w:tc>
        <w:tc>
          <w:tcPr>
            <w:tcW w:type="dxa" w:w="4320"/>
            <w:tcMar>
              <w:top w:w="90" w:type="dxa"/>
              <w:start w:w="110" w:type="dxa"/>
              <w:bottom w:w="90" w:type="dxa"/>
              <w:end w:w="110" w:type="dxa"/>
            </w:tcMar>
            <w:vAlign w:val="top"/>
          </w:tcPr>
          <w:p>
            <w:pPr>
              <w:spacing w:after="0"/>
            </w:pPr>
            <w:r>
              <w:rPr>
                <w:b w:val="0"/>
                <w:i w:val="0"/>
                <w:color w:val="111827"/>
                <w:sz w:val="18"/>
              </w:rPr>
              <w:t>Clients, partners, visitors, colleagues, recruiters, and event contacts.</w:t>
            </w:r>
          </w:p>
        </w:tc>
        <w:tc>
          <w:tcPr>
            <w:tcW w:type="dxa" w:w="3571"/>
            <w:tcMar>
              <w:top w:w="90" w:type="dxa"/>
              <w:start w:w="110" w:type="dxa"/>
              <w:bottom w:w="90" w:type="dxa"/>
              <w:end w:w="110" w:type="dxa"/>
            </w:tcMar>
            <w:vAlign w:val="top"/>
          </w:tcPr>
          <w:p>
            <w:pPr>
              <w:spacing w:after="0"/>
            </w:pPr>
            <w:r>
              <w:rPr>
                <w:b w:val="0"/>
                <w:i w:val="0"/>
                <w:color w:val="111827"/>
                <w:sz w:val="18"/>
              </w:rPr>
              <w:t>Recruiters, scholarship panels, institutions, mentors, internship providers, and peers.</w:t>
            </w:r>
          </w:p>
        </w:tc>
      </w:tr>
      <w:tr>
        <w:tc>
          <w:tcPr>
            <w:tcW w:type="dxa" w:w="1756"/>
            <w:shd w:fill="FAFBFC"/>
            <w:tcMar>
              <w:top w:w="90" w:type="dxa"/>
              <w:start w:w="110" w:type="dxa"/>
              <w:bottom w:w="90" w:type="dxa"/>
              <w:end w:w="110" w:type="dxa"/>
            </w:tcMar>
            <w:vAlign w:val="top"/>
          </w:tcPr>
          <w:p>
            <w:pPr>
              <w:spacing w:after="0"/>
            </w:pPr>
            <w:r>
              <w:rPr>
                <w:b w:val="0"/>
                <w:i w:val="0"/>
                <w:color w:val="111827"/>
                <w:sz w:val="18"/>
              </w:rPr>
              <w:t>Hero content</w:t>
            </w:r>
          </w:p>
        </w:tc>
        <w:tc>
          <w:tcPr>
            <w:tcW w:type="dxa" w:w="4320"/>
            <w:shd w:fill="FAFBFC"/>
            <w:tcMar>
              <w:top w:w="90" w:type="dxa"/>
              <w:start w:w="110" w:type="dxa"/>
              <w:bottom w:w="90" w:type="dxa"/>
              <w:end w:w="110" w:type="dxa"/>
            </w:tcMar>
            <w:vAlign w:val="top"/>
          </w:tcPr>
          <w:p>
            <w:pPr>
              <w:spacing w:after="0"/>
            </w:pPr>
            <w:r>
              <w:rPr>
                <w:b w:val="0"/>
                <w:i w:val="0"/>
                <w:color w:val="111827"/>
                <w:sz w:val="18"/>
              </w:rPr>
              <w:t>Name, role, organization, photo, logo, short value statement, contact actions.</w:t>
            </w:r>
          </w:p>
        </w:tc>
        <w:tc>
          <w:tcPr>
            <w:tcW w:type="dxa" w:w="3571"/>
            <w:shd w:fill="FAFBFC"/>
            <w:tcMar>
              <w:top w:w="90" w:type="dxa"/>
              <w:start w:w="110" w:type="dxa"/>
              <w:bottom w:w="90" w:type="dxa"/>
              <w:end w:w="110" w:type="dxa"/>
            </w:tcMar>
            <w:vAlign w:val="top"/>
          </w:tcPr>
          <w:p>
            <w:pPr>
              <w:spacing w:after="0"/>
            </w:pPr>
            <w:r>
              <w:rPr>
                <w:b w:val="0"/>
                <w:i w:val="0"/>
                <w:color w:val="111827"/>
                <w:sz w:val="18"/>
              </w:rPr>
              <w:t>Name, photo, student ID, program, institution, academic status, statement, and contact actions.</w:t>
            </w:r>
          </w:p>
        </w:tc>
      </w:tr>
      <w:tr>
        <w:tc>
          <w:tcPr>
            <w:tcW w:type="dxa" w:w="1756"/>
            <w:tcMar>
              <w:top w:w="90" w:type="dxa"/>
              <w:start w:w="110" w:type="dxa"/>
              <w:bottom w:w="90" w:type="dxa"/>
              <w:end w:w="110" w:type="dxa"/>
            </w:tcMar>
            <w:vAlign w:val="top"/>
          </w:tcPr>
          <w:p>
            <w:pPr>
              <w:spacing w:after="0"/>
            </w:pPr>
            <w:r>
              <w:rPr>
                <w:b w:val="0"/>
                <w:i w:val="0"/>
                <w:color w:val="111827"/>
                <w:sz w:val="18"/>
              </w:rPr>
              <w:t>Extended content</w:t>
            </w:r>
          </w:p>
        </w:tc>
        <w:tc>
          <w:tcPr>
            <w:tcW w:type="dxa" w:w="4320"/>
            <w:tcMar>
              <w:top w:w="90" w:type="dxa"/>
              <w:start w:w="110" w:type="dxa"/>
              <w:bottom w:w="90" w:type="dxa"/>
              <w:end w:w="110" w:type="dxa"/>
            </w:tcMar>
            <w:vAlign w:val="top"/>
          </w:tcPr>
          <w:p>
            <w:pPr>
              <w:spacing w:after="0"/>
            </w:pPr>
            <w:r>
              <w:rPr>
                <w:b w:val="0"/>
                <w:i w:val="0"/>
                <w:color w:val="111827"/>
                <w:sz w:val="18"/>
              </w:rPr>
              <w:t>Department, office, service areas, location, website, LinkedIn, portfolio, appointment link.</w:t>
            </w:r>
          </w:p>
        </w:tc>
        <w:tc>
          <w:tcPr>
            <w:tcW w:type="dxa" w:w="3571"/>
            <w:tcMar>
              <w:top w:w="90" w:type="dxa"/>
              <w:start w:w="110" w:type="dxa"/>
              <w:bottom w:w="90" w:type="dxa"/>
              <w:end w:w="110" w:type="dxa"/>
            </w:tcMar>
            <w:vAlign w:val="top"/>
          </w:tcPr>
          <w:p>
            <w:pPr>
              <w:spacing w:after="0"/>
            </w:pPr>
            <w:r>
              <w:rPr>
                <w:b w:val="0"/>
                <w:i w:val="0"/>
                <w:color w:val="111827"/>
                <w:sz w:val="18"/>
              </w:rPr>
              <w:t>Academic history, GPA if enabled, skills, projects, certifications, achievements, activities, documents, portfolio links.</w:t>
            </w:r>
          </w:p>
        </w:tc>
      </w:tr>
      <w:tr>
        <w:tc>
          <w:tcPr>
            <w:tcW w:type="dxa" w:w="1756"/>
            <w:shd w:fill="FAFBFC"/>
            <w:tcMar>
              <w:top w:w="90" w:type="dxa"/>
              <w:start w:w="110" w:type="dxa"/>
              <w:bottom w:w="90" w:type="dxa"/>
              <w:end w:w="110" w:type="dxa"/>
            </w:tcMar>
            <w:vAlign w:val="top"/>
          </w:tcPr>
          <w:p>
            <w:pPr>
              <w:spacing w:after="0"/>
            </w:pPr>
            <w:r>
              <w:rPr>
                <w:b w:val="0"/>
                <w:i w:val="0"/>
                <w:color w:val="111827"/>
                <w:sz w:val="18"/>
              </w:rPr>
              <w:t>Governance</w:t>
            </w:r>
          </w:p>
        </w:tc>
        <w:tc>
          <w:tcPr>
            <w:tcW w:type="dxa" w:w="4320"/>
            <w:shd w:fill="FAFBFC"/>
            <w:tcMar>
              <w:top w:w="90" w:type="dxa"/>
              <w:start w:w="110" w:type="dxa"/>
              <w:bottom w:w="90" w:type="dxa"/>
              <w:end w:w="110" w:type="dxa"/>
            </w:tcMar>
            <w:vAlign w:val="top"/>
          </w:tcPr>
          <w:p>
            <w:pPr>
              <w:spacing w:after="0"/>
            </w:pPr>
            <w:r>
              <w:rPr>
                <w:b w:val="0"/>
                <w:i w:val="0"/>
                <w:color w:val="111827"/>
                <w:sz w:val="18"/>
              </w:rPr>
              <w:t>Organization controls template, required fields, visibility rules, card lifecycle, and approvers.</w:t>
            </w:r>
          </w:p>
        </w:tc>
        <w:tc>
          <w:tcPr>
            <w:tcW w:type="dxa" w:w="3571"/>
            <w:shd w:fill="FAFBFC"/>
            <w:tcMar>
              <w:top w:w="90" w:type="dxa"/>
              <w:start w:w="110" w:type="dxa"/>
              <w:bottom w:w="90" w:type="dxa"/>
              <w:end w:w="110" w:type="dxa"/>
            </w:tcMar>
            <w:vAlign w:val="top"/>
          </w:tcPr>
          <w:p>
            <w:pPr>
              <w:spacing w:after="0"/>
            </w:pPr>
            <w:r>
              <w:rPr>
                <w:b w:val="0"/>
                <w:i w:val="0"/>
                <w:color w:val="111827"/>
                <w:sz w:val="18"/>
              </w:rPr>
              <w:t>Institution controls verified fields; student may update approved personal sections subject to review policy.</w:t>
            </w:r>
          </w:p>
        </w:tc>
      </w:tr>
      <w:tr>
        <w:tc>
          <w:tcPr>
            <w:tcW w:type="dxa" w:w="1756"/>
            <w:tcMar>
              <w:top w:w="90" w:type="dxa"/>
              <w:start w:w="110" w:type="dxa"/>
              <w:bottom w:w="90" w:type="dxa"/>
              <w:end w:w="110" w:type="dxa"/>
            </w:tcMar>
            <w:vAlign w:val="top"/>
          </w:tcPr>
          <w:p>
            <w:pPr>
              <w:spacing w:after="0"/>
            </w:pPr>
            <w:r>
              <w:rPr>
                <w:b w:val="0"/>
                <w:i w:val="0"/>
                <w:color w:val="111827"/>
                <w:sz w:val="18"/>
              </w:rPr>
              <w:t>Success event</w:t>
            </w:r>
          </w:p>
        </w:tc>
        <w:tc>
          <w:tcPr>
            <w:tcW w:type="dxa" w:w="4320"/>
            <w:tcMar>
              <w:top w:w="90" w:type="dxa"/>
              <w:start w:w="110" w:type="dxa"/>
              <w:bottom w:w="90" w:type="dxa"/>
              <w:end w:w="110" w:type="dxa"/>
            </w:tcMar>
            <w:vAlign w:val="top"/>
          </w:tcPr>
          <w:p>
            <w:pPr>
              <w:spacing w:after="0"/>
            </w:pPr>
            <w:r>
              <w:rPr>
                <w:b w:val="0"/>
                <w:i w:val="0"/>
                <w:color w:val="111827"/>
                <w:sz w:val="18"/>
              </w:rPr>
              <w:t>Recipient saves contact, starts a conversation, opens service link, or requests a connection.</w:t>
            </w:r>
          </w:p>
        </w:tc>
        <w:tc>
          <w:tcPr>
            <w:tcW w:type="dxa" w:w="3571"/>
            <w:tcMar>
              <w:top w:w="90" w:type="dxa"/>
              <w:start w:w="110" w:type="dxa"/>
              <w:bottom w:w="90" w:type="dxa"/>
              <w:end w:w="110" w:type="dxa"/>
            </w:tcMar>
            <w:vAlign w:val="top"/>
          </w:tcPr>
          <w:p>
            <w:pPr>
              <w:spacing w:after="0"/>
            </w:pPr>
            <w:r>
              <w:rPr>
                <w:b w:val="0"/>
                <w:i w:val="0"/>
                <w:color w:val="111827"/>
                <w:sz w:val="18"/>
              </w:rPr>
              <w:t>Recipient views academics/portfolio, downloads a resume/vCard, opens a project, or contacts the student.</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EF5E7"/>
            <w:tcMar>
              <w:top w:w="125" w:type="dxa"/>
              <w:start w:w="170" w:type="dxa"/>
              <w:bottom w:w="125" w:type="dxa"/>
              <w:end w:w="170" w:type="dxa"/>
            </w:tcMar>
          </w:tcPr>
          <w:p>
            <w:pPr>
              <w:spacing w:after="60"/>
            </w:pPr>
            <w:r>
              <w:rPr>
                <w:b/>
                <w:i w:val="0"/>
                <w:color w:val="17365D"/>
              </w:rPr>
              <w:t>Recommended future extension</w:t>
            </w:r>
          </w:p>
          <w:p>
            <w:pPr>
              <w:spacing w:after="0"/>
            </w:pPr>
            <w:r>
              <w:rPr>
                <w:b w:val="0"/>
                <w:i w:val="0"/>
                <w:color w:val="111827"/>
              </w:rPr>
              <w:t>Use a third ‘Individual Professional’ profile only as a configuration of the organization contact-card experience at launch. It avoids duplicate engineering while still allowing freelancers and alumni to have personal cards.</w:t>
            </w:r>
          </w:p>
        </w:tc>
      </w:tr>
    </w:tbl>
    <w:p>
      <w:pPr>
        <w:spacing w:before="0" w:after="140"/>
      </w:pPr>
    </w:p>
    <w:p>
      <w:r>
        <w:br w:type="page"/>
      </w:r>
    </w:p>
    <w:p>
      <w:pPr>
        <w:pStyle w:val="Heading1"/>
      </w:pPr>
      <w:r>
        <w:t>5. Stakeholders, Users, and Roles</w:t>
      </w:r>
    </w:p>
    <w:p>
      <w:pPr>
        <w:pStyle w:val="Heading2"/>
      </w:pPr>
      <w:r>
        <w:t>5.1 Stakeholder Groups</w:t>
      </w:r>
    </w:p>
    <w:p>
      <w:pPr>
        <w:pStyle w:val="ListBullet"/>
        <w:spacing w:before="0" w:after="60"/>
      </w:pPr>
      <w:r>
        <w:t>Tap2Connect platform team: owns the SaaS platform, global support, operational controls, and product roadmap.</w:t>
      </w:r>
    </w:p>
    <w:p>
      <w:pPr>
        <w:pStyle w:val="ListBullet"/>
        <w:spacing w:before="0" w:after="60"/>
      </w:pPr>
      <w:r>
        <w:t>Organization leadership: purchases or approves the service, defines brand and policy, and needs usable reporting.</w:t>
      </w:r>
    </w:p>
    <w:p>
      <w:pPr>
        <w:pStyle w:val="ListBullet"/>
        <w:spacing w:before="0" w:after="60"/>
      </w:pPr>
      <w:r>
        <w:t>School or college administration: issues student identities, verifies information, manages bulk data, and protects student data.</w:t>
      </w:r>
    </w:p>
    <w:p>
      <w:pPr>
        <w:pStyle w:val="ListBullet"/>
        <w:spacing w:before="0" w:after="60"/>
      </w:pPr>
      <w:r>
        <w:t>Profile owners: employees, professionals, students, teachers, and staff who keep their profile current within policy.</w:t>
      </w:r>
    </w:p>
    <w:p>
      <w:pPr>
        <w:pStyle w:val="ListBullet"/>
        <w:spacing w:before="0" w:after="60"/>
      </w:pPr>
      <w:r>
        <w:t>Recipients: people who tap or scan and want useful contact or portfolio information immediately.</w:t>
      </w:r>
    </w:p>
    <w:p>
      <w:pPr>
        <w:pStyle w:val="ListBullet"/>
        <w:spacing w:before="0" w:after="60"/>
      </w:pPr>
      <w:r>
        <w:t>Card production/NFC operator: prepares physical cards, binds QR/NFC identifiers, and manages replacement or activation states.</w:t>
      </w:r>
    </w:p>
    <w:p>
      <w:pPr>
        <w:pStyle w:val="Heading2"/>
      </w:pPr>
      <w:r>
        <w:t>5.2 Role-Based Access Model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F2F4F7"/>
            <w:tcMar>
              <w:top w:w="90" w:type="dxa"/>
              <w:start w:w="110" w:type="dxa"/>
              <w:bottom w:w="90" w:type="dxa"/>
              <w:end w:w="110" w:type="dxa"/>
            </w:tcMar>
            <w:vAlign w:val="center"/>
          </w:tcPr>
          <w:p>
            <w:pPr>
              <w:spacing w:after="0"/>
            </w:pPr>
            <w:r>
              <w:rPr>
                <w:b/>
                <w:i w:val="0"/>
                <w:color w:val="17365D"/>
                <w:sz w:val="18"/>
              </w:rPr>
              <w:t>Role</w:t>
            </w:r>
          </w:p>
        </w:tc>
        <w:tc>
          <w:tcPr>
            <w:tcW w:type="dxa" w:w="4968"/>
            <w:shd w:fill="F2F4F7"/>
            <w:tcMar>
              <w:top w:w="90" w:type="dxa"/>
              <w:start w:w="110" w:type="dxa"/>
              <w:bottom w:w="90" w:type="dxa"/>
              <w:end w:w="110" w:type="dxa"/>
            </w:tcMar>
            <w:vAlign w:val="center"/>
          </w:tcPr>
          <w:p>
            <w:pPr>
              <w:spacing w:after="0"/>
            </w:pPr>
            <w:r>
              <w:rPr>
                <w:b/>
                <w:i w:val="0"/>
                <w:color w:val="17365D"/>
                <w:sz w:val="18"/>
              </w:rPr>
              <w:t>Primary responsibilities</w:t>
            </w:r>
          </w:p>
        </w:tc>
        <w:tc>
          <w:tcPr>
            <w:tcW w:type="dxa" w:w="2808"/>
            <w:shd w:fill="F2F4F7"/>
            <w:tcMar>
              <w:top w:w="90" w:type="dxa"/>
              <w:start w:w="110" w:type="dxa"/>
              <w:bottom w:w="90" w:type="dxa"/>
              <w:end w:w="110" w:type="dxa"/>
            </w:tcMar>
            <w:vAlign w:val="center"/>
          </w:tcPr>
          <w:p>
            <w:pPr>
              <w:spacing w:after="0"/>
            </w:pPr>
            <w:r>
              <w:rPr>
                <w:b/>
                <w:i w:val="0"/>
                <w:color w:val="17365D"/>
                <w:sz w:val="18"/>
              </w:rPr>
              <w:t>Must not be able to</w:t>
            </w:r>
          </w:p>
        </w:tc>
      </w:tr>
      <w:tr>
        <w:tc>
          <w:tcPr>
            <w:tcW w:type="dxa" w:w="1872"/>
            <w:tcMar>
              <w:top w:w="90" w:type="dxa"/>
              <w:start w:w="110" w:type="dxa"/>
              <w:bottom w:w="90" w:type="dxa"/>
              <w:end w:w="110" w:type="dxa"/>
            </w:tcMar>
            <w:vAlign w:val="top"/>
          </w:tcPr>
          <w:p>
            <w:pPr>
              <w:spacing w:after="0"/>
            </w:pPr>
            <w:r>
              <w:rPr>
                <w:b w:val="0"/>
                <w:i w:val="0"/>
                <w:color w:val="111827"/>
                <w:sz w:val="18"/>
              </w:rPr>
              <w:t>Platform Super Admin</w:t>
            </w:r>
          </w:p>
        </w:tc>
        <w:tc>
          <w:tcPr>
            <w:tcW w:type="dxa" w:w="4968"/>
            <w:tcMar>
              <w:top w:w="90" w:type="dxa"/>
              <w:start w:w="110" w:type="dxa"/>
              <w:bottom w:w="90" w:type="dxa"/>
              <w:end w:w="110" w:type="dxa"/>
            </w:tcMar>
            <w:vAlign w:val="top"/>
          </w:tcPr>
          <w:p>
            <w:pPr>
              <w:spacing w:after="0"/>
            </w:pPr>
            <w:r>
              <w:rPr>
                <w:b w:val="0"/>
                <w:i w:val="0"/>
                <w:color w:val="111827"/>
                <w:sz w:val="18"/>
              </w:rPr>
              <w:t>Manage tenants, platform settings, support cases, feature flags, audit access, and global templates.</w:t>
            </w:r>
          </w:p>
        </w:tc>
        <w:tc>
          <w:tcPr>
            <w:tcW w:type="dxa" w:w="2808"/>
            <w:tcMar>
              <w:top w:w="90" w:type="dxa"/>
              <w:start w:w="110" w:type="dxa"/>
              <w:bottom w:w="90" w:type="dxa"/>
              <w:end w:w="110" w:type="dxa"/>
            </w:tcMar>
            <w:vAlign w:val="top"/>
          </w:tcPr>
          <w:p>
            <w:pPr>
              <w:spacing w:after="0"/>
            </w:pPr>
            <w:r>
              <w:rPr>
                <w:b w:val="0"/>
                <w:i w:val="0"/>
                <w:color w:val="111827"/>
                <w:sz w:val="18"/>
              </w:rPr>
              <w:t>Change an organization’s public content without a traceable support reason and audit record.</w:t>
            </w:r>
          </w:p>
        </w:tc>
      </w:tr>
      <w:tr>
        <w:tc>
          <w:tcPr>
            <w:tcW w:type="dxa" w:w="1872"/>
            <w:shd w:fill="FAFBFC"/>
            <w:tcMar>
              <w:top w:w="90" w:type="dxa"/>
              <w:start w:w="110" w:type="dxa"/>
              <w:bottom w:w="90" w:type="dxa"/>
              <w:end w:w="110" w:type="dxa"/>
            </w:tcMar>
            <w:vAlign w:val="top"/>
          </w:tcPr>
          <w:p>
            <w:pPr>
              <w:spacing w:after="0"/>
            </w:pPr>
            <w:r>
              <w:rPr>
                <w:b w:val="0"/>
                <w:i w:val="0"/>
                <w:color w:val="111827"/>
                <w:sz w:val="18"/>
              </w:rPr>
              <w:t>Organization Admin</w:t>
            </w:r>
          </w:p>
        </w:tc>
        <w:tc>
          <w:tcPr>
            <w:tcW w:type="dxa" w:w="4968"/>
            <w:shd w:fill="FAFBFC"/>
            <w:tcMar>
              <w:top w:w="90" w:type="dxa"/>
              <w:start w:w="110" w:type="dxa"/>
              <w:bottom w:w="90" w:type="dxa"/>
              <w:end w:w="110" w:type="dxa"/>
            </w:tcMar>
            <w:vAlign w:val="top"/>
          </w:tcPr>
          <w:p>
            <w:pPr>
              <w:spacing w:after="0"/>
            </w:pPr>
            <w:r>
              <w:rPr>
                <w:b w:val="0"/>
                <w:i w:val="0"/>
                <w:color w:val="111827"/>
                <w:sz w:val="18"/>
              </w:rPr>
              <w:t>Manage organization profile, brand, members, card templates, card assignments, approvals, and organization reports.</w:t>
            </w:r>
          </w:p>
        </w:tc>
        <w:tc>
          <w:tcPr>
            <w:tcW w:type="dxa" w:w="2808"/>
            <w:shd w:fill="FAFBFC"/>
            <w:tcMar>
              <w:top w:w="90" w:type="dxa"/>
              <w:start w:w="110" w:type="dxa"/>
              <w:bottom w:w="90" w:type="dxa"/>
              <w:end w:w="110" w:type="dxa"/>
            </w:tcMar>
            <w:vAlign w:val="top"/>
          </w:tcPr>
          <w:p>
            <w:pPr>
              <w:spacing w:after="0"/>
            </w:pPr>
            <w:r>
              <w:rPr>
                <w:b w:val="0"/>
                <w:i w:val="0"/>
                <w:color w:val="111827"/>
                <w:sz w:val="18"/>
              </w:rPr>
              <w:t>Access any other organization’s data or bypass platform security controls.</w:t>
            </w:r>
          </w:p>
        </w:tc>
      </w:tr>
      <w:tr>
        <w:tc>
          <w:tcPr>
            <w:tcW w:type="dxa" w:w="1872"/>
            <w:tcMar>
              <w:top w:w="90" w:type="dxa"/>
              <w:start w:w="110" w:type="dxa"/>
              <w:bottom w:w="90" w:type="dxa"/>
              <w:end w:w="110" w:type="dxa"/>
            </w:tcMar>
            <w:vAlign w:val="top"/>
          </w:tcPr>
          <w:p>
            <w:pPr>
              <w:spacing w:after="0"/>
            </w:pPr>
            <w:r>
              <w:rPr>
                <w:b w:val="0"/>
                <w:i w:val="0"/>
                <w:color w:val="111827"/>
                <w:sz w:val="18"/>
              </w:rPr>
              <w:t>School Admin</w:t>
            </w:r>
          </w:p>
        </w:tc>
        <w:tc>
          <w:tcPr>
            <w:tcW w:type="dxa" w:w="4968"/>
            <w:tcMar>
              <w:top w:w="90" w:type="dxa"/>
              <w:start w:w="110" w:type="dxa"/>
              <w:bottom w:w="90" w:type="dxa"/>
              <w:end w:w="110" w:type="dxa"/>
            </w:tcMar>
            <w:vAlign w:val="top"/>
          </w:tcPr>
          <w:p>
            <w:pPr>
              <w:spacing w:after="0"/>
            </w:pPr>
            <w:r>
              <w:rPr>
                <w:b w:val="0"/>
                <w:i w:val="0"/>
                <w:color w:val="111827"/>
                <w:sz w:val="18"/>
              </w:rPr>
              <w:t>Manage school branding, student intake, verified academic data, student-card policies, bulk upload, and approval queues.</w:t>
            </w:r>
          </w:p>
        </w:tc>
        <w:tc>
          <w:tcPr>
            <w:tcW w:type="dxa" w:w="2808"/>
            <w:tcMar>
              <w:top w:w="90" w:type="dxa"/>
              <w:start w:w="110" w:type="dxa"/>
              <w:bottom w:w="90" w:type="dxa"/>
              <w:end w:w="110" w:type="dxa"/>
            </w:tcMar>
            <w:vAlign w:val="top"/>
          </w:tcPr>
          <w:p>
            <w:pPr>
              <w:spacing w:after="0"/>
            </w:pPr>
            <w:r>
              <w:rPr>
                <w:b w:val="0"/>
                <w:i w:val="0"/>
                <w:color w:val="111827"/>
                <w:sz w:val="18"/>
              </w:rPr>
              <w:t>Publish private student records or allow unrestricted edits to verified academic fields.</w:t>
            </w:r>
          </w:p>
        </w:tc>
      </w:tr>
      <w:tr>
        <w:tc>
          <w:tcPr>
            <w:tcW w:type="dxa" w:w="1872"/>
            <w:shd w:fill="FAFBFC"/>
            <w:tcMar>
              <w:top w:w="90" w:type="dxa"/>
              <w:start w:w="110" w:type="dxa"/>
              <w:bottom w:w="90" w:type="dxa"/>
              <w:end w:w="110" w:type="dxa"/>
            </w:tcMar>
            <w:vAlign w:val="top"/>
          </w:tcPr>
          <w:p>
            <w:pPr>
              <w:spacing w:after="0"/>
            </w:pPr>
            <w:r>
              <w:rPr>
                <w:b w:val="0"/>
                <w:i w:val="0"/>
                <w:color w:val="111827"/>
                <w:sz w:val="18"/>
              </w:rPr>
              <w:t>Card/Content Manager</w:t>
            </w:r>
          </w:p>
        </w:tc>
        <w:tc>
          <w:tcPr>
            <w:tcW w:type="dxa" w:w="4968"/>
            <w:shd w:fill="FAFBFC"/>
            <w:tcMar>
              <w:top w:w="90" w:type="dxa"/>
              <w:start w:w="110" w:type="dxa"/>
              <w:bottom w:w="90" w:type="dxa"/>
              <w:end w:w="110" w:type="dxa"/>
            </w:tcMar>
            <w:vAlign w:val="top"/>
          </w:tcPr>
          <w:p>
            <w:pPr>
              <w:spacing w:after="0"/>
            </w:pPr>
            <w:r>
              <w:rPr>
                <w:b w:val="0"/>
                <w:i w:val="0"/>
                <w:color w:val="111827"/>
                <w:sz w:val="18"/>
              </w:rPr>
              <w:t>Create and edit profiles, assign cards, prepare print/export batches, and review content where delegated.</w:t>
            </w:r>
          </w:p>
        </w:tc>
        <w:tc>
          <w:tcPr>
            <w:tcW w:type="dxa" w:w="2808"/>
            <w:shd w:fill="FAFBFC"/>
            <w:tcMar>
              <w:top w:w="90" w:type="dxa"/>
              <w:start w:w="110" w:type="dxa"/>
              <w:bottom w:w="90" w:type="dxa"/>
              <w:end w:w="110" w:type="dxa"/>
            </w:tcMar>
            <w:vAlign w:val="top"/>
          </w:tcPr>
          <w:p>
            <w:pPr>
              <w:spacing w:after="0"/>
            </w:pPr>
            <w:r>
              <w:rPr>
                <w:b w:val="0"/>
                <w:i w:val="0"/>
                <w:color w:val="111827"/>
                <w:sz w:val="18"/>
              </w:rPr>
              <w:t>Change billing, tenant security, or super-admin settings.</w:t>
            </w:r>
          </w:p>
        </w:tc>
      </w:tr>
      <w:tr>
        <w:tc>
          <w:tcPr>
            <w:tcW w:type="dxa" w:w="1872"/>
            <w:tcMar>
              <w:top w:w="90" w:type="dxa"/>
              <w:start w:w="110" w:type="dxa"/>
              <w:bottom w:w="90" w:type="dxa"/>
              <w:end w:w="110" w:type="dxa"/>
            </w:tcMar>
            <w:vAlign w:val="top"/>
          </w:tcPr>
          <w:p>
            <w:pPr>
              <w:spacing w:after="0"/>
            </w:pPr>
            <w:r>
              <w:rPr>
                <w:b w:val="0"/>
                <w:i w:val="0"/>
                <w:color w:val="111827"/>
                <w:sz w:val="18"/>
              </w:rPr>
              <w:t>Profile Owner</w:t>
            </w:r>
          </w:p>
        </w:tc>
        <w:tc>
          <w:tcPr>
            <w:tcW w:type="dxa" w:w="4968"/>
            <w:tcMar>
              <w:top w:w="90" w:type="dxa"/>
              <w:start w:w="110" w:type="dxa"/>
              <w:bottom w:w="90" w:type="dxa"/>
              <w:end w:w="110" w:type="dxa"/>
            </w:tcMar>
            <w:vAlign w:val="top"/>
          </w:tcPr>
          <w:p>
            <w:pPr>
              <w:spacing w:after="0"/>
            </w:pPr>
            <w:r>
              <w:rPr>
                <w:b w:val="0"/>
                <w:i w:val="0"/>
                <w:color w:val="111827"/>
                <w:sz w:val="18"/>
              </w:rPr>
              <w:t>Edit allowed personal information, links, skills, portfolio details, and requested updates; view personal analytics.</w:t>
            </w:r>
          </w:p>
        </w:tc>
        <w:tc>
          <w:tcPr>
            <w:tcW w:type="dxa" w:w="2808"/>
            <w:tcMar>
              <w:top w:w="90" w:type="dxa"/>
              <w:start w:w="110" w:type="dxa"/>
              <w:bottom w:w="90" w:type="dxa"/>
              <w:end w:w="110" w:type="dxa"/>
            </w:tcMar>
            <w:vAlign w:val="top"/>
          </w:tcPr>
          <w:p>
            <w:pPr>
              <w:spacing w:after="0"/>
            </w:pPr>
            <w:r>
              <w:rPr>
                <w:b w:val="0"/>
                <w:i w:val="0"/>
                <w:color w:val="111827"/>
                <w:sz w:val="18"/>
              </w:rPr>
              <w:t>Edit another owner’s profile, organization brand, or restricted academic identity fields.</w:t>
            </w:r>
          </w:p>
        </w:tc>
      </w:tr>
      <w:tr>
        <w:tc>
          <w:tcPr>
            <w:tcW w:type="dxa" w:w="1872"/>
            <w:shd w:fill="FAFBFC"/>
            <w:tcMar>
              <w:top w:w="90" w:type="dxa"/>
              <w:start w:w="110" w:type="dxa"/>
              <w:bottom w:w="90" w:type="dxa"/>
              <w:end w:w="110" w:type="dxa"/>
            </w:tcMar>
            <w:vAlign w:val="top"/>
          </w:tcPr>
          <w:p>
            <w:pPr>
              <w:spacing w:after="0"/>
            </w:pPr>
            <w:r>
              <w:rPr>
                <w:b w:val="0"/>
                <w:i w:val="0"/>
                <w:color w:val="111827"/>
                <w:sz w:val="18"/>
              </w:rPr>
              <w:t>Recipient / Visitor</w:t>
            </w:r>
          </w:p>
        </w:tc>
        <w:tc>
          <w:tcPr>
            <w:tcW w:type="dxa" w:w="4968"/>
            <w:shd w:fill="FAFBFC"/>
            <w:tcMar>
              <w:top w:w="90" w:type="dxa"/>
              <w:start w:w="110" w:type="dxa"/>
              <w:bottom w:w="90" w:type="dxa"/>
              <w:end w:w="110" w:type="dxa"/>
            </w:tcMar>
            <w:vAlign w:val="top"/>
          </w:tcPr>
          <w:p>
            <w:pPr>
              <w:spacing w:after="0"/>
            </w:pPr>
            <w:r>
              <w:rPr>
                <w:b w:val="0"/>
                <w:i w:val="0"/>
                <w:color w:val="111827"/>
                <w:sz w:val="18"/>
              </w:rPr>
              <w:t>View public profile; save contact; open approved links; submit a connection request where enabled.</w:t>
            </w:r>
          </w:p>
        </w:tc>
        <w:tc>
          <w:tcPr>
            <w:tcW w:type="dxa" w:w="2808"/>
            <w:shd w:fill="FAFBFC"/>
            <w:tcMar>
              <w:top w:w="90" w:type="dxa"/>
              <w:start w:w="110" w:type="dxa"/>
              <w:bottom w:w="90" w:type="dxa"/>
              <w:end w:w="110" w:type="dxa"/>
            </w:tcMar>
            <w:vAlign w:val="top"/>
          </w:tcPr>
          <w:p>
            <w:pPr>
              <w:spacing w:after="0"/>
            </w:pPr>
            <w:r>
              <w:rPr>
                <w:b w:val="0"/>
                <w:i w:val="0"/>
                <w:color w:val="111827"/>
                <w:sz w:val="18"/>
              </w:rPr>
              <w:t>See non-public information, internal analytics, edit controls, or other members’ profiles.</w:t>
            </w:r>
          </w:p>
        </w:tc>
      </w:tr>
    </w:tbl>
    <w:p>
      <w:pPr>
        <w:spacing w:before="0" w:after="120"/>
      </w:pPr>
    </w:p>
    <w:p>
      <w:pPr>
        <w:pStyle w:val="Heading2"/>
      </w:pPr>
      <w:r>
        <w:t>5.3 Permission Design</w:t>
      </w:r>
    </w:p>
    <w:p>
      <w:pPr>
        <w:spacing w:before="0" w:after="120"/>
      </w:pPr>
      <w:r>
        <w:t>Every permission should be scoped by tenant (organization), resource type, action, and ownership. For example, ‘edit profile’ is not enough: the system must distinguish edit-own-profile, edit-member-profile, edit-verified-fields, publish-profile, issue-card, and view-organization-analytics. This prevents the current common problem where a broad ‘account’ role becomes unclear or unsafe.</w:t>
      </w:r>
    </w:p>
    <w:p>
      <w:pPr>
        <w:pStyle w:val="Heading1"/>
      </w:pPr>
      <w:r>
        <w:t>6. Functional Modules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31"/>
            <w:shd w:fill="F2F4F7"/>
            <w:tcMar>
              <w:top w:w="90" w:type="dxa"/>
              <w:start w:w="110" w:type="dxa"/>
              <w:bottom w:w="90" w:type="dxa"/>
              <w:end w:w="110" w:type="dxa"/>
            </w:tcMar>
            <w:vAlign w:val="center"/>
          </w:tcPr>
          <w:p>
            <w:pPr>
              <w:spacing w:after="0"/>
            </w:pPr>
            <w:r>
              <w:rPr>
                <w:b/>
                <w:i w:val="0"/>
                <w:color w:val="17365D"/>
                <w:sz w:val="17"/>
              </w:rPr>
              <w:t>Module</w:t>
            </w:r>
          </w:p>
        </w:tc>
        <w:tc>
          <w:tcPr>
            <w:tcW w:type="dxa" w:w="6263"/>
            <w:shd w:fill="F2F4F7"/>
            <w:tcMar>
              <w:top w:w="90" w:type="dxa"/>
              <w:start w:w="110" w:type="dxa"/>
              <w:bottom w:w="90" w:type="dxa"/>
              <w:end w:w="110" w:type="dxa"/>
            </w:tcMar>
            <w:vAlign w:val="center"/>
          </w:tcPr>
          <w:p>
            <w:pPr>
              <w:spacing w:after="0"/>
            </w:pPr>
            <w:r>
              <w:rPr>
                <w:b/>
                <w:i w:val="0"/>
                <w:color w:val="17365D"/>
                <w:sz w:val="17"/>
              </w:rPr>
              <w:t>Core functions</w:t>
            </w:r>
          </w:p>
        </w:tc>
        <w:tc>
          <w:tcPr>
            <w:tcW w:type="dxa" w:w="1252"/>
            <w:shd w:fill="F2F4F7"/>
            <w:tcMar>
              <w:top w:w="90" w:type="dxa"/>
              <w:start w:w="110" w:type="dxa"/>
              <w:bottom w:w="90" w:type="dxa"/>
              <w:end w:w="110" w:type="dxa"/>
            </w:tcMar>
            <w:vAlign w:val="center"/>
          </w:tcPr>
          <w:p>
            <w:pPr>
              <w:spacing w:after="0"/>
            </w:pPr>
            <w:r>
              <w:rPr>
                <w:b/>
                <w:i w:val="0"/>
                <w:color w:val="17365D"/>
                <w:sz w:val="17"/>
              </w:rPr>
              <w:t>Phase</w:t>
            </w:r>
          </w:p>
        </w:tc>
      </w:tr>
      <w:tr>
        <w:tc>
          <w:tcPr>
            <w:tcW w:type="dxa" w:w="2131"/>
            <w:tcMar>
              <w:top w:w="90" w:type="dxa"/>
              <w:start w:w="110" w:type="dxa"/>
              <w:bottom w:w="90" w:type="dxa"/>
              <w:end w:w="110" w:type="dxa"/>
            </w:tcMar>
            <w:vAlign w:val="top"/>
          </w:tcPr>
          <w:p>
            <w:pPr>
              <w:spacing w:after="0"/>
            </w:pPr>
            <w:r>
              <w:rPr>
                <w:b w:val="0"/>
                <w:i w:val="0"/>
                <w:color w:val="111827"/>
                <w:sz w:val="17"/>
              </w:rPr>
              <w:t>Authentication and access</w:t>
            </w:r>
          </w:p>
        </w:tc>
        <w:tc>
          <w:tcPr>
            <w:tcW w:type="dxa" w:w="6263"/>
            <w:tcMar>
              <w:top w:w="90" w:type="dxa"/>
              <w:start w:w="110" w:type="dxa"/>
              <w:bottom w:w="90" w:type="dxa"/>
              <w:end w:w="110" w:type="dxa"/>
            </w:tcMar>
            <w:vAlign w:val="top"/>
          </w:tcPr>
          <w:p>
            <w:pPr>
              <w:spacing w:after="0"/>
            </w:pPr>
            <w:r>
              <w:rPr>
                <w:b w:val="0"/>
                <w:i w:val="0"/>
                <w:color w:val="111827"/>
                <w:sz w:val="17"/>
              </w:rPr>
              <w:t>Email/password or invited login, password reset, session handling, role lookup, account status, audit events.</w:t>
            </w:r>
          </w:p>
        </w:tc>
        <w:tc>
          <w:tcPr>
            <w:tcW w:type="dxa" w:w="1252"/>
            <w:tcMar>
              <w:top w:w="90" w:type="dxa"/>
              <w:start w:w="110" w:type="dxa"/>
              <w:bottom w:w="90" w:type="dxa"/>
              <w:end w:w="110" w:type="dxa"/>
            </w:tcMar>
            <w:vAlign w:val="top"/>
          </w:tcPr>
          <w:p>
            <w:pPr>
              <w:spacing w:after="0"/>
            </w:pPr>
            <w:r>
              <w:rPr>
                <w:b w:val="0"/>
                <w:i w:val="0"/>
                <w:color w:val="111827"/>
                <w:sz w:val="17"/>
              </w:rPr>
              <w:t>MVP</w:t>
            </w:r>
          </w:p>
        </w:tc>
      </w:tr>
      <w:tr>
        <w:tc>
          <w:tcPr>
            <w:tcW w:type="dxa" w:w="2131"/>
            <w:shd w:fill="FAFBFC"/>
            <w:tcMar>
              <w:top w:w="90" w:type="dxa"/>
              <w:start w:w="110" w:type="dxa"/>
              <w:bottom w:w="90" w:type="dxa"/>
              <w:end w:w="110" w:type="dxa"/>
            </w:tcMar>
            <w:vAlign w:val="top"/>
          </w:tcPr>
          <w:p>
            <w:pPr>
              <w:spacing w:after="0"/>
            </w:pPr>
            <w:r>
              <w:rPr>
                <w:b w:val="0"/>
                <w:i w:val="0"/>
                <w:color w:val="111827"/>
                <w:sz w:val="17"/>
              </w:rPr>
              <w:t>Workspace and organization</w:t>
            </w:r>
          </w:p>
        </w:tc>
        <w:tc>
          <w:tcPr>
            <w:tcW w:type="dxa" w:w="6263"/>
            <w:shd w:fill="FAFBFC"/>
            <w:tcMar>
              <w:top w:w="90" w:type="dxa"/>
              <w:start w:w="110" w:type="dxa"/>
              <w:bottom w:w="90" w:type="dxa"/>
              <w:end w:w="110" w:type="dxa"/>
            </w:tcMar>
            <w:vAlign w:val="top"/>
          </w:tcPr>
          <w:p>
            <w:pPr>
              <w:spacing w:after="0"/>
            </w:pPr>
            <w:r>
              <w:rPr>
                <w:b w:val="0"/>
                <w:i w:val="0"/>
                <w:color w:val="111827"/>
                <w:sz w:val="17"/>
              </w:rPr>
              <w:t>Organization/school profile, logo, colors, membership, departments, policies, brand defaults.</w:t>
            </w:r>
          </w:p>
        </w:tc>
        <w:tc>
          <w:tcPr>
            <w:tcW w:type="dxa" w:w="1252"/>
            <w:shd w:fill="FAFBFC"/>
            <w:tcMar>
              <w:top w:w="90" w:type="dxa"/>
              <w:start w:w="110" w:type="dxa"/>
              <w:bottom w:w="90" w:type="dxa"/>
              <w:end w:w="110" w:type="dxa"/>
            </w:tcMar>
            <w:vAlign w:val="top"/>
          </w:tcPr>
          <w:p>
            <w:pPr>
              <w:spacing w:after="0"/>
            </w:pPr>
            <w:r>
              <w:rPr>
                <w:b w:val="0"/>
                <w:i w:val="0"/>
                <w:color w:val="111827"/>
                <w:sz w:val="17"/>
              </w:rPr>
              <w:t>MVP</w:t>
            </w:r>
          </w:p>
        </w:tc>
      </w:tr>
      <w:tr>
        <w:tc>
          <w:tcPr>
            <w:tcW w:type="dxa" w:w="2131"/>
            <w:tcMar>
              <w:top w:w="90" w:type="dxa"/>
              <w:start w:w="110" w:type="dxa"/>
              <w:bottom w:w="90" w:type="dxa"/>
              <w:end w:w="110" w:type="dxa"/>
            </w:tcMar>
            <w:vAlign w:val="top"/>
          </w:tcPr>
          <w:p>
            <w:pPr>
              <w:spacing w:after="0"/>
            </w:pPr>
            <w:r>
              <w:rPr>
                <w:b w:val="0"/>
                <w:i w:val="0"/>
                <w:color w:val="111827"/>
                <w:sz w:val="17"/>
              </w:rPr>
              <w:t>Profile management</w:t>
            </w:r>
          </w:p>
        </w:tc>
        <w:tc>
          <w:tcPr>
            <w:tcW w:type="dxa" w:w="6263"/>
            <w:tcMar>
              <w:top w:w="90" w:type="dxa"/>
              <w:start w:w="110" w:type="dxa"/>
              <w:bottom w:w="90" w:type="dxa"/>
              <w:end w:w="110" w:type="dxa"/>
            </w:tcMar>
            <w:vAlign w:val="top"/>
          </w:tcPr>
          <w:p>
            <w:pPr>
              <w:spacing w:after="0"/>
            </w:pPr>
            <w:r>
              <w:rPr>
                <w:b w:val="0"/>
                <w:i w:val="0"/>
                <w:color w:val="111827"/>
                <w:sz w:val="17"/>
              </w:rPr>
              <w:t>Create, edit, review, publish, archive, visibility controls, ownership transfer, and profile status.</w:t>
            </w:r>
          </w:p>
        </w:tc>
        <w:tc>
          <w:tcPr>
            <w:tcW w:type="dxa" w:w="1252"/>
            <w:tcMar>
              <w:top w:w="90" w:type="dxa"/>
              <w:start w:w="110" w:type="dxa"/>
              <w:bottom w:w="90" w:type="dxa"/>
              <w:end w:w="110" w:type="dxa"/>
            </w:tcMar>
            <w:vAlign w:val="top"/>
          </w:tcPr>
          <w:p>
            <w:pPr>
              <w:spacing w:after="0"/>
            </w:pPr>
            <w:r>
              <w:rPr>
                <w:b w:val="0"/>
                <w:i w:val="0"/>
                <w:color w:val="111827"/>
                <w:sz w:val="17"/>
              </w:rPr>
              <w:t>MVP</w:t>
            </w:r>
          </w:p>
        </w:tc>
      </w:tr>
      <w:tr>
        <w:tc>
          <w:tcPr>
            <w:tcW w:type="dxa" w:w="2131"/>
            <w:shd w:fill="FAFBFC"/>
            <w:tcMar>
              <w:top w:w="90" w:type="dxa"/>
              <w:start w:w="110" w:type="dxa"/>
              <w:bottom w:w="90" w:type="dxa"/>
              <w:end w:w="110" w:type="dxa"/>
            </w:tcMar>
            <w:vAlign w:val="top"/>
          </w:tcPr>
          <w:p>
            <w:pPr>
              <w:spacing w:after="0"/>
            </w:pPr>
            <w:r>
              <w:rPr>
                <w:b w:val="0"/>
                <w:i w:val="0"/>
                <w:color w:val="111827"/>
                <w:sz w:val="17"/>
              </w:rPr>
              <w:t>Template and design studio</w:t>
            </w:r>
          </w:p>
        </w:tc>
        <w:tc>
          <w:tcPr>
            <w:tcW w:type="dxa" w:w="6263"/>
            <w:shd w:fill="FAFBFC"/>
            <w:tcMar>
              <w:top w:w="90" w:type="dxa"/>
              <w:start w:w="110" w:type="dxa"/>
              <w:bottom w:w="90" w:type="dxa"/>
              <w:end w:w="110" w:type="dxa"/>
            </w:tcMar>
            <w:vAlign w:val="top"/>
          </w:tcPr>
          <w:p>
            <w:pPr>
              <w:spacing w:after="0"/>
            </w:pPr>
            <w:r>
              <w:rPr>
                <w:b w:val="0"/>
                <w:i w:val="0"/>
                <w:color w:val="111827"/>
                <w:sz w:val="17"/>
              </w:rPr>
              <w:t>Template families, field schemas, CR80 portrait/landscape formats, reusable layouts, assets, versions.</w:t>
            </w:r>
          </w:p>
        </w:tc>
        <w:tc>
          <w:tcPr>
            <w:tcW w:type="dxa" w:w="1252"/>
            <w:shd w:fill="FAFBFC"/>
            <w:tcMar>
              <w:top w:w="90" w:type="dxa"/>
              <w:start w:w="110" w:type="dxa"/>
              <w:bottom w:w="90" w:type="dxa"/>
              <w:end w:w="110" w:type="dxa"/>
            </w:tcMar>
            <w:vAlign w:val="top"/>
          </w:tcPr>
          <w:p>
            <w:pPr>
              <w:spacing w:after="0"/>
            </w:pPr>
            <w:r>
              <w:rPr>
                <w:b w:val="0"/>
                <w:i w:val="0"/>
                <w:color w:val="111827"/>
                <w:sz w:val="17"/>
              </w:rPr>
              <w:t>MVP</w:t>
            </w:r>
          </w:p>
        </w:tc>
      </w:tr>
      <w:tr>
        <w:tc>
          <w:tcPr>
            <w:tcW w:type="dxa" w:w="2131"/>
            <w:tcMar>
              <w:top w:w="90" w:type="dxa"/>
              <w:start w:w="110" w:type="dxa"/>
              <w:bottom w:w="90" w:type="dxa"/>
              <w:end w:w="110" w:type="dxa"/>
            </w:tcMar>
            <w:vAlign w:val="top"/>
          </w:tcPr>
          <w:p>
            <w:pPr>
              <w:spacing w:after="0"/>
            </w:pPr>
            <w:r>
              <w:rPr>
                <w:b w:val="0"/>
                <w:i w:val="0"/>
                <w:color w:val="111827"/>
                <w:sz w:val="17"/>
              </w:rPr>
              <w:t>Student academic portfolio</w:t>
            </w:r>
          </w:p>
        </w:tc>
        <w:tc>
          <w:tcPr>
            <w:tcW w:type="dxa" w:w="6263"/>
            <w:tcMar>
              <w:top w:w="90" w:type="dxa"/>
              <w:start w:w="110" w:type="dxa"/>
              <w:bottom w:w="90" w:type="dxa"/>
              <w:end w:w="110" w:type="dxa"/>
            </w:tcMar>
            <w:vAlign w:val="top"/>
          </w:tcPr>
          <w:p>
            <w:pPr>
              <w:spacing w:after="0"/>
            </w:pPr>
            <w:r>
              <w:rPr>
                <w:b w:val="0"/>
                <w:i w:val="0"/>
                <w:color w:val="111827"/>
                <w:sz w:val="17"/>
              </w:rPr>
              <w:t>Academic background, skills, projects, certificates, achievement, document and portfolio blocks.</w:t>
            </w:r>
          </w:p>
        </w:tc>
        <w:tc>
          <w:tcPr>
            <w:tcW w:type="dxa" w:w="1252"/>
            <w:tcMar>
              <w:top w:w="90" w:type="dxa"/>
              <w:start w:w="110" w:type="dxa"/>
              <w:bottom w:w="90" w:type="dxa"/>
              <w:end w:w="110" w:type="dxa"/>
            </w:tcMar>
            <w:vAlign w:val="top"/>
          </w:tcPr>
          <w:p>
            <w:pPr>
              <w:spacing w:after="0"/>
            </w:pPr>
            <w:r>
              <w:rPr>
                <w:b w:val="0"/>
                <w:i w:val="0"/>
                <w:color w:val="111827"/>
                <w:sz w:val="17"/>
              </w:rPr>
              <w:t>MVP</w:t>
            </w:r>
          </w:p>
        </w:tc>
      </w:tr>
      <w:tr>
        <w:tc>
          <w:tcPr>
            <w:tcW w:type="dxa" w:w="2131"/>
            <w:shd w:fill="FAFBFC"/>
            <w:tcMar>
              <w:top w:w="90" w:type="dxa"/>
              <w:start w:w="110" w:type="dxa"/>
              <w:bottom w:w="90" w:type="dxa"/>
              <w:end w:w="110" w:type="dxa"/>
            </w:tcMar>
            <w:vAlign w:val="top"/>
          </w:tcPr>
          <w:p>
            <w:pPr>
              <w:spacing w:after="0"/>
            </w:pPr>
            <w:r>
              <w:rPr>
                <w:b w:val="0"/>
                <w:i w:val="0"/>
                <w:color w:val="111827"/>
                <w:sz w:val="17"/>
              </w:rPr>
              <w:t>Card inventory and issuance</w:t>
            </w:r>
          </w:p>
        </w:tc>
        <w:tc>
          <w:tcPr>
            <w:tcW w:type="dxa" w:w="6263"/>
            <w:shd w:fill="FAFBFC"/>
            <w:tcMar>
              <w:top w:w="90" w:type="dxa"/>
              <w:start w:w="110" w:type="dxa"/>
              <w:bottom w:w="90" w:type="dxa"/>
              <w:end w:w="110" w:type="dxa"/>
            </w:tcMar>
            <w:vAlign w:val="top"/>
          </w:tcPr>
          <w:p>
            <w:pPr>
              <w:spacing w:after="0"/>
            </w:pPr>
            <w:r>
              <w:rPr>
                <w:b w:val="0"/>
                <w:i w:val="0"/>
                <w:color w:val="111827"/>
                <w:sz w:val="17"/>
              </w:rPr>
              <w:t>Card stock, NFC/QR identifier binding, activation, revoke, replacement, print/batch export.</w:t>
            </w:r>
          </w:p>
        </w:tc>
        <w:tc>
          <w:tcPr>
            <w:tcW w:type="dxa" w:w="1252"/>
            <w:shd w:fill="FAFBFC"/>
            <w:tcMar>
              <w:top w:w="90" w:type="dxa"/>
              <w:start w:w="110" w:type="dxa"/>
              <w:bottom w:w="90" w:type="dxa"/>
              <w:end w:w="110" w:type="dxa"/>
            </w:tcMar>
            <w:vAlign w:val="top"/>
          </w:tcPr>
          <w:p>
            <w:pPr>
              <w:spacing w:after="0"/>
            </w:pPr>
            <w:r>
              <w:rPr>
                <w:b w:val="0"/>
                <w:i w:val="0"/>
                <w:color w:val="111827"/>
                <w:sz w:val="17"/>
              </w:rPr>
              <w:t>MVP</w:t>
            </w:r>
          </w:p>
        </w:tc>
      </w:tr>
      <w:tr>
        <w:tc>
          <w:tcPr>
            <w:tcW w:type="dxa" w:w="2131"/>
            <w:tcMar>
              <w:top w:w="90" w:type="dxa"/>
              <w:start w:w="110" w:type="dxa"/>
              <w:bottom w:w="90" w:type="dxa"/>
              <w:end w:w="110" w:type="dxa"/>
            </w:tcMar>
            <w:vAlign w:val="top"/>
          </w:tcPr>
          <w:p>
            <w:pPr>
              <w:spacing w:after="0"/>
            </w:pPr>
            <w:r>
              <w:rPr>
                <w:b w:val="0"/>
                <w:i w:val="0"/>
                <w:color w:val="111827"/>
                <w:sz w:val="17"/>
              </w:rPr>
              <w:t>Public profile and share actions</w:t>
            </w:r>
          </w:p>
        </w:tc>
        <w:tc>
          <w:tcPr>
            <w:tcW w:type="dxa" w:w="6263"/>
            <w:tcMar>
              <w:top w:w="90" w:type="dxa"/>
              <w:start w:w="110" w:type="dxa"/>
              <w:bottom w:w="90" w:type="dxa"/>
              <w:end w:w="110" w:type="dxa"/>
            </w:tcMar>
            <w:vAlign w:val="top"/>
          </w:tcPr>
          <w:p>
            <w:pPr>
              <w:spacing w:after="0"/>
            </w:pPr>
            <w:r>
              <w:rPr>
                <w:b w:val="0"/>
                <w:i w:val="0"/>
                <w:color w:val="111827"/>
                <w:sz w:val="17"/>
              </w:rPr>
              <w:t>Slug/short URL, mobile profile, vCard, contact actions, open links, share, privacy-safe page.</w:t>
            </w:r>
          </w:p>
        </w:tc>
        <w:tc>
          <w:tcPr>
            <w:tcW w:type="dxa" w:w="1252"/>
            <w:tcMar>
              <w:top w:w="90" w:type="dxa"/>
              <w:start w:w="110" w:type="dxa"/>
              <w:bottom w:w="90" w:type="dxa"/>
              <w:end w:w="110" w:type="dxa"/>
            </w:tcMar>
            <w:vAlign w:val="top"/>
          </w:tcPr>
          <w:p>
            <w:pPr>
              <w:spacing w:after="0"/>
            </w:pPr>
            <w:r>
              <w:rPr>
                <w:b w:val="0"/>
                <w:i w:val="0"/>
                <w:color w:val="111827"/>
                <w:sz w:val="17"/>
              </w:rPr>
              <w:t>MVP</w:t>
            </w:r>
          </w:p>
        </w:tc>
      </w:tr>
      <w:tr>
        <w:tc>
          <w:tcPr>
            <w:tcW w:type="dxa" w:w="2131"/>
            <w:shd w:fill="FAFBFC"/>
            <w:tcMar>
              <w:top w:w="90" w:type="dxa"/>
              <w:start w:w="110" w:type="dxa"/>
              <w:bottom w:w="90" w:type="dxa"/>
              <w:end w:w="110" w:type="dxa"/>
            </w:tcMar>
            <w:vAlign w:val="top"/>
          </w:tcPr>
          <w:p>
            <w:pPr>
              <w:spacing w:after="0"/>
            </w:pPr>
            <w:r>
              <w:rPr>
                <w:b w:val="0"/>
                <w:i w:val="0"/>
                <w:color w:val="111827"/>
                <w:sz w:val="17"/>
              </w:rPr>
              <w:t>Connections</w:t>
            </w:r>
          </w:p>
        </w:tc>
        <w:tc>
          <w:tcPr>
            <w:tcW w:type="dxa" w:w="6263"/>
            <w:shd w:fill="FAFBFC"/>
            <w:tcMar>
              <w:top w:w="90" w:type="dxa"/>
              <w:start w:w="110" w:type="dxa"/>
              <w:bottom w:w="90" w:type="dxa"/>
              <w:end w:w="110" w:type="dxa"/>
            </w:tcMar>
            <w:vAlign w:val="top"/>
          </w:tcPr>
          <w:p>
            <w:pPr>
              <w:spacing w:after="0"/>
            </w:pPr>
            <w:r>
              <w:rPr>
                <w:b w:val="0"/>
                <w:i w:val="0"/>
                <w:color w:val="111827"/>
                <w:sz w:val="17"/>
              </w:rPr>
              <w:t>Recipient connection request, consent, accept/decline, basic inbox and notification state.</w:t>
            </w:r>
          </w:p>
        </w:tc>
        <w:tc>
          <w:tcPr>
            <w:tcW w:type="dxa" w:w="1252"/>
            <w:shd w:fill="FAFBFC"/>
            <w:tcMar>
              <w:top w:w="90" w:type="dxa"/>
              <w:start w:w="110" w:type="dxa"/>
              <w:bottom w:w="90" w:type="dxa"/>
              <w:end w:w="110" w:type="dxa"/>
            </w:tcMar>
            <w:vAlign w:val="top"/>
          </w:tcPr>
          <w:p>
            <w:pPr>
              <w:spacing w:after="0"/>
            </w:pPr>
            <w:r>
              <w:rPr>
                <w:b w:val="0"/>
                <w:i w:val="0"/>
                <w:color w:val="111827"/>
                <w:sz w:val="17"/>
              </w:rPr>
              <w:t>Release 2</w:t>
            </w:r>
          </w:p>
        </w:tc>
      </w:tr>
      <w:tr>
        <w:tc>
          <w:tcPr>
            <w:tcW w:type="dxa" w:w="2131"/>
            <w:tcMar>
              <w:top w:w="90" w:type="dxa"/>
              <w:start w:w="110" w:type="dxa"/>
              <w:bottom w:w="90" w:type="dxa"/>
              <w:end w:w="110" w:type="dxa"/>
            </w:tcMar>
            <w:vAlign w:val="top"/>
          </w:tcPr>
          <w:p>
            <w:pPr>
              <w:spacing w:after="0"/>
            </w:pPr>
            <w:r>
              <w:rPr>
                <w:b w:val="0"/>
                <w:i w:val="0"/>
                <w:color w:val="111827"/>
                <w:sz w:val="17"/>
              </w:rPr>
              <w:t>Analytics and reporting</w:t>
            </w:r>
          </w:p>
        </w:tc>
        <w:tc>
          <w:tcPr>
            <w:tcW w:type="dxa" w:w="6263"/>
            <w:tcMar>
              <w:top w:w="90" w:type="dxa"/>
              <w:start w:w="110" w:type="dxa"/>
              <w:bottom w:w="90" w:type="dxa"/>
              <w:end w:w="110" w:type="dxa"/>
            </w:tcMar>
            <w:vAlign w:val="top"/>
          </w:tcPr>
          <w:p>
            <w:pPr>
              <w:spacing w:after="0"/>
            </w:pPr>
            <w:r>
              <w:rPr>
                <w:b w:val="0"/>
                <w:i w:val="0"/>
                <w:color w:val="111827"/>
                <w:sz w:val="17"/>
              </w:rPr>
              <w:t>Views, scans, taps, saves, interaction breakdown, member and institution reports.</w:t>
            </w:r>
          </w:p>
        </w:tc>
        <w:tc>
          <w:tcPr>
            <w:tcW w:type="dxa" w:w="1252"/>
            <w:tcMar>
              <w:top w:w="90" w:type="dxa"/>
              <w:start w:w="110" w:type="dxa"/>
              <w:bottom w:w="90" w:type="dxa"/>
              <w:end w:w="110" w:type="dxa"/>
            </w:tcMar>
            <w:vAlign w:val="top"/>
          </w:tcPr>
          <w:p>
            <w:pPr>
              <w:spacing w:after="0"/>
            </w:pPr>
            <w:r>
              <w:rPr>
                <w:b w:val="0"/>
                <w:i w:val="0"/>
                <w:color w:val="111827"/>
                <w:sz w:val="17"/>
              </w:rPr>
              <w:t>MVP basic; expand Release 2</w:t>
            </w:r>
          </w:p>
        </w:tc>
      </w:tr>
      <w:tr>
        <w:tc>
          <w:tcPr>
            <w:tcW w:type="dxa" w:w="2131"/>
            <w:shd w:fill="FAFBFC"/>
            <w:tcMar>
              <w:top w:w="90" w:type="dxa"/>
              <w:start w:w="110" w:type="dxa"/>
              <w:bottom w:w="90" w:type="dxa"/>
              <w:end w:w="110" w:type="dxa"/>
            </w:tcMar>
            <w:vAlign w:val="top"/>
          </w:tcPr>
          <w:p>
            <w:pPr>
              <w:spacing w:after="0"/>
            </w:pPr>
            <w:r>
              <w:rPr>
                <w:b w:val="0"/>
                <w:i w:val="0"/>
                <w:color w:val="111827"/>
                <w:sz w:val="17"/>
              </w:rPr>
              <w:t>Imports and operations</w:t>
            </w:r>
          </w:p>
        </w:tc>
        <w:tc>
          <w:tcPr>
            <w:tcW w:type="dxa" w:w="6263"/>
            <w:shd w:fill="FAFBFC"/>
            <w:tcMar>
              <w:top w:w="90" w:type="dxa"/>
              <w:start w:w="110" w:type="dxa"/>
              <w:bottom w:w="90" w:type="dxa"/>
              <w:end w:w="110" w:type="dxa"/>
            </w:tcMar>
            <w:vAlign w:val="top"/>
          </w:tcPr>
          <w:p>
            <w:pPr>
              <w:spacing w:after="0"/>
            </w:pPr>
            <w:r>
              <w:rPr>
                <w:b w:val="0"/>
                <w:i w:val="0"/>
                <w:color w:val="111827"/>
                <w:sz w:val="17"/>
              </w:rPr>
              <w:t>CSV bulk upload, validation preview, error report, card batch handling, export.</w:t>
            </w:r>
          </w:p>
        </w:tc>
        <w:tc>
          <w:tcPr>
            <w:tcW w:type="dxa" w:w="1252"/>
            <w:shd w:fill="FAFBFC"/>
            <w:tcMar>
              <w:top w:w="90" w:type="dxa"/>
              <w:start w:w="110" w:type="dxa"/>
              <w:bottom w:w="90" w:type="dxa"/>
              <w:end w:w="110" w:type="dxa"/>
            </w:tcMar>
            <w:vAlign w:val="top"/>
          </w:tcPr>
          <w:p>
            <w:pPr>
              <w:spacing w:after="0"/>
            </w:pPr>
            <w:r>
              <w:rPr>
                <w:b w:val="0"/>
                <w:i w:val="0"/>
                <w:color w:val="111827"/>
                <w:sz w:val="17"/>
              </w:rPr>
              <w:t>MVP</w:t>
            </w:r>
          </w:p>
        </w:tc>
      </w:tr>
    </w:tbl>
    <w:p>
      <w:pPr>
        <w:spacing w:before="0" w:after="120"/>
      </w:pPr>
    </w:p>
    <w:p>
      <w:r>
        <w:br w:type="page"/>
      </w:r>
    </w:p>
    <w:p>
      <w:pPr>
        <w:pStyle w:val="Heading1"/>
      </w:pPr>
      <w:r>
        <w:t>7. Data Flow Diagrams and Key Workflows</w:t>
      </w:r>
    </w:p>
    <w:p>
      <w:pPr>
        <w:spacing w:before="0" w:after="120"/>
      </w:pPr>
      <w:r>
        <w:t>The editable diagrams are maintained in FigJam so the product team can refine them during workshops. They represent the proposed target system, not merely the current development server.</w:t>
      </w:r>
    </w:p>
    <w:p>
      <w:pPr>
        <w:spacing w:before="0" w:after="160"/>
      </w:pPr>
      <w:r>
        <w:rPr>
          <w:b/>
          <w:i w:val="0"/>
          <w:color w:val="17365D"/>
        </w:rPr>
        <w:t xml:space="preserve">Editable FigJam diagrams: </w:t>
      </w:r>
      <w:hyperlink r:id="rId11">
        <w:r>
          <w:rPr>
            <w:color w:val="2E74B5"/>
            <w:u w:val="single"/>
          </w:rPr>
          <w:t>Tap2Connect Context DFD and Card Lifecycle</w:t>
        </w:r>
      </w:hyperlink>
    </w:p>
    <w:p>
      <w:pPr>
        <w:pStyle w:val="Heading2"/>
      </w:pPr>
      <w:r>
        <w:t>7.1 Context DFD: System Boundary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F2F4F7"/>
            <w:tcMar>
              <w:top w:w="90" w:type="dxa"/>
              <w:start w:w="110" w:type="dxa"/>
              <w:bottom w:w="90" w:type="dxa"/>
              <w:end w:w="110" w:type="dxa"/>
            </w:tcMar>
            <w:vAlign w:val="center"/>
          </w:tcPr>
          <w:p>
            <w:pPr>
              <w:spacing w:after="0"/>
            </w:pPr>
            <w:r>
              <w:rPr>
                <w:b/>
                <w:i w:val="0"/>
                <w:color w:val="17365D"/>
                <w:sz w:val="18"/>
              </w:rPr>
              <w:t>External entity</w:t>
            </w:r>
          </w:p>
        </w:tc>
        <w:tc>
          <w:tcPr>
            <w:tcW w:type="dxa" w:w="4464"/>
            <w:shd w:fill="F2F4F7"/>
            <w:tcMar>
              <w:top w:w="90" w:type="dxa"/>
              <w:start w:w="110" w:type="dxa"/>
              <w:bottom w:w="90" w:type="dxa"/>
              <w:end w:w="110" w:type="dxa"/>
            </w:tcMar>
            <w:vAlign w:val="center"/>
          </w:tcPr>
          <w:p>
            <w:pPr>
              <w:spacing w:after="0"/>
            </w:pPr>
            <w:r>
              <w:rPr>
                <w:b/>
                <w:i w:val="0"/>
                <w:color w:val="17365D"/>
                <w:sz w:val="18"/>
              </w:rPr>
              <w:t>Data sent to Tap2Connect</w:t>
            </w:r>
          </w:p>
        </w:tc>
        <w:tc>
          <w:tcPr>
            <w:tcW w:type="dxa" w:w="3240"/>
            <w:shd w:fill="F2F4F7"/>
            <w:tcMar>
              <w:top w:w="90" w:type="dxa"/>
              <w:start w:w="110" w:type="dxa"/>
              <w:bottom w:w="90" w:type="dxa"/>
              <w:end w:w="110" w:type="dxa"/>
            </w:tcMar>
            <w:vAlign w:val="center"/>
          </w:tcPr>
          <w:p>
            <w:pPr>
              <w:spacing w:after="0"/>
            </w:pPr>
            <w:r>
              <w:rPr>
                <w:b/>
                <w:i w:val="0"/>
                <w:color w:val="17365D"/>
                <w:sz w:val="18"/>
              </w:rPr>
              <w:t>Data received from Tap2Connect</w:t>
            </w:r>
          </w:p>
        </w:tc>
      </w:tr>
      <w:tr>
        <w:tc>
          <w:tcPr>
            <w:tcW w:type="dxa" w:w="1944"/>
            <w:tcMar>
              <w:top w:w="90" w:type="dxa"/>
              <w:start w:w="110" w:type="dxa"/>
              <w:bottom w:w="90" w:type="dxa"/>
              <w:end w:w="110" w:type="dxa"/>
            </w:tcMar>
            <w:vAlign w:val="top"/>
          </w:tcPr>
          <w:p>
            <w:pPr>
              <w:spacing w:after="0"/>
            </w:pPr>
            <w:r>
              <w:rPr>
                <w:b w:val="0"/>
                <w:i w:val="0"/>
                <w:color w:val="111827"/>
                <w:sz w:val="18"/>
              </w:rPr>
              <w:t>Organization / School Admin</w:t>
            </w:r>
          </w:p>
        </w:tc>
        <w:tc>
          <w:tcPr>
            <w:tcW w:type="dxa" w:w="4464"/>
            <w:tcMar>
              <w:top w:w="90" w:type="dxa"/>
              <w:start w:w="110" w:type="dxa"/>
              <w:bottom w:w="90" w:type="dxa"/>
              <w:end w:w="110" w:type="dxa"/>
            </w:tcMar>
            <w:vAlign w:val="top"/>
          </w:tcPr>
          <w:p>
            <w:pPr>
              <w:spacing w:after="0"/>
            </w:pPr>
            <w:r>
              <w:rPr>
                <w:b w:val="0"/>
                <w:i w:val="0"/>
                <w:color w:val="111827"/>
                <w:sz w:val="18"/>
              </w:rPr>
              <w:t>Organization details, brand configuration, member records, approval decisions, card issue requests.</w:t>
            </w:r>
          </w:p>
        </w:tc>
        <w:tc>
          <w:tcPr>
            <w:tcW w:type="dxa" w:w="3240"/>
            <w:tcMar>
              <w:top w:w="90" w:type="dxa"/>
              <w:start w:w="110" w:type="dxa"/>
              <w:bottom w:w="90" w:type="dxa"/>
              <w:end w:w="110" w:type="dxa"/>
            </w:tcMar>
            <w:vAlign w:val="top"/>
          </w:tcPr>
          <w:p>
            <w:pPr>
              <w:spacing w:after="0"/>
            </w:pPr>
            <w:r>
              <w:rPr>
                <w:b w:val="0"/>
                <w:i w:val="0"/>
                <w:color w:val="111827"/>
                <w:sz w:val="18"/>
              </w:rPr>
              <w:t>Dashboards, member status, card status, reports, error lists, audit information.</w:t>
            </w:r>
          </w:p>
        </w:tc>
      </w:tr>
      <w:tr>
        <w:tc>
          <w:tcPr>
            <w:tcW w:type="dxa" w:w="1944"/>
            <w:shd w:fill="FAFBFC"/>
            <w:tcMar>
              <w:top w:w="90" w:type="dxa"/>
              <w:start w:w="110" w:type="dxa"/>
              <w:bottom w:w="90" w:type="dxa"/>
              <w:end w:w="110" w:type="dxa"/>
            </w:tcMar>
            <w:vAlign w:val="top"/>
          </w:tcPr>
          <w:p>
            <w:pPr>
              <w:spacing w:after="0"/>
            </w:pPr>
            <w:r>
              <w:rPr>
                <w:b w:val="0"/>
                <w:i w:val="0"/>
                <w:color w:val="111827"/>
                <w:sz w:val="18"/>
              </w:rPr>
              <w:t>Student / Employee / Individual</w:t>
            </w:r>
          </w:p>
        </w:tc>
        <w:tc>
          <w:tcPr>
            <w:tcW w:type="dxa" w:w="4464"/>
            <w:shd w:fill="FAFBFC"/>
            <w:tcMar>
              <w:top w:w="90" w:type="dxa"/>
              <w:start w:w="110" w:type="dxa"/>
              <w:bottom w:w="90" w:type="dxa"/>
              <w:end w:w="110" w:type="dxa"/>
            </w:tcMar>
            <w:vAlign w:val="top"/>
          </w:tcPr>
          <w:p>
            <w:pPr>
              <w:spacing w:after="0"/>
            </w:pPr>
            <w:r>
              <w:rPr>
                <w:b w:val="0"/>
                <w:i w:val="0"/>
                <w:color w:val="111827"/>
                <w:sz w:val="18"/>
              </w:rPr>
              <w:t>Profile details, permitted updates, links, documents, portfolio data, privacy choices.</w:t>
            </w:r>
          </w:p>
        </w:tc>
        <w:tc>
          <w:tcPr>
            <w:tcW w:type="dxa" w:w="3240"/>
            <w:shd w:fill="FAFBFC"/>
            <w:tcMar>
              <w:top w:w="90" w:type="dxa"/>
              <w:start w:w="110" w:type="dxa"/>
              <w:bottom w:w="90" w:type="dxa"/>
              <w:end w:w="110" w:type="dxa"/>
            </w:tcMar>
            <w:vAlign w:val="top"/>
          </w:tcPr>
          <w:p>
            <w:pPr>
              <w:spacing w:after="0"/>
            </w:pPr>
            <w:r>
              <w:rPr>
                <w:b w:val="0"/>
                <w:i w:val="0"/>
                <w:color w:val="111827"/>
                <w:sz w:val="18"/>
              </w:rPr>
              <w:t>Published profile, edit status, feedback, card state, personal insights.</w:t>
            </w:r>
          </w:p>
        </w:tc>
      </w:tr>
      <w:tr>
        <w:tc>
          <w:tcPr>
            <w:tcW w:type="dxa" w:w="1944"/>
            <w:tcMar>
              <w:top w:w="90" w:type="dxa"/>
              <w:start w:w="110" w:type="dxa"/>
              <w:bottom w:w="90" w:type="dxa"/>
              <w:end w:w="110" w:type="dxa"/>
            </w:tcMar>
            <w:vAlign w:val="top"/>
          </w:tcPr>
          <w:p>
            <w:pPr>
              <w:spacing w:after="0"/>
            </w:pPr>
            <w:r>
              <w:rPr>
                <w:b w:val="0"/>
                <w:i w:val="0"/>
                <w:color w:val="111827"/>
                <w:sz w:val="18"/>
              </w:rPr>
              <w:t>Public Recipient</w:t>
            </w:r>
          </w:p>
        </w:tc>
        <w:tc>
          <w:tcPr>
            <w:tcW w:type="dxa" w:w="4464"/>
            <w:tcMar>
              <w:top w:w="90" w:type="dxa"/>
              <w:start w:w="110" w:type="dxa"/>
              <w:bottom w:w="90" w:type="dxa"/>
              <w:end w:w="110" w:type="dxa"/>
            </w:tcMar>
            <w:vAlign w:val="top"/>
          </w:tcPr>
          <w:p>
            <w:pPr>
              <w:spacing w:after="0"/>
            </w:pPr>
            <w:r>
              <w:rPr>
                <w:b w:val="0"/>
                <w:i w:val="0"/>
                <w:color w:val="111827"/>
                <w:sz w:val="18"/>
              </w:rPr>
              <w:t>Card token or QR route, connection request, interaction action.</w:t>
            </w:r>
          </w:p>
        </w:tc>
        <w:tc>
          <w:tcPr>
            <w:tcW w:type="dxa" w:w="3240"/>
            <w:tcMar>
              <w:top w:w="90" w:type="dxa"/>
              <w:start w:w="110" w:type="dxa"/>
              <w:bottom w:w="90" w:type="dxa"/>
              <w:end w:w="110" w:type="dxa"/>
            </w:tcMar>
            <w:vAlign w:val="top"/>
          </w:tcPr>
          <w:p>
            <w:pPr>
              <w:spacing w:after="0"/>
            </w:pPr>
            <w:r>
              <w:rPr>
                <w:b w:val="0"/>
                <w:i w:val="0"/>
                <w:color w:val="111827"/>
                <w:sz w:val="18"/>
              </w:rPr>
              <w:t>Public profile, contact save file, approved contact and portfolio actions.</w:t>
            </w:r>
          </w:p>
        </w:tc>
      </w:tr>
      <w:tr>
        <w:tc>
          <w:tcPr>
            <w:tcW w:type="dxa" w:w="1944"/>
            <w:shd w:fill="FAFBFC"/>
            <w:tcMar>
              <w:top w:w="90" w:type="dxa"/>
              <w:start w:w="110" w:type="dxa"/>
              <w:bottom w:w="90" w:type="dxa"/>
              <w:end w:w="110" w:type="dxa"/>
            </w:tcMar>
            <w:vAlign w:val="top"/>
          </w:tcPr>
          <w:p>
            <w:pPr>
              <w:spacing w:after="0"/>
            </w:pPr>
            <w:r>
              <w:rPr>
                <w:b w:val="0"/>
                <w:i w:val="0"/>
                <w:color w:val="111827"/>
                <w:sz w:val="18"/>
              </w:rPr>
              <w:t>NFC Card / QR Channel</w:t>
            </w:r>
          </w:p>
        </w:tc>
        <w:tc>
          <w:tcPr>
            <w:tcW w:type="dxa" w:w="4464"/>
            <w:shd w:fill="FAFBFC"/>
            <w:tcMar>
              <w:top w:w="90" w:type="dxa"/>
              <w:start w:w="110" w:type="dxa"/>
              <w:bottom w:w="90" w:type="dxa"/>
              <w:end w:w="110" w:type="dxa"/>
            </w:tcMar>
            <w:vAlign w:val="top"/>
          </w:tcPr>
          <w:p>
            <w:pPr>
              <w:spacing w:after="0"/>
            </w:pPr>
            <w:r>
              <w:rPr>
                <w:b w:val="0"/>
                <w:i w:val="0"/>
                <w:color w:val="111827"/>
                <w:sz w:val="18"/>
              </w:rPr>
              <w:t>Unique card or QR token that identifies a share route.</w:t>
            </w:r>
          </w:p>
        </w:tc>
        <w:tc>
          <w:tcPr>
            <w:tcW w:type="dxa" w:w="3240"/>
            <w:shd w:fill="FAFBFC"/>
            <w:tcMar>
              <w:top w:w="90" w:type="dxa"/>
              <w:start w:w="110" w:type="dxa"/>
              <w:bottom w:w="90" w:type="dxa"/>
              <w:end w:w="110" w:type="dxa"/>
            </w:tcMar>
            <w:vAlign w:val="top"/>
          </w:tcPr>
          <w:p>
            <w:pPr>
              <w:spacing w:after="0"/>
            </w:pPr>
            <w:r>
              <w:rPr>
                <w:b w:val="0"/>
                <w:i w:val="0"/>
                <w:color w:val="111827"/>
                <w:sz w:val="18"/>
              </w:rPr>
              <w:t>Resolved, active public profile destination; no private data stored on the physical token.</w:t>
            </w:r>
          </w:p>
        </w:tc>
      </w:tr>
      <w:tr>
        <w:tc>
          <w:tcPr>
            <w:tcW w:type="dxa" w:w="1944"/>
            <w:tcMar>
              <w:top w:w="90" w:type="dxa"/>
              <w:start w:w="110" w:type="dxa"/>
              <w:bottom w:w="90" w:type="dxa"/>
              <w:end w:w="110" w:type="dxa"/>
            </w:tcMar>
            <w:vAlign w:val="top"/>
          </w:tcPr>
          <w:p>
            <w:pPr>
              <w:spacing w:after="0"/>
            </w:pPr>
            <w:r>
              <w:rPr>
                <w:b w:val="0"/>
                <w:i w:val="0"/>
                <w:color w:val="111827"/>
                <w:sz w:val="18"/>
              </w:rPr>
              <w:t>Email Provider</w:t>
            </w:r>
          </w:p>
        </w:tc>
        <w:tc>
          <w:tcPr>
            <w:tcW w:type="dxa" w:w="4464"/>
            <w:tcMar>
              <w:top w:w="90" w:type="dxa"/>
              <w:start w:w="110" w:type="dxa"/>
              <w:bottom w:w="90" w:type="dxa"/>
              <w:end w:w="110" w:type="dxa"/>
            </w:tcMar>
            <w:vAlign w:val="top"/>
          </w:tcPr>
          <w:p>
            <w:pPr>
              <w:spacing w:after="0"/>
            </w:pPr>
            <w:r>
              <w:rPr>
                <w:b w:val="0"/>
                <w:i w:val="0"/>
                <w:color w:val="111827"/>
                <w:sz w:val="18"/>
              </w:rPr>
              <w:t>Invitation, password reset, connection or approval notification request.</w:t>
            </w:r>
          </w:p>
        </w:tc>
        <w:tc>
          <w:tcPr>
            <w:tcW w:type="dxa" w:w="3240"/>
            <w:tcMar>
              <w:top w:w="90" w:type="dxa"/>
              <w:start w:w="110" w:type="dxa"/>
              <w:bottom w:w="90" w:type="dxa"/>
              <w:end w:w="110" w:type="dxa"/>
            </w:tcMar>
            <w:vAlign w:val="top"/>
          </w:tcPr>
          <w:p>
            <w:pPr>
              <w:spacing w:after="0"/>
            </w:pPr>
            <w:r>
              <w:rPr>
                <w:b w:val="0"/>
                <w:i w:val="0"/>
                <w:color w:val="111827"/>
                <w:sz w:val="18"/>
              </w:rPr>
              <w:t>Delivery status and provider error response.</w:t>
            </w:r>
          </w:p>
        </w:tc>
      </w:tr>
    </w:tbl>
    <w:p>
      <w:pPr>
        <w:spacing w:before="0" w:after="120"/>
      </w:pPr>
    </w:p>
    <w:p>
      <w:pPr>
        <w:pStyle w:val="Heading2"/>
      </w:pPr>
      <w:r>
        <w:t>7.2 Level 1 DFD: Core Processes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72"/>
            <w:shd w:fill="F2F4F7"/>
            <w:tcMar>
              <w:top w:w="90" w:type="dxa"/>
              <w:start w:w="110" w:type="dxa"/>
              <w:bottom w:w="90" w:type="dxa"/>
              <w:end w:w="110" w:type="dxa"/>
            </w:tcMar>
            <w:vAlign w:val="center"/>
          </w:tcPr>
          <w:p>
            <w:pPr>
              <w:spacing w:after="0"/>
            </w:pPr>
            <w:r>
              <w:rPr>
                <w:b/>
                <w:i w:val="0"/>
                <w:color w:val="17365D"/>
                <w:sz w:val="17"/>
              </w:rPr>
              <w:t>Process</w:t>
            </w:r>
          </w:p>
        </w:tc>
        <w:tc>
          <w:tcPr>
            <w:tcW w:type="dxa" w:w="2232"/>
            <w:shd w:fill="F2F4F7"/>
            <w:tcMar>
              <w:top w:w="90" w:type="dxa"/>
              <w:start w:w="110" w:type="dxa"/>
              <w:bottom w:w="90" w:type="dxa"/>
              <w:end w:w="110" w:type="dxa"/>
            </w:tcMar>
            <w:vAlign w:val="center"/>
          </w:tcPr>
          <w:p>
            <w:pPr>
              <w:spacing w:after="0"/>
            </w:pPr>
            <w:r>
              <w:rPr>
                <w:b/>
                <w:i w:val="0"/>
                <w:color w:val="17365D"/>
                <w:sz w:val="17"/>
              </w:rPr>
              <w:t>Input</w:t>
            </w:r>
          </w:p>
        </w:tc>
        <w:tc>
          <w:tcPr>
            <w:tcW w:type="dxa" w:w="3960"/>
            <w:shd w:fill="F2F4F7"/>
            <w:tcMar>
              <w:top w:w="90" w:type="dxa"/>
              <w:start w:w="110" w:type="dxa"/>
              <w:bottom w:w="90" w:type="dxa"/>
              <w:end w:w="110" w:type="dxa"/>
            </w:tcMar>
            <w:vAlign w:val="center"/>
          </w:tcPr>
          <w:p>
            <w:pPr>
              <w:spacing w:after="0"/>
            </w:pPr>
            <w:r>
              <w:rPr>
                <w:b/>
                <w:i w:val="0"/>
                <w:color w:val="17365D"/>
                <w:sz w:val="17"/>
              </w:rPr>
              <w:t>Processing</w:t>
            </w:r>
          </w:p>
        </w:tc>
        <w:tc>
          <w:tcPr>
            <w:tcW w:type="dxa" w:w="1584"/>
            <w:shd w:fill="F2F4F7"/>
            <w:tcMar>
              <w:top w:w="90" w:type="dxa"/>
              <w:start w:w="110" w:type="dxa"/>
              <w:bottom w:w="90" w:type="dxa"/>
              <w:end w:w="110" w:type="dxa"/>
            </w:tcMar>
            <w:vAlign w:val="center"/>
          </w:tcPr>
          <w:p>
            <w:pPr>
              <w:spacing w:after="0"/>
            </w:pPr>
            <w:r>
              <w:rPr>
                <w:b/>
                <w:i w:val="0"/>
                <w:color w:val="17365D"/>
                <w:sz w:val="17"/>
              </w:rPr>
              <w:t>Primary stores</w:t>
            </w:r>
          </w:p>
        </w:tc>
      </w:tr>
      <w:tr>
        <w:tc>
          <w:tcPr>
            <w:tcW w:type="dxa" w:w="1872"/>
            <w:tcMar>
              <w:top w:w="90" w:type="dxa"/>
              <w:start w:w="110" w:type="dxa"/>
              <w:bottom w:w="90" w:type="dxa"/>
              <w:end w:w="110" w:type="dxa"/>
            </w:tcMar>
            <w:vAlign w:val="top"/>
          </w:tcPr>
          <w:p>
            <w:pPr>
              <w:spacing w:after="0"/>
            </w:pPr>
            <w:r>
              <w:rPr>
                <w:b w:val="0"/>
                <w:i w:val="0"/>
                <w:color w:val="111827"/>
                <w:sz w:val="17"/>
              </w:rPr>
              <w:t>P1. Identity and access</w:t>
            </w:r>
          </w:p>
        </w:tc>
        <w:tc>
          <w:tcPr>
            <w:tcW w:type="dxa" w:w="2232"/>
            <w:tcMar>
              <w:top w:w="90" w:type="dxa"/>
              <w:start w:w="110" w:type="dxa"/>
              <w:bottom w:w="90" w:type="dxa"/>
              <w:end w:w="110" w:type="dxa"/>
            </w:tcMar>
            <w:vAlign w:val="top"/>
          </w:tcPr>
          <w:p>
            <w:pPr>
              <w:spacing w:after="0"/>
            </w:pPr>
            <w:r>
              <w:rPr>
                <w:b w:val="0"/>
                <w:i w:val="0"/>
                <w:color w:val="111827"/>
                <w:sz w:val="17"/>
              </w:rPr>
              <w:t>Login, invite acceptance, password reset, session request.</w:t>
            </w:r>
          </w:p>
        </w:tc>
        <w:tc>
          <w:tcPr>
            <w:tcW w:type="dxa" w:w="3960"/>
            <w:tcMar>
              <w:top w:w="90" w:type="dxa"/>
              <w:start w:w="110" w:type="dxa"/>
              <w:bottom w:w="90" w:type="dxa"/>
              <w:end w:w="110" w:type="dxa"/>
            </w:tcMar>
            <w:vAlign w:val="top"/>
          </w:tcPr>
          <w:p>
            <w:pPr>
              <w:spacing w:after="0"/>
            </w:pPr>
            <w:r>
              <w:rPr>
                <w:b w:val="0"/>
                <w:i w:val="0"/>
                <w:color w:val="111827"/>
                <w:sz w:val="17"/>
              </w:rPr>
              <w:t>Authenticate, authorize role, create session, record security event.</w:t>
            </w:r>
          </w:p>
        </w:tc>
        <w:tc>
          <w:tcPr>
            <w:tcW w:type="dxa" w:w="1584"/>
            <w:tcMar>
              <w:top w:w="90" w:type="dxa"/>
              <w:start w:w="110" w:type="dxa"/>
              <w:bottom w:w="90" w:type="dxa"/>
              <w:end w:w="110" w:type="dxa"/>
            </w:tcMar>
            <w:vAlign w:val="top"/>
          </w:tcPr>
          <w:p>
            <w:pPr>
              <w:spacing w:after="0"/>
            </w:pPr>
            <w:r>
              <w:rPr>
                <w:b w:val="0"/>
                <w:i w:val="0"/>
                <w:color w:val="111827"/>
                <w:sz w:val="17"/>
              </w:rPr>
              <w:t>Users, roles, sessions, audit log.</w:t>
            </w:r>
          </w:p>
        </w:tc>
      </w:tr>
      <w:tr>
        <w:tc>
          <w:tcPr>
            <w:tcW w:type="dxa" w:w="1872"/>
            <w:shd w:fill="FAFBFC"/>
            <w:tcMar>
              <w:top w:w="90" w:type="dxa"/>
              <w:start w:w="110" w:type="dxa"/>
              <w:bottom w:w="90" w:type="dxa"/>
              <w:end w:w="110" w:type="dxa"/>
            </w:tcMar>
            <w:vAlign w:val="top"/>
          </w:tcPr>
          <w:p>
            <w:pPr>
              <w:spacing w:after="0"/>
            </w:pPr>
            <w:r>
              <w:rPr>
                <w:b w:val="0"/>
                <w:i w:val="0"/>
                <w:color w:val="111827"/>
                <w:sz w:val="17"/>
              </w:rPr>
              <w:t>P2. Workspace and membership</w:t>
            </w:r>
          </w:p>
        </w:tc>
        <w:tc>
          <w:tcPr>
            <w:tcW w:type="dxa" w:w="2232"/>
            <w:shd w:fill="FAFBFC"/>
            <w:tcMar>
              <w:top w:w="90" w:type="dxa"/>
              <w:start w:w="110" w:type="dxa"/>
              <w:bottom w:w="90" w:type="dxa"/>
              <w:end w:w="110" w:type="dxa"/>
            </w:tcMar>
            <w:vAlign w:val="top"/>
          </w:tcPr>
          <w:p>
            <w:pPr>
              <w:spacing w:after="0"/>
            </w:pPr>
            <w:r>
              <w:rPr>
                <w:b w:val="0"/>
                <w:i w:val="0"/>
                <w:color w:val="111827"/>
                <w:sz w:val="17"/>
              </w:rPr>
              <w:t>Organization settings, roster, department, brand settings.</w:t>
            </w:r>
          </w:p>
        </w:tc>
        <w:tc>
          <w:tcPr>
            <w:tcW w:type="dxa" w:w="3960"/>
            <w:shd w:fill="FAFBFC"/>
            <w:tcMar>
              <w:top w:w="90" w:type="dxa"/>
              <w:start w:w="110" w:type="dxa"/>
              <w:bottom w:w="90" w:type="dxa"/>
              <w:end w:w="110" w:type="dxa"/>
            </w:tcMar>
            <w:vAlign w:val="top"/>
          </w:tcPr>
          <w:p>
            <w:pPr>
              <w:spacing w:after="0"/>
            </w:pPr>
            <w:r>
              <w:rPr>
                <w:b w:val="0"/>
                <w:i w:val="0"/>
                <w:color w:val="111827"/>
                <w:sz w:val="17"/>
              </w:rPr>
              <w:t>Create tenant, apply policy, add membership, manage status.</w:t>
            </w:r>
          </w:p>
        </w:tc>
        <w:tc>
          <w:tcPr>
            <w:tcW w:type="dxa" w:w="1584"/>
            <w:shd w:fill="FAFBFC"/>
            <w:tcMar>
              <w:top w:w="90" w:type="dxa"/>
              <w:start w:w="110" w:type="dxa"/>
              <w:bottom w:w="90" w:type="dxa"/>
              <w:end w:w="110" w:type="dxa"/>
            </w:tcMar>
            <w:vAlign w:val="top"/>
          </w:tcPr>
          <w:p>
            <w:pPr>
              <w:spacing w:after="0"/>
            </w:pPr>
            <w:r>
              <w:rPr>
                <w:b w:val="0"/>
                <w:i w:val="0"/>
                <w:color w:val="111827"/>
                <w:sz w:val="17"/>
              </w:rPr>
              <w:t>Organizations, memberships, brand settings.</w:t>
            </w:r>
          </w:p>
        </w:tc>
      </w:tr>
      <w:tr>
        <w:tc>
          <w:tcPr>
            <w:tcW w:type="dxa" w:w="1872"/>
            <w:tcMar>
              <w:top w:w="90" w:type="dxa"/>
              <w:start w:w="110" w:type="dxa"/>
              <w:bottom w:w="90" w:type="dxa"/>
              <w:end w:w="110" w:type="dxa"/>
            </w:tcMar>
            <w:vAlign w:val="top"/>
          </w:tcPr>
          <w:p>
            <w:pPr>
              <w:spacing w:after="0"/>
            </w:pPr>
            <w:r>
              <w:rPr>
                <w:b w:val="0"/>
                <w:i w:val="0"/>
                <w:color w:val="111827"/>
                <w:sz w:val="17"/>
              </w:rPr>
              <w:t>P3. Profile and template</w:t>
            </w:r>
          </w:p>
        </w:tc>
        <w:tc>
          <w:tcPr>
            <w:tcW w:type="dxa" w:w="2232"/>
            <w:tcMar>
              <w:top w:w="90" w:type="dxa"/>
              <w:start w:w="110" w:type="dxa"/>
              <w:bottom w:w="90" w:type="dxa"/>
              <w:end w:w="110" w:type="dxa"/>
            </w:tcMar>
            <w:vAlign w:val="top"/>
          </w:tcPr>
          <w:p>
            <w:pPr>
              <w:spacing w:after="0"/>
            </w:pPr>
            <w:r>
              <w:rPr>
                <w:b w:val="0"/>
                <w:i w:val="0"/>
                <w:color w:val="111827"/>
                <w:sz w:val="17"/>
              </w:rPr>
              <w:t>Profile fields, template selection, visibility, documents, review decision.</w:t>
            </w:r>
          </w:p>
        </w:tc>
        <w:tc>
          <w:tcPr>
            <w:tcW w:type="dxa" w:w="3960"/>
            <w:tcMar>
              <w:top w:w="90" w:type="dxa"/>
              <w:start w:w="110" w:type="dxa"/>
              <w:bottom w:w="90" w:type="dxa"/>
              <w:end w:w="110" w:type="dxa"/>
            </w:tcMar>
            <w:vAlign w:val="top"/>
          </w:tcPr>
          <w:p>
            <w:pPr>
              <w:spacing w:after="0"/>
            </w:pPr>
            <w:r>
              <w:rPr>
                <w:b w:val="0"/>
                <w:i w:val="0"/>
                <w:color w:val="111827"/>
                <w:sz w:val="17"/>
              </w:rPr>
              <w:t>Validate schema, save draft, approve/publish, version design.</w:t>
            </w:r>
          </w:p>
        </w:tc>
        <w:tc>
          <w:tcPr>
            <w:tcW w:type="dxa" w:w="1584"/>
            <w:tcMar>
              <w:top w:w="90" w:type="dxa"/>
              <w:start w:w="110" w:type="dxa"/>
              <w:bottom w:w="90" w:type="dxa"/>
              <w:end w:w="110" w:type="dxa"/>
            </w:tcMar>
            <w:vAlign w:val="top"/>
          </w:tcPr>
          <w:p>
            <w:pPr>
              <w:spacing w:after="0"/>
            </w:pPr>
            <w:r>
              <w:rPr>
                <w:b w:val="0"/>
                <w:i w:val="0"/>
                <w:color w:val="111827"/>
                <w:sz w:val="17"/>
              </w:rPr>
              <w:t>Profiles, field values, templates, assets.</w:t>
            </w:r>
          </w:p>
        </w:tc>
      </w:tr>
      <w:tr>
        <w:tc>
          <w:tcPr>
            <w:tcW w:type="dxa" w:w="1872"/>
            <w:shd w:fill="FAFBFC"/>
            <w:tcMar>
              <w:top w:w="90" w:type="dxa"/>
              <w:start w:w="110" w:type="dxa"/>
              <w:bottom w:w="90" w:type="dxa"/>
              <w:end w:w="110" w:type="dxa"/>
            </w:tcMar>
            <w:vAlign w:val="top"/>
          </w:tcPr>
          <w:p>
            <w:pPr>
              <w:spacing w:after="0"/>
            </w:pPr>
            <w:r>
              <w:rPr>
                <w:b w:val="0"/>
                <w:i w:val="0"/>
                <w:color w:val="111827"/>
                <w:sz w:val="17"/>
              </w:rPr>
              <w:t>P4. Card issuance</w:t>
            </w:r>
          </w:p>
        </w:tc>
        <w:tc>
          <w:tcPr>
            <w:tcW w:type="dxa" w:w="2232"/>
            <w:shd w:fill="FAFBFC"/>
            <w:tcMar>
              <w:top w:w="90" w:type="dxa"/>
              <w:start w:w="110" w:type="dxa"/>
              <w:bottom w:w="90" w:type="dxa"/>
              <w:end w:w="110" w:type="dxa"/>
            </w:tcMar>
            <w:vAlign w:val="top"/>
          </w:tcPr>
          <w:p>
            <w:pPr>
              <w:spacing w:after="0"/>
            </w:pPr>
            <w:r>
              <w:rPr>
                <w:b w:val="0"/>
                <w:i w:val="0"/>
                <w:color w:val="111827"/>
                <w:sz w:val="17"/>
              </w:rPr>
              <w:t>Card inventory item, QR/NFC token, assigned profile, activation request.</w:t>
            </w:r>
          </w:p>
        </w:tc>
        <w:tc>
          <w:tcPr>
            <w:tcW w:type="dxa" w:w="3960"/>
            <w:shd w:fill="FAFBFC"/>
            <w:tcMar>
              <w:top w:w="90" w:type="dxa"/>
              <w:start w:w="110" w:type="dxa"/>
              <w:bottom w:w="90" w:type="dxa"/>
              <w:end w:w="110" w:type="dxa"/>
            </w:tcMar>
            <w:vAlign w:val="top"/>
          </w:tcPr>
          <w:p>
            <w:pPr>
              <w:spacing w:after="0"/>
            </w:pPr>
            <w:r>
              <w:rPr>
                <w:b w:val="0"/>
                <w:i w:val="0"/>
                <w:color w:val="111827"/>
                <w:sz w:val="17"/>
              </w:rPr>
              <w:t>Bind token to profile, generate route, set active/revoked/replaced status.</w:t>
            </w:r>
          </w:p>
        </w:tc>
        <w:tc>
          <w:tcPr>
            <w:tcW w:type="dxa" w:w="1584"/>
            <w:shd w:fill="FAFBFC"/>
            <w:tcMar>
              <w:top w:w="90" w:type="dxa"/>
              <w:start w:w="110" w:type="dxa"/>
              <w:bottom w:w="90" w:type="dxa"/>
              <w:end w:w="110" w:type="dxa"/>
            </w:tcMar>
            <w:vAlign w:val="top"/>
          </w:tcPr>
          <w:p>
            <w:pPr>
              <w:spacing w:after="0"/>
            </w:pPr>
            <w:r>
              <w:rPr>
                <w:b w:val="0"/>
                <w:i w:val="0"/>
                <w:color w:val="111827"/>
                <w:sz w:val="17"/>
              </w:rPr>
              <w:t>Cards, tokens, issue batches.</w:t>
            </w:r>
          </w:p>
        </w:tc>
      </w:tr>
      <w:tr>
        <w:tc>
          <w:tcPr>
            <w:tcW w:type="dxa" w:w="1872"/>
            <w:tcMar>
              <w:top w:w="90" w:type="dxa"/>
              <w:start w:w="110" w:type="dxa"/>
              <w:bottom w:w="90" w:type="dxa"/>
              <w:end w:w="110" w:type="dxa"/>
            </w:tcMar>
            <w:vAlign w:val="top"/>
          </w:tcPr>
          <w:p>
            <w:pPr>
              <w:spacing w:after="0"/>
            </w:pPr>
            <w:r>
              <w:rPr>
                <w:b w:val="0"/>
                <w:i w:val="0"/>
                <w:color w:val="111827"/>
                <w:sz w:val="17"/>
              </w:rPr>
              <w:t>P5. Public share</w:t>
            </w:r>
          </w:p>
        </w:tc>
        <w:tc>
          <w:tcPr>
            <w:tcW w:type="dxa" w:w="2232"/>
            <w:tcMar>
              <w:top w:w="90" w:type="dxa"/>
              <w:start w:w="110" w:type="dxa"/>
              <w:bottom w:w="90" w:type="dxa"/>
              <w:end w:w="110" w:type="dxa"/>
            </w:tcMar>
            <w:vAlign w:val="top"/>
          </w:tcPr>
          <w:p>
            <w:pPr>
              <w:spacing w:after="0"/>
            </w:pPr>
            <w:r>
              <w:rPr>
                <w:b w:val="0"/>
                <w:i w:val="0"/>
                <w:color w:val="111827"/>
                <w:sz w:val="17"/>
              </w:rPr>
              <w:t>Tap/scan route, public action.</w:t>
            </w:r>
          </w:p>
        </w:tc>
        <w:tc>
          <w:tcPr>
            <w:tcW w:type="dxa" w:w="3960"/>
            <w:tcMar>
              <w:top w:w="90" w:type="dxa"/>
              <w:start w:w="110" w:type="dxa"/>
              <w:bottom w:w="90" w:type="dxa"/>
              <w:end w:w="110" w:type="dxa"/>
            </w:tcMar>
            <w:vAlign w:val="top"/>
          </w:tcPr>
          <w:p>
            <w:pPr>
              <w:spacing w:after="0"/>
            </w:pPr>
            <w:r>
              <w:rPr>
                <w:b w:val="0"/>
                <w:i w:val="0"/>
                <w:color w:val="111827"/>
                <w:sz w:val="17"/>
              </w:rPr>
              <w:t>Validate card state, resolve profile, apply visibility policy, render action.</w:t>
            </w:r>
          </w:p>
        </w:tc>
        <w:tc>
          <w:tcPr>
            <w:tcW w:type="dxa" w:w="1584"/>
            <w:tcMar>
              <w:top w:w="90" w:type="dxa"/>
              <w:start w:w="110" w:type="dxa"/>
              <w:bottom w:w="90" w:type="dxa"/>
              <w:end w:w="110" w:type="dxa"/>
            </w:tcMar>
            <w:vAlign w:val="top"/>
          </w:tcPr>
          <w:p>
            <w:pPr>
              <w:spacing w:after="0"/>
            </w:pPr>
            <w:r>
              <w:rPr>
                <w:b w:val="0"/>
                <w:i w:val="0"/>
                <w:color w:val="111827"/>
                <w:sz w:val="17"/>
              </w:rPr>
              <w:t>Cards, published profiles, action events.</w:t>
            </w:r>
          </w:p>
        </w:tc>
      </w:tr>
      <w:tr>
        <w:tc>
          <w:tcPr>
            <w:tcW w:type="dxa" w:w="1872"/>
            <w:shd w:fill="FAFBFC"/>
            <w:tcMar>
              <w:top w:w="90" w:type="dxa"/>
              <w:start w:w="110" w:type="dxa"/>
              <w:bottom w:w="90" w:type="dxa"/>
              <w:end w:w="110" w:type="dxa"/>
            </w:tcMar>
            <w:vAlign w:val="top"/>
          </w:tcPr>
          <w:p>
            <w:pPr>
              <w:spacing w:after="0"/>
            </w:pPr>
            <w:r>
              <w:rPr>
                <w:b w:val="0"/>
                <w:i w:val="0"/>
                <w:color w:val="111827"/>
                <w:sz w:val="17"/>
              </w:rPr>
              <w:t>P6. Insight and operations</w:t>
            </w:r>
          </w:p>
        </w:tc>
        <w:tc>
          <w:tcPr>
            <w:tcW w:type="dxa" w:w="2232"/>
            <w:shd w:fill="FAFBFC"/>
            <w:tcMar>
              <w:top w:w="90" w:type="dxa"/>
              <w:start w:w="110" w:type="dxa"/>
              <w:bottom w:w="90" w:type="dxa"/>
              <w:end w:w="110" w:type="dxa"/>
            </w:tcMar>
            <w:vAlign w:val="top"/>
          </w:tcPr>
          <w:p>
            <w:pPr>
              <w:spacing w:after="0"/>
            </w:pPr>
            <w:r>
              <w:rPr>
                <w:b w:val="0"/>
                <w:i w:val="0"/>
                <w:color w:val="111827"/>
                <w:sz w:val="17"/>
              </w:rPr>
              <w:t>Events, export request, report filter.</w:t>
            </w:r>
          </w:p>
        </w:tc>
        <w:tc>
          <w:tcPr>
            <w:tcW w:type="dxa" w:w="3960"/>
            <w:shd w:fill="FAFBFC"/>
            <w:tcMar>
              <w:top w:w="90" w:type="dxa"/>
              <w:start w:w="110" w:type="dxa"/>
              <w:bottom w:w="90" w:type="dxa"/>
              <w:end w:w="110" w:type="dxa"/>
            </w:tcMar>
            <w:vAlign w:val="top"/>
          </w:tcPr>
          <w:p>
            <w:pPr>
              <w:spacing w:after="0"/>
            </w:pPr>
            <w:r>
              <w:rPr>
                <w:b w:val="0"/>
                <w:i w:val="0"/>
                <w:color w:val="111827"/>
                <w:sz w:val="17"/>
              </w:rPr>
              <w:t>Aggregate metrics, produce tenant-safe reports and operational exports.</w:t>
            </w:r>
          </w:p>
        </w:tc>
        <w:tc>
          <w:tcPr>
            <w:tcW w:type="dxa" w:w="1584"/>
            <w:shd w:fill="FAFBFC"/>
            <w:tcMar>
              <w:top w:w="90" w:type="dxa"/>
              <w:start w:w="110" w:type="dxa"/>
              <w:bottom w:w="90" w:type="dxa"/>
              <w:end w:w="110" w:type="dxa"/>
            </w:tcMar>
            <w:vAlign w:val="top"/>
          </w:tcPr>
          <w:p>
            <w:pPr>
              <w:spacing w:after="0"/>
            </w:pPr>
            <w:r>
              <w:rPr>
                <w:b w:val="0"/>
                <w:i w:val="0"/>
                <w:color w:val="111827"/>
                <w:sz w:val="17"/>
              </w:rPr>
              <w:t>Activity events, audit logs, reports.</w:t>
            </w:r>
          </w:p>
        </w:tc>
      </w:tr>
    </w:tbl>
    <w:p>
      <w:pPr>
        <w:spacing w:before="0" w:after="120"/>
      </w:pPr>
    </w:p>
    <w:p>
      <w:pPr>
        <w:pStyle w:val="Heading2"/>
      </w:pPr>
      <w:r>
        <w:t>7.3 Card Lifecycle Flow</w:t>
      </w:r>
    </w:p>
    <w:p>
      <w:pPr>
        <w:pStyle w:val="ListNumber"/>
        <w:spacing w:before="0" w:after="60"/>
      </w:pPr>
      <w:r>
        <w:t>A platform administrator or customer administrator creates a workspace and chooses organization, school, or individual onboarding.</w:t>
      </w:r>
    </w:p>
    <w:p>
      <w:pPr>
        <w:pStyle w:val="ListNumber"/>
        <w:spacing w:before="0" w:after="60"/>
      </w:pPr>
      <w:r>
        <w:t>The user creates or imports a profile and chooses the appropriate template family.</w:t>
      </w:r>
    </w:p>
    <w:p>
      <w:pPr>
        <w:pStyle w:val="ListNumber"/>
        <w:spacing w:before="0" w:after="60"/>
      </w:pPr>
      <w:r>
        <w:t>The system validates required fields, applies organization visibility rules, and routes the profile for review if policy requires it.</w:t>
      </w:r>
    </w:p>
    <w:p>
      <w:pPr>
        <w:pStyle w:val="ListNumber"/>
        <w:spacing w:before="0" w:after="60"/>
      </w:pPr>
      <w:r>
        <w:t>An approved profile is assigned a card record and a QR/NFC token. The physical card stores only the safe identifier or URL token—not personal profile data.</w:t>
      </w:r>
    </w:p>
    <w:p>
      <w:pPr>
        <w:pStyle w:val="ListNumber"/>
        <w:spacing w:before="0" w:after="60"/>
      </w:pPr>
      <w:r>
        <w:t>A recipient taps or scans; the platform checks whether the card is active, resolves the route, and displays the public profile.</w:t>
      </w:r>
    </w:p>
    <w:p>
      <w:pPr>
        <w:pStyle w:val="ListNumber"/>
        <w:spacing w:before="0" w:after="60"/>
      </w:pPr>
      <w:r>
        <w:t>The recipient saves contact details, opens an approved link, downloads a vCard, or requests a connection. Each event is logged with a privacy-safe activity record.</w:t>
      </w:r>
    </w:p>
    <w:p>
      <w:pPr>
        <w:pStyle w:val="ListNumber"/>
        <w:spacing w:before="0" w:after="60"/>
      </w:pPr>
      <w:r>
        <w:t>The owner or administrator updates the profile. The next tap or scan shows the latest published version without reprinting the card.</w:t>
      </w:r>
    </w:p>
    <w:p>
      <w:pPr>
        <w:pStyle w:val="Heading1"/>
      </w:pPr>
      <w:r>
        <w:t>8. Target System Architecture</w:t>
      </w:r>
    </w:p>
    <w:p>
      <w:pPr>
        <w:spacing w:before="0" w:after="120"/>
      </w:pPr>
      <w:r>
        <w:t>The target architecture should remain a modular monolith during MVP: a React web frontend and a Django REST backend with clear service boundaries. This is simpler to build, test, and operate than early microservices, while still allowing later separation of analytics, notifications, or card provisioning if scale requires it.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F2F4F7"/>
            <w:tcMar>
              <w:top w:w="90" w:type="dxa"/>
              <w:start w:w="110" w:type="dxa"/>
              <w:bottom w:w="90" w:type="dxa"/>
              <w:end w:w="110" w:type="dxa"/>
            </w:tcMar>
            <w:vAlign w:val="center"/>
          </w:tcPr>
          <w:p>
            <w:pPr>
              <w:spacing w:after="0"/>
            </w:pPr>
            <w:r>
              <w:rPr>
                <w:b/>
                <w:i w:val="0"/>
                <w:color w:val="17365D"/>
                <w:sz w:val="18"/>
              </w:rPr>
              <w:t>Layer</w:t>
            </w:r>
          </w:p>
        </w:tc>
        <w:tc>
          <w:tcPr>
            <w:tcW w:type="dxa" w:w="4752"/>
            <w:shd w:fill="F2F4F7"/>
            <w:tcMar>
              <w:top w:w="90" w:type="dxa"/>
              <w:start w:w="110" w:type="dxa"/>
              <w:bottom w:w="90" w:type="dxa"/>
              <w:end w:w="110" w:type="dxa"/>
            </w:tcMar>
            <w:vAlign w:val="center"/>
          </w:tcPr>
          <w:p>
            <w:pPr>
              <w:spacing w:after="0"/>
            </w:pPr>
            <w:r>
              <w:rPr>
                <w:b/>
                <w:i w:val="0"/>
                <w:color w:val="17365D"/>
                <w:sz w:val="18"/>
              </w:rPr>
              <w:t>Recommended responsibility</w:t>
            </w:r>
          </w:p>
        </w:tc>
        <w:tc>
          <w:tcPr>
            <w:tcW w:type="dxa" w:w="3096"/>
            <w:shd w:fill="F2F4F7"/>
            <w:tcMar>
              <w:top w:w="90" w:type="dxa"/>
              <w:start w:w="110" w:type="dxa"/>
              <w:bottom w:w="90" w:type="dxa"/>
              <w:end w:w="110" w:type="dxa"/>
            </w:tcMar>
            <w:vAlign w:val="center"/>
          </w:tcPr>
          <w:p>
            <w:pPr>
              <w:spacing w:after="0"/>
            </w:pPr>
            <w:r>
              <w:rPr>
                <w:b/>
                <w:i w:val="0"/>
                <w:color w:val="17365D"/>
                <w:sz w:val="18"/>
              </w:rPr>
              <w:t>Implementation direction</w:t>
            </w:r>
          </w:p>
        </w:tc>
      </w:tr>
      <w:tr>
        <w:tc>
          <w:tcPr>
            <w:tcW w:type="dxa" w:w="1800"/>
            <w:tcMar>
              <w:top w:w="90" w:type="dxa"/>
              <w:start w:w="110" w:type="dxa"/>
              <w:bottom w:w="90" w:type="dxa"/>
              <w:end w:w="110" w:type="dxa"/>
            </w:tcMar>
            <w:vAlign w:val="top"/>
          </w:tcPr>
          <w:p>
            <w:pPr>
              <w:spacing w:after="0"/>
            </w:pPr>
            <w:r>
              <w:rPr>
                <w:b w:val="0"/>
                <w:i w:val="0"/>
                <w:color w:val="111827"/>
                <w:sz w:val="18"/>
              </w:rPr>
              <w:t>Presentation</w:t>
            </w:r>
          </w:p>
        </w:tc>
        <w:tc>
          <w:tcPr>
            <w:tcW w:type="dxa" w:w="4752"/>
            <w:tcMar>
              <w:top w:w="90" w:type="dxa"/>
              <w:start w:w="110" w:type="dxa"/>
              <w:bottom w:w="90" w:type="dxa"/>
              <w:end w:w="110" w:type="dxa"/>
            </w:tcMar>
            <w:vAlign w:val="top"/>
          </w:tcPr>
          <w:p>
            <w:pPr>
              <w:spacing w:after="0"/>
            </w:pPr>
            <w:r>
              <w:rPr>
                <w:b w:val="0"/>
                <w:i w:val="0"/>
                <w:color w:val="111827"/>
                <w:sz w:val="18"/>
              </w:rPr>
              <w:t>Responsive public profiles, admin dashboard, profile editor, template studio, card designer.</w:t>
            </w:r>
          </w:p>
        </w:tc>
        <w:tc>
          <w:tcPr>
            <w:tcW w:type="dxa" w:w="3096"/>
            <w:tcMar>
              <w:top w:w="90" w:type="dxa"/>
              <w:start w:w="110" w:type="dxa"/>
              <w:bottom w:w="90" w:type="dxa"/>
              <w:end w:w="110" w:type="dxa"/>
            </w:tcMar>
            <w:vAlign w:val="top"/>
          </w:tcPr>
          <w:p>
            <w:pPr>
              <w:spacing w:after="0"/>
            </w:pPr>
            <w:r>
              <w:rPr>
                <w:b w:val="0"/>
                <w:i w:val="0"/>
                <w:color w:val="111827"/>
                <w:sz w:val="18"/>
              </w:rPr>
              <w:t>React + Vite today; preserve component library and token-based design system.</w:t>
            </w:r>
          </w:p>
        </w:tc>
      </w:tr>
      <w:tr>
        <w:tc>
          <w:tcPr>
            <w:tcW w:type="dxa" w:w="1800"/>
            <w:shd w:fill="FAFBFC"/>
            <w:tcMar>
              <w:top w:w="90" w:type="dxa"/>
              <w:start w:w="110" w:type="dxa"/>
              <w:bottom w:w="90" w:type="dxa"/>
              <w:end w:w="110" w:type="dxa"/>
            </w:tcMar>
            <w:vAlign w:val="top"/>
          </w:tcPr>
          <w:p>
            <w:pPr>
              <w:spacing w:after="0"/>
            </w:pPr>
            <w:r>
              <w:rPr>
                <w:b w:val="0"/>
                <w:i w:val="0"/>
                <w:color w:val="111827"/>
                <w:sz w:val="18"/>
              </w:rPr>
              <w:t>Application API</w:t>
            </w:r>
          </w:p>
        </w:tc>
        <w:tc>
          <w:tcPr>
            <w:tcW w:type="dxa" w:w="4752"/>
            <w:shd w:fill="FAFBFC"/>
            <w:tcMar>
              <w:top w:w="90" w:type="dxa"/>
              <w:start w:w="110" w:type="dxa"/>
              <w:bottom w:w="90" w:type="dxa"/>
              <w:end w:w="110" w:type="dxa"/>
            </w:tcMar>
            <w:vAlign w:val="top"/>
          </w:tcPr>
          <w:p>
            <w:pPr>
              <w:spacing w:after="0"/>
            </w:pPr>
            <w:r>
              <w:rPr>
                <w:b w:val="0"/>
                <w:i w:val="0"/>
                <w:color w:val="111827"/>
                <w:sz w:val="18"/>
              </w:rPr>
              <w:t>Authentication, role checks, tenant isolation, validation, workflows, reporting endpoints.</w:t>
            </w:r>
          </w:p>
        </w:tc>
        <w:tc>
          <w:tcPr>
            <w:tcW w:type="dxa" w:w="3096"/>
            <w:shd w:fill="FAFBFC"/>
            <w:tcMar>
              <w:top w:w="90" w:type="dxa"/>
              <w:start w:w="110" w:type="dxa"/>
              <w:bottom w:w="90" w:type="dxa"/>
              <w:end w:w="110" w:type="dxa"/>
            </w:tcMar>
            <w:vAlign w:val="top"/>
          </w:tcPr>
          <w:p>
            <w:pPr>
              <w:spacing w:after="0"/>
            </w:pPr>
            <w:r>
              <w:rPr>
                <w:b w:val="0"/>
                <w:i w:val="0"/>
                <w:color w:val="111827"/>
                <w:sz w:val="18"/>
              </w:rPr>
              <w:t>Django + Django REST Framework style APIs; use a consistent /api/v1 contract before public integrations.</w:t>
            </w:r>
          </w:p>
        </w:tc>
      </w:tr>
      <w:tr>
        <w:tc>
          <w:tcPr>
            <w:tcW w:type="dxa" w:w="1800"/>
            <w:tcMar>
              <w:top w:w="90" w:type="dxa"/>
              <w:start w:w="110" w:type="dxa"/>
              <w:bottom w:w="90" w:type="dxa"/>
              <w:end w:w="110" w:type="dxa"/>
            </w:tcMar>
            <w:vAlign w:val="top"/>
          </w:tcPr>
          <w:p>
            <w:pPr>
              <w:spacing w:after="0"/>
            </w:pPr>
            <w:r>
              <w:rPr>
                <w:b w:val="0"/>
                <w:i w:val="0"/>
                <w:color w:val="111827"/>
                <w:sz w:val="18"/>
              </w:rPr>
              <w:t>Domain services</w:t>
            </w:r>
          </w:p>
        </w:tc>
        <w:tc>
          <w:tcPr>
            <w:tcW w:type="dxa" w:w="4752"/>
            <w:tcMar>
              <w:top w:w="90" w:type="dxa"/>
              <w:start w:w="110" w:type="dxa"/>
              <w:bottom w:w="90" w:type="dxa"/>
              <w:end w:w="110" w:type="dxa"/>
            </w:tcMar>
            <w:vAlign w:val="top"/>
          </w:tcPr>
          <w:p>
            <w:pPr>
              <w:spacing w:after="0"/>
            </w:pPr>
            <w:r>
              <w:rPr>
                <w:b w:val="0"/>
                <w:i w:val="0"/>
                <w:color w:val="111827"/>
                <w:sz w:val="18"/>
              </w:rPr>
              <w:t>Profiles, organization membership, templates, cards, share resolution, analytics, imports.</w:t>
            </w:r>
          </w:p>
        </w:tc>
        <w:tc>
          <w:tcPr>
            <w:tcW w:type="dxa" w:w="3096"/>
            <w:tcMar>
              <w:top w:w="90" w:type="dxa"/>
              <w:start w:w="110" w:type="dxa"/>
              <w:bottom w:w="90" w:type="dxa"/>
              <w:end w:w="110" w:type="dxa"/>
            </w:tcMar>
            <w:vAlign w:val="top"/>
          </w:tcPr>
          <w:p>
            <w:pPr>
              <w:spacing w:after="0"/>
            </w:pPr>
            <w:r>
              <w:rPr>
                <w:b w:val="0"/>
                <w:i w:val="0"/>
                <w:color w:val="111827"/>
                <w:sz w:val="18"/>
              </w:rPr>
              <w:t>Separate Django app/service modules with explicit ownership and tests.</w:t>
            </w:r>
          </w:p>
        </w:tc>
      </w:tr>
      <w:tr>
        <w:tc>
          <w:tcPr>
            <w:tcW w:type="dxa" w:w="1800"/>
            <w:shd w:fill="FAFBFC"/>
            <w:tcMar>
              <w:top w:w="90" w:type="dxa"/>
              <w:start w:w="110" w:type="dxa"/>
              <w:bottom w:w="90" w:type="dxa"/>
              <w:end w:w="110" w:type="dxa"/>
            </w:tcMar>
            <w:vAlign w:val="top"/>
          </w:tcPr>
          <w:p>
            <w:pPr>
              <w:spacing w:after="0"/>
            </w:pPr>
            <w:r>
              <w:rPr>
                <w:b w:val="0"/>
                <w:i w:val="0"/>
                <w:color w:val="111827"/>
                <w:sz w:val="18"/>
              </w:rPr>
              <w:t>Data</w:t>
            </w:r>
          </w:p>
        </w:tc>
        <w:tc>
          <w:tcPr>
            <w:tcW w:type="dxa" w:w="4752"/>
            <w:shd w:fill="FAFBFC"/>
            <w:tcMar>
              <w:top w:w="90" w:type="dxa"/>
              <w:start w:w="110" w:type="dxa"/>
              <w:bottom w:w="90" w:type="dxa"/>
              <w:end w:w="110" w:type="dxa"/>
            </w:tcMar>
            <w:vAlign w:val="top"/>
          </w:tcPr>
          <w:p>
            <w:pPr>
              <w:spacing w:after="0"/>
            </w:pPr>
            <w:r>
              <w:rPr>
                <w:b w:val="0"/>
                <w:i w:val="0"/>
                <w:color w:val="111827"/>
                <w:sz w:val="18"/>
              </w:rPr>
              <w:t>Relational records, media assets, audit events, template versions, interaction logs.</w:t>
            </w:r>
          </w:p>
        </w:tc>
        <w:tc>
          <w:tcPr>
            <w:tcW w:type="dxa" w:w="3096"/>
            <w:shd w:fill="FAFBFC"/>
            <w:tcMar>
              <w:top w:w="90" w:type="dxa"/>
              <w:start w:w="110" w:type="dxa"/>
              <w:bottom w:w="90" w:type="dxa"/>
              <w:end w:w="110" w:type="dxa"/>
            </w:tcMar>
            <w:vAlign w:val="top"/>
          </w:tcPr>
          <w:p>
            <w:pPr>
              <w:spacing w:after="0"/>
            </w:pPr>
            <w:r>
              <w:rPr>
                <w:b w:val="0"/>
                <w:i w:val="0"/>
                <w:color w:val="111827"/>
                <w:sz w:val="18"/>
              </w:rPr>
              <w:t>PostgreSQL for production. SQLite is acceptable only for local development.</w:t>
            </w:r>
          </w:p>
        </w:tc>
      </w:tr>
      <w:tr>
        <w:tc>
          <w:tcPr>
            <w:tcW w:type="dxa" w:w="1800"/>
            <w:tcMar>
              <w:top w:w="90" w:type="dxa"/>
              <w:start w:w="110" w:type="dxa"/>
              <w:bottom w:w="90" w:type="dxa"/>
              <w:end w:w="110" w:type="dxa"/>
            </w:tcMar>
            <w:vAlign w:val="top"/>
          </w:tcPr>
          <w:p>
            <w:pPr>
              <w:spacing w:after="0"/>
            </w:pPr>
            <w:r>
              <w:rPr>
                <w:b w:val="0"/>
                <w:i w:val="0"/>
                <w:color w:val="111827"/>
                <w:sz w:val="18"/>
              </w:rPr>
              <w:t>Asset storage</w:t>
            </w:r>
          </w:p>
        </w:tc>
        <w:tc>
          <w:tcPr>
            <w:tcW w:type="dxa" w:w="4752"/>
            <w:tcMar>
              <w:top w:w="90" w:type="dxa"/>
              <w:start w:w="110" w:type="dxa"/>
              <w:bottom w:w="90" w:type="dxa"/>
              <w:end w:w="110" w:type="dxa"/>
            </w:tcMar>
            <w:vAlign w:val="top"/>
          </w:tcPr>
          <w:p>
            <w:pPr>
              <w:spacing w:after="0"/>
            </w:pPr>
            <w:r>
              <w:rPr>
                <w:b w:val="0"/>
                <w:i w:val="0"/>
                <w:color w:val="111827"/>
                <w:sz w:val="18"/>
              </w:rPr>
              <w:t>Profile photos, logos, PDFs, certificate previews, card-design assets.</w:t>
            </w:r>
          </w:p>
        </w:tc>
        <w:tc>
          <w:tcPr>
            <w:tcW w:type="dxa" w:w="3096"/>
            <w:tcMar>
              <w:top w:w="90" w:type="dxa"/>
              <w:start w:w="110" w:type="dxa"/>
              <w:bottom w:w="90" w:type="dxa"/>
              <w:end w:w="110" w:type="dxa"/>
            </w:tcMar>
            <w:vAlign w:val="top"/>
          </w:tcPr>
          <w:p>
            <w:pPr>
              <w:spacing w:after="0"/>
            </w:pPr>
            <w:r>
              <w:rPr>
                <w:b w:val="0"/>
                <w:i w:val="0"/>
                <w:color w:val="111827"/>
                <w:sz w:val="18"/>
              </w:rPr>
              <w:t>Private object storage with signed access for private media; public CDN only for public assets.</w:t>
            </w:r>
          </w:p>
        </w:tc>
      </w:tr>
      <w:tr>
        <w:tc>
          <w:tcPr>
            <w:tcW w:type="dxa" w:w="1800"/>
            <w:shd w:fill="FAFBFC"/>
            <w:tcMar>
              <w:top w:w="90" w:type="dxa"/>
              <w:start w:w="110" w:type="dxa"/>
              <w:bottom w:w="90" w:type="dxa"/>
              <w:end w:w="110" w:type="dxa"/>
            </w:tcMar>
            <w:vAlign w:val="top"/>
          </w:tcPr>
          <w:p>
            <w:pPr>
              <w:spacing w:after="0"/>
            </w:pPr>
            <w:r>
              <w:rPr>
                <w:b w:val="0"/>
                <w:i w:val="0"/>
                <w:color w:val="111827"/>
                <w:sz w:val="18"/>
              </w:rPr>
              <w:t>External channels</w:t>
            </w:r>
          </w:p>
        </w:tc>
        <w:tc>
          <w:tcPr>
            <w:tcW w:type="dxa" w:w="4752"/>
            <w:shd w:fill="FAFBFC"/>
            <w:tcMar>
              <w:top w:w="90" w:type="dxa"/>
              <w:start w:w="110" w:type="dxa"/>
              <w:bottom w:w="90" w:type="dxa"/>
              <w:end w:w="110" w:type="dxa"/>
            </w:tcMar>
            <w:vAlign w:val="top"/>
          </w:tcPr>
          <w:p>
            <w:pPr>
              <w:spacing w:after="0"/>
            </w:pPr>
            <w:r>
              <w:rPr>
                <w:b w:val="0"/>
                <w:i w:val="0"/>
                <w:color w:val="111827"/>
                <w:sz w:val="18"/>
              </w:rPr>
              <w:t>NFC card URL/token, QR generation, email delivery, optional SMS/WhatsApp notification later.</w:t>
            </w:r>
          </w:p>
        </w:tc>
        <w:tc>
          <w:tcPr>
            <w:tcW w:type="dxa" w:w="3096"/>
            <w:shd w:fill="FAFBFC"/>
            <w:tcMar>
              <w:top w:w="90" w:type="dxa"/>
              <w:start w:w="110" w:type="dxa"/>
              <w:bottom w:w="90" w:type="dxa"/>
              <w:end w:w="110" w:type="dxa"/>
            </w:tcMar>
            <w:vAlign w:val="top"/>
          </w:tcPr>
          <w:p>
            <w:pPr>
              <w:spacing w:after="0"/>
            </w:pPr>
            <w:r>
              <w:rPr>
                <w:b w:val="0"/>
                <w:i w:val="0"/>
                <w:color w:val="111827"/>
                <w:sz w:val="18"/>
              </w:rPr>
              <w:t>Token-based routes, provider adapters, delivery logs, and no private profile data on the card.</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EF5E7"/>
            <w:tcMar>
              <w:top w:w="125" w:type="dxa"/>
              <w:start w:w="170" w:type="dxa"/>
              <w:bottom w:w="125" w:type="dxa"/>
              <w:end w:w="170" w:type="dxa"/>
            </w:tcMar>
          </w:tcPr>
          <w:p>
            <w:pPr>
              <w:spacing w:after="60"/>
            </w:pPr>
            <w:r>
              <w:rPr>
                <w:b/>
                <w:i w:val="0"/>
                <w:color w:val="17365D"/>
              </w:rPr>
              <w:t>Architecture decision</w:t>
            </w:r>
          </w:p>
          <w:p>
            <w:pPr>
              <w:spacing w:after="0"/>
            </w:pPr>
            <w:r>
              <w:rPr>
                <w:b w:val="0"/>
                <w:i w:val="0"/>
                <w:color w:val="111827"/>
              </w:rPr>
              <w:t>Treat ‘College’ as a type of Organization in the target data model. The UI can still say School or College, but the database should avoid duplicating the whole organization concept for each vertical.</w:t>
            </w:r>
          </w:p>
        </w:tc>
      </w:tr>
    </w:tbl>
    <w:p>
      <w:pPr>
        <w:spacing w:before="0" w:after="140"/>
      </w:pPr>
    </w:p>
    <w:p>
      <w:r>
        <w:br w:type="page"/>
      </w:r>
    </w:p>
    <w:p>
      <w:pPr>
        <w:pStyle w:val="Heading1"/>
      </w:pPr>
      <w:r>
        <w:t>9. Target Data Model</w:t>
      </w:r>
    </w:p>
    <w:p>
      <w:pPr>
        <w:spacing w:before="0" w:after="120"/>
      </w:pPr>
      <w:r>
        <w:t>The data model should be designed around tenancy, identity ownership, reusable templates, and card lifecycle. The exact field list may evolve, but the relationship boundaries should be agreed before the production database is finalized.</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5"/>
            <w:shd w:fill="F2F4F7"/>
            <w:tcMar>
              <w:top w:w="90" w:type="dxa"/>
              <w:start w:w="110" w:type="dxa"/>
              <w:bottom w:w="90" w:type="dxa"/>
              <w:end w:w="110" w:type="dxa"/>
            </w:tcMar>
            <w:vAlign w:val="center"/>
          </w:tcPr>
          <w:p>
            <w:pPr>
              <w:spacing w:after="0"/>
            </w:pPr>
            <w:r>
              <w:rPr>
                <w:b/>
                <w:i w:val="0"/>
                <w:color w:val="17365D"/>
                <w:sz w:val="17"/>
              </w:rPr>
              <w:t>Entity</w:t>
            </w:r>
          </w:p>
        </w:tc>
        <w:tc>
          <w:tcPr>
            <w:tcW w:type="dxa" w:w="4031"/>
            <w:shd w:fill="F2F4F7"/>
            <w:tcMar>
              <w:top w:w="90" w:type="dxa"/>
              <w:start w:w="110" w:type="dxa"/>
              <w:bottom w:w="90" w:type="dxa"/>
              <w:end w:w="110" w:type="dxa"/>
            </w:tcMar>
            <w:vAlign w:val="center"/>
          </w:tcPr>
          <w:p>
            <w:pPr>
              <w:spacing w:after="0"/>
            </w:pPr>
            <w:r>
              <w:rPr>
                <w:b/>
                <w:i w:val="0"/>
                <w:color w:val="17365D"/>
                <w:sz w:val="17"/>
              </w:rPr>
              <w:t>Purpose</w:t>
            </w:r>
          </w:p>
        </w:tc>
        <w:tc>
          <w:tcPr>
            <w:tcW w:type="dxa" w:w="3600"/>
            <w:shd w:fill="F2F4F7"/>
            <w:tcMar>
              <w:top w:w="90" w:type="dxa"/>
              <w:start w:w="110" w:type="dxa"/>
              <w:bottom w:w="90" w:type="dxa"/>
              <w:end w:w="110" w:type="dxa"/>
            </w:tcMar>
            <w:vAlign w:val="center"/>
          </w:tcPr>
          <w:p>
            <w:pPr>
              <w:spacing w:after="0"/>
            </w:pPr>
            <w:r>
              <w:rPr>
                <w:b/>
                <w:i w:val="0"/>
                <w:color w:val="17365D"/>
                <w:sz w:val="17"/>
              </w:rPr>
              <w:t>Key relationships</w:t>
            </w:r>
          </w:p>
        </w:tc>
      </w:tr>
      <w:tr>
        <w:tc>
          <w:tcPr>
            <w:tcW w:type="dxa" w:w="2015"/>
            <w:tcMar>
              <w:top w:w="90" w:type="dxa"/>
              <w:start w:w="110" w:type="dxa"/>
              <w:bottom w:w="90" w:type="dxa"/>
              <w:end w:w="110" w:type="dxa"/>
            </w:tcMar>
            <w:vAlign w:val="top"/>
          </w:tcPr>
          <w:p>
            <w:pPr>
              <w:spacing w:after="0"/>
            </w:pPr>
            <w:r>
              <w:rPr>
                <w:b w:val="0"/>
                <w:i w:val="0"/>
                <w:color w:val="111827"/>
                <w:sz w:val="17"/>
              </w:rPr>
              <w:t>User</w:t>
            </w:r>
          </w:p>
        </w:tc>
        <w:tc>
          <w:tcPr>
            <w:tcW w:type="dxa" w:w="4031"/>
            <w:tcMar>
              <w:top w:w="90" w:type="dxa"/>
              <w:start w:w="110" w:type="dxa"/>
              <w:bottom w:w="90" w:type="dxa"/>
              <w:end w:w="110" w:type="dxa"/>
            </w:tcMar>
            <w:vAlign w:val="top"/>
          </w:tcPr>
          <w:p>
            <w:pPr>
              <w:spacing w:after="0"/>
            </w:pPr>
            <w:r>
              <w:rPr>
                <w:b w:val="0"/>
                <w:i w:val="0"/>
                <w:color w:val="111827"/>
                <w:sz w:val="17"/>
              </w:rPr>
              <w:t>Login identity for a platform administrator, organization user, or profile owner.</w:t>
            </w:r>
          </w:p>
        </w:tc>
        <w:tc>
          <w:tcPr>
            <w:tcW w:type="dxa" w:w="3600"/>
            <w:tcMar>
              <w:top w:w="90" w:type="dxa"/>
              <w:start w:w="110" w:type="dxa"/>
              <w:bottom w:w="90" w:type="dxa"/>
              <w:end w:w="110" w:type="dxa"/>
            </w:tcMar>
            <w:vAlign w:val="top"/>
          </w:tcPr>
          <w:p>
            <w:pPr>
              <w:spacing w:after="0"/>
            </w:pPr>
            <w:r>
              <w:rPr>
                <w:b w:val="0"/>
                <w:i w:val="0"/>
                <w:color w:val="111827"/>
                <w:sz w:val="17"/>
              </w:rPr>
              <w:t>Has memberships, owns permitted profile edits, produces audit events.</w:t>
            </w:r>
          </w:p>
        </w:tc>
      </w:tr>
      <w:tr>
        <w:tc>
          <w:tcPr>
            <w:tcW w:type="dxa" w:w="2015"/>
            <w:shd w:fill="FAFBFC"/>
            <w:tcMar>
              <w:top w:w="90" w:type="dxa"/>
              <w:start w:w="110" w:type="dxa"/>
              <w:bottom w:w="90" w:type="dxa"/>
              <w:end w:w="110" w:type="dxa"/>
            </w:tcMar>
            <w:vAlign w:val="top"/>
          </w:tcPr>
          <w:p>
            <w:pPr>
              <w:spacing w:after="0"/>
            </w:pPr>
            <w:r>
              <w:rPr>
                <w:b w:val="0"/>
                <w:i w:val="0"/>
                <w:color w:val="111827"/>
                <w:sz w:val="17"/>
              </w:rPr>
              <w:t>Organization</w:t>
            </w:r>
          </w:p>
        </w:tc>
        <w:tc>
          <w:tcPr>
            <w:tcW w:type="dxa" w:w="4031"/>
            <w:shd w:fill="FAFBFC"/>
            <w:tcMar>
              <w:top w:w="90" w:type="dxa"/>
              <w:start w:w="110" w:type="dxa"/>
              <w:bottom w:w="90" w:type="dxa"/>
              <w:end w:w="110" w:type="dxa"/>
            </w:tcMar>
            <w:vAlign w:val="top"/>
          </w:tcPr>
          <w:p>
            <w:pPr>
              <w:spacing w:after="0"/>
            </w:pPr>
            <w:r>
              <w:rPr>
                <w:b w:val="0"/>
                <w:i w:val="0"/>
                <w:color w:val="111827"/>
                <w:sz w:val="17"/>
              </w:rPr>
              <w:t>Tenant for a company, school, college, NGO, or partner organization.</w:t>
            </w:r>
          </w:p>
        </w:tc>
        <w:tc>
          <w:tcPr>
            <w:tcW w:type="dxa" w:w="3600"/>
            <w:shd w:fill="FAFBFC"/>
            <w:tcMar>
              <w:top w:w="90" w:type="dxa"/>
              <w:start w:w="110" w:type="dxa"/>
              <w:bottom w:w="90" w:type="dxa"/>
              <w:end w:w="110" w:type="dxa"/>
            </w:tcMar>
            <w:vAlign w:val="top"/>
          </w:tcPr>
          <w:p>
            <w:pPr>
              <w:spacing w:after="0"/>
            </w:pPr>
            <w:r>
              <w:rPr>
                <w:b w:val="0"/>
                <w:i w:val="0"/>
                <w:color w:val="111827"/>
                <w:sz w:val="17"/>
              </w:rPr>
              <w:t>Has memberships, brand settings, templates, profiles, cards, policies.</w:t>
            </w:r>
          </w:p>
        </w:tc>
      </w:tr>
      <w:tr>
        <w:tc>
          <w:tcPr>
            <w:tcW w:type="dxa" w:w="2015"/>
            <w:tcMar>
              <w:top w:w="90" w:type="dxa"/>
              <w:start w:w="110" w:type="dxa"/>
              <w:bottom w:w="90" w:type="dxa"/>
              <w:end w:w="110" w:type="dxa"/>
            </w:tcMar>
            <w:vAlign w:val="top"/>
          </w:tcPr>
          <w:p>
            <w:pPr>
              <w:spacing w:after="0"/>
            </w:pPr>
            <w:r>
              <w:rPr>
                <w:b w:val="0"/>
                <w:i w:val="0"/>
                <w:color w:val="111827"/>
                <w:sz w:val="17"/>
              </w:rPr>
              <w:t>Membership</w:t>
            </w:r>
          </w:p>
        </w:tc>
        <w:tc>
          <w:tcPr>
            <w:tcW w:type="dxa" w:w="4031"/>
            <w:tcMar>
              <w:top w:w="90" w:type="dxa"/>
              <w:start w:w="110" w:type="dxa"/>
              <w:bottom w:w="90" w:type="dxa"/>
              <w:end w:w="110" w:type="dxa"/>
            </w:tcMar>
            <w:vAlign w:val="top"/>
          </w:tcPr>
          <w:p>
            <w:pPr>
              <w:spacing w:after="0"/>
            </w:pPr>
            <w:r>
              <w:rPr>
                <w:b w:val="0"/>
                <w:i w:val="0"/>
                <w:color w:val="111827"/>
                <w:sz w:val="17"/>
              </w:rPr>
              <w:t>Role assignment connecting a user to an organization.</w:t>
            </w:r>
          </w:p>
        </w:tc>
        <w:tc>
          <w:tcPr>
            <w:tcW w:type="dxa" w:w="3600"/>
            <w:tcMar>
              <w:top w:w="90" w:type="dxa"/>
              <w:start w:w="110" w:type="dxa"/>
              <w:bottom w:w="90" w:type="dxa"/>
              <w:end w:w="110" w:type="dxa"/>
            </w:tcMar>
            <w:vAlign w:val="top"/>
          </w:tcPr>
          <w:p>
            <w:pPr>
              <w:spacing w:after="0"/>
            </w:pPr>
            <w:r>
              <w:rPr>
                <w:b w:val="0"/>
                <w:i w:val="0"/>
                <w:color w:val="111827"/>
                <w:sz w:val="17"/>
              </w:rPr>
              <w:t>Belongs to user and organization; carries role and status.</w:t>
            </w:r>
          </w:p>
        </w:tc>
      </w:tr>
      <w:tr>
        <w:tc>
          <w:tcPr>
            <w:tcW w:type="dxa" w:w="2015"/>
            <w:shd w:fill="FAFBFC"/>
            <w:tcMar>
              <w:top w:w="90" w:type="dxa"/>
              <w:start w:w="110" w:type="dxa"/>
              <w:bottom w:w="90" w:type="dxa"/>
              <w:end w:w="110" w:type="dxa"/>
            </w:tcMar>
            <w:vAlign w:val="top"/>
          </w:tcPr>
          <w:p>
            <w:pPr>
              <w:spacing w:after="0"/>
            </w:pPr>
            <w:r>
              <w:rPr>
                <w:b w:val="0"/>
                <w:i w:val="0"/>
                <w:color w:val="111827"/>
                <w:sz w:val="17"/>
              </w:rPr>
              <w:t>Identity Profile</w:t>
            </w:r>
          </w:p>
        </w:tc>
        <w:tc>
          <w:tcPr>
            <w:tcW w:type="dxa" w:w="4031"/>
            <w:shd w:fill="FAFBFC"/>
            <w:tcMar>
              <w:top w:w="90" w:type="dxa"/>
              <w:start w:w="110" w:type="dxa"/>
              <w:bottom w:w="90" w:type="dxa"/>
              <w:end w:w="110" w:type="dxa"/>
            </w:tcMar>
            <w:vAlign w:val="top"/>
          </w:tcPr>
          <w:p>
            <w:pPr>
              <w:spacing w:after="0"/>
            </w:pPr>
            <w:r>
              <w:rPr>
                <w:b w:val="0"/>
                <w:i w:val="0"/>
                <w:color w:val="111827"/>
                <w:sz w:val="17"/>
              </w:rPr>
              <w:t>The live digital identity that a recipient sees.</w:t>
            </w:r>
          </w:p>
        </w:tc>
        <w:tc>
          <w:tcPr>
            <w:tcW w:type="dxa" w:w="3600"/>
            <w:shd w:fill="FAFBFC"/>
            <w:tcMar>
              <w:top w:w="90" w:type="dxa"/>
              <w:start w:w="110" w:type="dxa"/>
              <w:bottom w:w="90" w:type="dxa"/>
              <w:end w:w="110" w:type="dxa"/>
            </w:tcMar>
            <w:vAlign w:val="top"/>
          </w:tcPr>
          <w:p>
            <w:pPr>
              <w:spacing w:after="0"/>
            </w:pPr>
            <w:r>
              <w:rPr>
                <w:b w:val="0"/>
                <w:i w:val="0"/>
                <w:color w:val="111827"/>
                <w:sz w:val="17"/>
              </w:rPr>
              <w:t>Belongs to organization optionally; has template, visibility, owner, status, and card assignments.</w:t>
            </w:r>
          </w:p>
        </w:tc>
      </w:tr>
      <w:tr>
        <w:tc>
          <w:tcPr>
            <w:tcW w:type="dxa" w:w="2015"/>
            <w:tcMar>
              <w:top w:w="90" w:type="dxa"/>
              <w:start w:w="110" w:type="dxa"/>
              <w:bottom w:w="90" w:type="dxa"/>
              <w:end w:w="110" w:type="dxa"/>
            </w:tcMar>
            <w:vAlign w:val="top"/>
          </w:tcPr>
          <w:p>
            <w:pPr>
              <w:spacing w:after="0"/>
            </w:pPr>
            <w:r>
              <w:rPr>
                <w:b w:val="0"/>
                <w:i w:val="0"/>
                <w:color w:val="111827"/>
                <w:sz w:val="17"/>
              </w:rPr>
              <w:t>Profile Field / Section</w:t>
            </w:r>
          </w:p>
        </w:tc>
        <w:tc>
          <w:tcPr>
            <w:tcW w:type="dxa" w:w="4031"/>
            <w:tcMar>
              <w:top w:w="90" w:type="dxa"/>
              <w:start w:w="110" w:type="dxa"/>
              <w:bottom w:w="90" w:type="dxa"/>
              <w:end w:w="110" w:type="dxa"/>
            </w:tcMar>
            <w:vAlign w:val="top"/>
          </w:tcPr>
          <w:p>
            <w:pPr>
              <w:spacing w:after="0"/>
            </w:pPr>
            <w:r>
              <w:rPr>
                <w:b w:val="0"/>
                <w:i w:val="0"/>
                <w:color w:val="111827"/>
                <w:sz w:val="17"/>
              </w:rPr>
              <w:t>Structured data such as contact, academic background, skills, achievements, or project details.</w:t>
            </w:r>
          </w:p>
        </w:tc>
        <w:tc>
          <w:tcPr>
            <w:tcW w:type="dxa" w:w="3600"/>
            <w:tcMar>
              <w:top w:w="90" w:type="dxa"/>
              <w:start w:w="110" w:type="dxa"/>
              <w:bottom w:w="90" w:type="dxa"/>
              <w:end w:w="110" w:type="dxa"/>
            </w:tcMar>
            <w:vAlign w:val="top"/>
          </w:tcPr>
          <w:p>
            <w:pPr>
              <w:spacing w:after="0"/>
            </w:pPr>
            <w:r>
              <w:rPr>
                <w:b w:val="0"/>
                <w:i w:val="0"/>
                <w:color w:val="111827"/>
                <w:sz w:val="17"/>
              </w:rPr>
              <w:t>Belongs to profile and template schema; supports repeatable sections.</w:t>
            </w:r>
          </w:p>
        </w:tc>
      </w:tr>
      <w:tr>
        <w:tc>
          <w:tcPr>
            <w:tcW w:type="dxa" w:w="2015"/>
            <w:shd w:fill="FAFBFC"/>
            <w:tcMar>
              <w:top w:w="90" w:type="dxa"/>
              <w:start w:w="110" w:type="dxa"/>
              <w:bottom w:w="90" w:type="dxa"/>
              <w:end w:w="110" w:type="dxa"/>
            </w:tcMar>
            <w:vAlign w:val="top"/>
          </w:tcPr>
          <w:p>
            <w:pPr>
              <w:spacing w:after="0"/>
            </w:pPr>
            <w:r>
              <w:rPr>
                <w:b w:val="0"/>
                <w:i w:val="0"/>
                <w:color w:val="111827"/>
                <w:sz w:val="17"/>
              </w:rPr>
              <w:t>Card Template</w:t>
            </w:r>
          </w:p>
        </w:tc>
        <w:tc>
          <w:tcPr>
            <w:tcW w:type="dxa" w:w="4031"/>
            <w:shd w:fill="FAFBFC"/>
            <w:tcMar>
              <w:top w:w="90" w:type="dxa"/>
              <w:start w:w="110" w:type="dxa"/>
              <w:bottom w:w="90" w:type="dxa"/>
              <w:end w:w="110" w:type="dxa"/>
            </w:tcMar>
            <w:vAlign w:val="top"/>
          </w:tcPr>
          <w:p>
            <w:pPr>
              <w:spacing w:after="0"/>
            </w:pPr>
            <w:r>
              <w:rPr>
                <w:b w:val="0"/>
                <w:i w:val="0"/>
                <w:color w:val="111827"/>
                <w:sz w:val="17"/>
              </w:rPr>
              <w:t>A reusable visual and field schema for a profile family.</w:t>
            </w:r>
          </w:p>
        </w:tc>
        <w:tc>
          <w:tcPr>
            <w:tcW w:type="dxa" w:w="3600"/>
            <w:shd w:fill="FAFBFC"/>
            <w:tcMar>
              <w:top w:w="90" w:type="dxa"/>
              <w:start w:w="110" w:type="dxa"/>
              <w:bottom w:w="90" w:type="dxa"/>
              <w:end w:w="110" w:type="dxa"/>
            </w:tcMar>
            <w:vAlign w:val="top"/>
          </w:tcPr>
          <w:p>
            <w:pPr>
              <w:spacing w:after="0"/>
            </w:pPr>
            <w:r>
              <w:rPr>
                <w:b w:val="0"/>
                <w:i w:val="0"/>
                <w:color w:val="111827"/>
                <w:sz w:val="17"/>
              </w:rPr>
              <w:t>Has versions and allowed field definitions; used by many profiles/cards.</w:t>
            </w:r>
          </w:p>
        </w:tc>
      </w:tr>
      <w:tr>
        <w:tc>
          <w:tcPr>
            <w:tcW w:type="dxa" w:w="2015"/>
            <w:tcMar>
              <w:top w:w="90" w:type="dxa"/>
              <w:start w:w="110" w:type="dxa"/>
              <w:bottom w:w="90" w:type="dxa"/>
              <w:end w:w="110" w:type="dxa"/>
            </w:tcMar>
            <w:vAlign w:val="top"/>
          </w:tcPr>
          <w:p>
            <w:pPr>
              <w:spacing w:after="0"/>
            </w:pPr>
            <w:r>
              <w:rPr>
                <w:b w:val="0"/>
                <w:i w:val="0"/>
                <w:color w:val="111827"/>
                <w:sz w:val="17"/>
              </w:rPr>
              <w:t>Card</w:t>
            </w:r>
          </w:p>
        </w:tc>
        <w:tc>
          <w:tcPr>
            <w:tcW w:type="dxa" w:w="4031"/>
            <w:tcMar>
              <w:top w:w="90" w:type="dxa"/>
              <w:start w:w="110" w:type="dxa"/>
              <w:bottom w:w="90" w:type="dxa"/>
              <w:end w:w="110" w:type="dxa"/>
            </w:tcMar>
            <w:vAlign w:val="top"/>
          </w:tcPr>
          <w:p>
            <w:pPr>
              <w:spacing w:after="0"/>
            </w:pPr>
            <w:r>
              <w:rPr>
                <w:b w:val="0"/>
                <w:i w:val="0"/>
                <w:color w:val="111827"/>
                <w:sz w:val="17"/>
              </w:rPr>
              <w:t>Physical or virtual issued item that resolves to one identity profile.</w:t>
            </w:r>
          </w:p>
        </w:tc>
        <w:tc>
          <w:tcPr>
            <w:tcW w:type="dxa" w:w="3600"/>
            <w:tcMar>
              <w:top w:w="90" w:type="dxa"/>
              <w:start w:w="110" w:type="dxa"/>
              <w:bottom w:w="90" w:type="dxa"/>
              <w:end w:w="110" w:type="dxa"/>
            </w:tcMar>
            <w:vAlign w:val="top"/>
          </w:tcPr>
          <w:p>
            <w:pPr>
              <w:spacing w:after="0"/>
            </w:pPr>
            <w:r>
              <w:rPr>
                <w:b w:val="0"/>
                <w:i w:val="0"/>
                <w:color w:val="111827"/>
                <w:sz w:val="17"/>
              </w:rPr>
              <w:t>Belongs to organization/card batch; references active profile and token; has lifecycle state.</w:t>
            </w:r>
          </w:p>
        </w:tc>
      </w:tr>
      <w:tr>
        <w:tc>
          <w:tcPr>
            <w:tcW w:type="dxa" w:w="2015"/>
            <w:shd w:fill="FAFBFC"/>
            <w:tcMar>
              <w:top w:w="90" w:type="dxa"/>
              <w:start w:w="110" w:type="dxa"/>
              <w:bottom w:w="90" w:type="dxa"/>
              <w:end w:w="110" w:type="dxa"/>
            </w:tcMar>
            <w:vAlign w:val="top"/>
          </w:tcPr>
          <w:p>
            <w:pPr>
              <w:spacing w:after="0"/>
            </w:pPr>
            <w:r>
              <w:rPr>
                <w:b w:val="0"/>
                <w:i w:val="0"/>
                <w:color w:val="111827"/>
                <w:sz w:val="17"/>
              </w:rPr>
              <w:t>Share Token</w:t>
            </w:r>
          </w:p>
        </w:tc>
        <w:tc>
          <w:tcPr>
            <w:tcW w:type="dxa" w:w="4031"/>
            <w:shd w:fill="FAFBFC"/>
            <w:tcMar>
              <w:top w:w="90" w:type="dxa"/>
              <w:start w:w="110" w:type="dxa"/>
              <w:bottom w:w="90" w:type="dxa"/>
              <w:end w:w="110" w:type="dxa"/>
            </w:tcMar>
            <w:vAlign w:val="top"/>
          </w:tcPr>
          <w:p>
            <w:pPr>
              <w:spacing w:after="0"/>
            </w:pPr>
            <w:r>
              <w:rPr>
                <w:b w:val="0"/>
                <w:i w:val="0"/>
                <w:color w:val="111827"/>
                <w:sz w:val="17"/>
              </w:rPr>
              <w:t>Opaque QR/NFC route token with no private payload.</w:t>
            </w:r>
          </w:p>
        </w:tc>
        <w:tc>
          <w:tcPr>
            <w:tcW w:type="dxa" w:w="3600"/>
            <w:shd w:fill="FAFBFC"/>
            <w:tcMar>
              <w:top w:w="90" w:type="dxa"/>
              <w:start w:w="110" w:type="dxa"/>
              <w:bottom w:w="90" w:type="dxa"/>
              <w:end w:w="110" w:type="dxa"/>
            </w:tcMar>
            <w:vAlign w:val="top"/>
          </w:tcPr>
          <w:p>
            <w:pPr>
              <w:spacing w:after="0"/>
            </w:pPr>
            <w:r>
              <w:rPr>
                <w:b w:val="0"/>
                <w:i w:val="0"/>
                <w:color w:val="111827"/>
                <w:sz w:val="17"/>
              </w:rPr>
              <w:t>Belongs to card; maps to active public route and supports revoke/replace.</w:t>
            </w:r>
          </w:p>
        </w:tc>
      </w:tr>
      <w:tr>
        <w:tc>
          <w:tcPr>
            <w:tcW w:type="dxa" w:w="2015"/>
            <w:tcMar>
              <w:top w:w="90" w:type="dxa"/>
              <w:start w:w="110" w:type="dxa"/>
              <w:bottom w:w="90" w:type="dxa"/>
              <w:end w:w="110" w:type="dxa"/>
            </w:tcMar>
            <w:vAlign w:val="top"/>
          </w:tcPr>
          <w:p>
            <w:pPr>
              <w:spacing w:after="0"/>
            </w:pPr>
            <w:r>
              <w:rPr>
                <w:b w:val="0"/>
                <w:i w:val="0"/>
                <w:color w:val="111827"/>
                <w:sz w:val="17"/>
              </w:rPr>
              <w:t>Asset / Document</w:t>
            </w:r>
          </w:p>
        </w:tc>
        <w:tc>
          <w:tcPr>
            <w:tcW w:type="dxa" w:w="4031"/>
            <w:tcMar>
              <w:top w:w="90" w:type="dxa"/>
              <w:start w:w="110" w:type="dxa"/>
              <w:bottom w:w="90" w:type="dxa"/>
              <w:end w:w="110" w:type="dxa"/>
            </w:tcMar>
            <w:vAlign w:val="top"/>
          </w:tcPr>
          <w:p>
            <w:pPr>
              <w:spacing w:after="0"/>
            </w:pPr>
            <w:r>
              <w:rPr>
                <w:b w:val="0"/>
                <w:i w:val="0"/>
                <w:color w:val="111827"/>
                <w:sz w:val="17"/>
              </w:rPr>
              <w:t>Image, logo, certificate, resume, project file, or design asset.</w:t>
            </w:r>
          </w:p>
        </w:tc>
        <w:tc>
          <w:tcPr>
            <w:tcW w:type="dxa" w:w="3600"/>
            <w:tcMar>
              <w:top w:w="90" w:type="dxa"/>
              <w:start w:w="110" w:type="dxa"/>
              <w:bottom w:w="90" w:type="dxa"/>
              <w:end w:w="110" w:type="dxa"/>
            </w:tcMar>
            <w:vAlign w:val="top"/>
          </w:tcPr>
          <w:p>
            <w:pPr>
              <w:spacing w:after="0"/>
            </w:pPr>
            <w:r>
              <w:rPr>
                <w:b w:val="0"/>
                <w:i w:val="0"/>
                <w:color w:val="111827"/>
                <w:sz w:val="17"/>
              </w:rPr>
              <w:t>Owned by organization/profile; visibility and access policy are explicit.</w:t>
            </w:r>
          </w:p>
        </w:tc>
      </w:tr>
      <w:tr>
        <w:tc>
          <w:tcPr>
            <w:tcW w:type="dxa" w:w="2015"/>
            <w:shd w:fill="FAFBFC"/>
            <w:tcMar>
              <w:top w:w="90" w:type="dxa"/>
              <w:start w:w="110" w:type="dxa"/>
              <w:bottom w:w="90" w:type="dxa"/>
              <w:end w:w="110" w:type="dxa"/>
            </w:tcMar>
            <w:vAlign w:val="top"/>
          </w:tcPr>
          <w:p>
            <w:pPr>
              <w:spacing w:after="0"/>
            </w:pPr>
            <w:r>
              <w:rPr>
                <w:b w:val="0"/>
                <w:i w:val="0"/>
                <w:color w:val="111827"/>
                <w:sz w:val="17"/>
              </w:rPr>
              <w:t>Activity Event</w:t>
            </w:r>
          </w:p>
        </w:tc>
        <w:tc>
          <w:tcPr>
            <w:tcW w:type="dxa" w:w="4031"/>
            <w:shd w:fill="FAFBFC"/>
            <w:tcMar>
              <w:top w:w="90" w:type="dxa"/>
              <w:start w:w="110" w:type="dxa"/>
              <w:bottom w:w="90" w:type="dxa"/>
              <w:end w:w="110" w:type="dxa"/>
            </w:tcMar>
            <w:vAlign w:val="top"/>
          </w:tcPr>
          <w:p>
            <w:pPr>
              <w:spacing w:after="0"/>
            </w:pPr>
            <w:r>
              <w:rPr>
                <w:b w:val="0"/>
                <w:i w:val="0"/>
                <w:color w:val="111827"/>
                <w:sz w:val="17"/>
              </w:rPr>
              <w:t>Privacy-safe tap, scan, view, download, action, or connection event.</w:t>
            </w:r>
          </w:p>
        </w:tc>
        <w:tc>
          <w:tcPr>
            <w:tcW w:type="dxa" w:w="3600"/>
            <w:shd w:fill="FAFBFC"/>
            <w:tcMar>
              <w:top w:w="90" w:type="dxa"/>
              <w:start w:w="110" w:type="dxa"/>
              <w:bottom w:w="90" w:type="dxa"/>
              <w:end w:w="110" w:type="dxa"/>
            </w:tcMar>
            <w:vAlign w:val="top"/>
          </w:tcPr>
          <w:p>
            <w:pPr>
              <w:spacing w:after="0"/>
            </w:pPr>
            <w:r>
              <w:rPr>
                <w:b w:val="0"/>
                <w:i w:val="0"/>
                <w:color w:val="111827"/>
                <w:sz w:val="17"/>
              </w:rPr>
              <w:t>References profile/card/organization; used for analytics with retention policy.</w:t>
            </w:r>
          </w:p>
        </w:tc>
      </w:tr>
      <w:tr>
        <w:tc>
          <w:tcPr>
            <w:tcW w:type="dxa" w:w="2015"/>
            <w:tcMar>
              <w:top w:w="90" w:type="dxa"/>
              <w:start w:w="110" w:type="dxa"/>
              <w:bottom w:w="90" w:type="dxa"/>
              <w:end w:w="110" w:type="dxa"/>
            </w:tcMar>
            <w:vAlign w:val="top"/>
          </w:tcPr>
          <w:p>
            <w:pPr>
              <w:spacing w:after="0"/>
            </w:pPr>
            <w:r>
              <w:rPr>
                <w:b w:val="0"/>
                <w:i w:val="0"/>
                <w:color w:val="111827"/>
                <w:sz w:val="17"/>
              </w:rPr>
              <w:t>Connection Request</w:t>
            </w:r>
          </w:p>
        </w:tc>
        <w:tc>
          <w:tcPr>
            <w:tcW w:type="dxa" w:w="4031"/>
            <w:tcMar>
              <w:top w:w="90" w:type="dxa"/>
              <w:start w:w="110" w:type="dxa"/>
              <w:bottom w:w="90" w:type="dxa"/>
              <w:end w:w="110" w:type="dxa"/>
            </w:tcMar>
            <w:vAlign w:val="top"/>
          </w:tcPr>
          <w:p>
            <w:pPr>
              <w:spacing w:after="0"/>
            </w:pPr>
            <w:r>
              <w:rPr>
                <w:b w:val="0"/>
                <w:i w:val="0"/>
                <w:color w:val="111827"/>
                <w:sz w:val="17"/>
              </w:rPr>
              <w:t>Consent-based request made from a public profile.</w:t>
            </w:r>
          </w:p>
        </w:tc>
        <w:tc>
          <w:tcPr>
            <w:tcW w:type="dxa" w:w="3600"/>
            <w:tcMar>
              <w:top w:w="90" w:type="dxa"/>
              <w:start w:w="110" w:type="dxa"/>
              <w:bottom w:w="90" w:type="dxa"/>
              <w:end w:w="110" w:type="dxa"/>
            </w:tcMar>
            <w:vAlign w:val="top"/>
          </w:tcPr>
          <w:p>
            <w:pPr>
              <w:spacing w:after="0"/>
            </w:pPr>
            <w:r>
              <w:rPr>
                <w:b w:val="0"/>
                <w:i w:val="0"/>
                <w:color w:val="111827"/>
                <w:sz w:val="17"/>
              </w:rPr>
              <w:t>Has recipient contact data, profile target, state, and notification history.</w:t>
            </w:r>
          </w:p>
        </w:tc>
      </w:tr>
    </w:tbl>
    <w:p>
      <w:pPr>
        <w:spacing w:before="0" w:after="120"/>
      </w:pPr>
    </w:p>
    <w:p>
      <w:pPr>
        <w:pStyle w:val="Heading2"/>
      </w:pPr>
      <w:r>
        <w:t>9.1 Required Card States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F2F4F7"/>
            <w:tcMar>
              <w:top w:w="90" w:type="dxa"/>
              <w:start w:w="110" w:type="dxa"/>
              <w:bottom w:w="90" w:type="dxa"/>
              <w:end w:w="110" w:type="dxa"/>
            </w:tcMar>
            <w:vAlign w:val="center"/>
          </w:tcPr>
          <w:p>
            <w:pPr>
              <w:spacing w:after="0"/>
            </w:pPr>
            <w:r>
              <w:rPr>
                <w:b/>
                <w:i w:val="0"/>
                <w:color w:val="17365D"/>
                <w:sz w:val="18"/>
              </w:rPr>
              <w:t>State</w:t>
            </w:r>
          </w:p>
        </w:tc>
        <w:tc>
          <w:tcPr>
            <w:tcW w:type="dxa" w:w="4176"/>
            <w:shd w:fill="F2F4F7"/>
            <w:tcMar>
              <w:top w:w="90" w:type="dxa"/>
              <w:start w:w="110" w:type="dxa"/>
              <w:bottom w:w="90" w:type="dxa"/>
              <w:end w:w="110" w:type="dxa"/>
            </w:tcMar>
            <w:vAlign w:val="center"/>
          </w:tcPr>
          <w:p>
            <w:pPr>
              <w:spacing w:after="0"/>
            </w:pPr>
            <w:r>
              <w:rPr>
                <w:b/>
                <w:i w:val="0"/>
                <w:color w:val="17365D"/>
                <w:sz w:val="18"/>
              </w:rPr>
              <w:t>Meaning</w:t>
            </w:r>
          </w:p>
        </w:tc>
        <w:tc>
          <w:tcPr>
            <w:tcW w:type="dxa" w:w="3384"/>
            <w:shd w:fill="F2F4F7"/>
            <w:tcMar>
              <w:top w:w="90" w:type="dxa"/>
              <w:start w:w="110" w:type="dxa"/>
              <w:bottom w:w="90" w:type="dxa"/>
              <w:end w:w="110" w:type="dxa"/>
            </w:tcMar>
            <w:vAlign w:val="center"/>
          </w:tcPr>
          <w:p>
            <w:pPr>
              <w:spacing w:after="0"/>
            </w:pPr>
            <w:r>
              <w:rPr>
                <w:b/>
                <w:i w:val="0"/>
                <w:color w:val="17365D"/>
                <w:sz w:val="18"/>
              </w:rPr>
              <w:t>Public behaviour</w:t>
            </w:r>
          </w:p>
        </w:tc>
      </w:tr>
      <w:tr>
        <w:tc>
          <w:tcPr>
            <w:tcW w:type="dxa" w:w="2088"/>
            <w:tcMar>
              <w:top w:w="90" w:type="dxa"/>
              <w:start w:w="110" w:type="dxa"/>
              <w:bottom w:w="90" w:type="dxa"/>
              <w:end w:w="110" w:type="dxa"/>
            </w:tcMar>
            <w:vAlign w:val="top"/>
          </w:tcPr>
          <w:p>
            <w:pPr>
              <w:spacing w:after="0"/>
            </w:pPr>
            <w:r>
              <w:rPr>
                <w:b w:val="0"/>
                <w:i w:val="0"/>
                <w:color w:val="111827"/>
                <w:sz w:val="18"/>
              </w:rPr>
              <w:t>Draft</w:t>
            </w:r>
          </w:p>
        </w:tc>
        <w:tc>
          <w:tcPr>
            <w:tcW w:type="dxa" w:w="4176"/>
            <w:tcMar>
              <w:top w:w="90" w:type="dxa"/>
              <w:start w:w="110" w:type="dxa"/>
              <w:bottom w:w="90" w:type="dxa"/>
              <w:end w:w="110" w:type="dxa"/>
            </w:tcMar>
            <w:vAlign w:val="top"/>
          </w:tcPr>
          <w:p>
            <w:pPr>
              <w:spacing w:after="0"/>
            </w:pPr>
            <w:r>
              <w:rPr>
                <w:b w:val="0"/>
                <w:i w:val="0"/>
                <w:color w:val="111827"/>
                <w:sz w:val="18"/>
              </w:rPr>
              <w:t>Profile/card is being prepared and has not been approved or bound.</w:t>
            </w:r>
          </w:p>
        </w:tc>
        <w:tc>
          <w:tcPr>
            <w:tcW w:type="dxa" w:w="3384"/>
            <w:tcMar>
              <w:top w:w="90" w:type="dxa"/>
              <w:start w:w="110" w:type="dxa"/>
              <w:bottom w:w="90" w:type="dxa"/>
              <w:end w:w="110" w:type="dxa"/>
            </w:tcMar>
            <w:vAlign w:val="top"/>
          </w:tcPr>
          <w:p>
            <w:pPr>
              <w:spacing w:after="0"/>
            </w:pPr>
            <w:r>
              <w:rPr>
                <w:b w:val="0"/>
                <w:i w:val="0"/>
                <w:color w:val="111827"/>
                <w:sz w:val="18"/>
              </w:rPr>
              <w:t>Not resolvable.</w:t>
            </w:r>
          </w:p>
        </w:tc>
      </w:tr>
      <w:tr>
        <w:tc>
          <w:tcPr>
            <w:tcW w:type="dxa" w:w="2088"/>
            <w:shd w:fill="FAFBFC"/>
            <w:tcMar>
              <w:top w:w="90" w:type="dxa"/>
              <w:start w:w="110" w:type="dxa"/>
              <w:bottom w:w="90" w:type="dxa"/>
              <w:end w:w="110" w:type="dxa"/>
            </w:tcMar>
            <w:vAlign w:val="top"/>
          </w:tcPr>
          <w:p>
            <w:pPr>
              <w:spacing w:after="0"/>
            </w:pPr>
            <w:r>
              <w:rPr>
                <w:b w:val="0"/>
                <w:i w:val="0"/>
                <w:color w:val="111827"/>
                <w:sz w:val="18"/>
              </w:rPr>
              <w:t>Pending approval</w:t>
            </w:r>
          </w:p>
        </w:tc>
        <w:tc>
          <w:tcPr>
            <w:tcW w:type="dxa" w:w="4176"/>
            <w:shd w:fill="FAFBFC"/>
            <w:tcMar>
              <w:top w:w="90" w:type="dxa"/>
              <w:start w:w="110" w:type="dxa"/>
              <w:bottom w:w="90" w:type="dxa"/>
              <w:end w:w="110" w:type="dxa"/>
            </w:tcMar>
            <w:vAlign w:val="top"/>
          </w:tcPr>
          <w:p>
            <w:pPr>
              <w:spacing w:after="0"/>
            </w:pPr>
            <w:r>
              <w:rPr>
                <w:b w:val="0"/>
                <w:i w:val="0"/>
                <w:color w:val="111827"/>
                <w:sz w:val="18"/>
              </w:rPr>
              <w:t>Profile content or card issuance is waiting for authorized review.</w:t>
            </w:r>
          </w:p>
        </w:tc>
        <w:tc>
          <w:tcPr>
            <w:tcW w:type="dxa" w:w="3384"/>
            <w:shd w:fill="FAFBFC"/>
            <w:tcMar>
              <w:top w:w="90" w:type="dxa"/>
              <w:start w:w="110" w:type="dxa"/>
              <w:bottom w:w="90" w:type="dxa"/>
              <w:end w:w="110" w:type="dxa"/>
            </w:tcMar>
            <w:vAlign w:val="top"/>
          </w:tcPr>
          <w:p>
            <w:pPr>
              <w:spacing w:after="0"/>
            </w:pPr>
            <w:r>
              <w:rPr>
                <w:b w:val="0"/>
                <w:i w:val="0"/>
                <w:color w:val="111827"/>
                <w:sz w:val="18"/>
              </w:rPr>
              <w:t>Not resolvable unless a private preview token is used.</w:t>
            </w:r>
          </w:p>
        </w:tc>
      </w:tr>
      <w:tr>
        <w:tc>
          <w:tcPr>
            <w:tcW w:type="dxa" w:w="2088"/>
            <w:tcMar>
              <w:top w:w="90" w:type="dxa"/>
              <w:start w:w="110" w:type="dxa"/>
              <w:bottom w:w="90" w:type="dxa"/>
              <w:end w:w="110" w:type="dxa"/>
            </w:tcMar>
            <w:vAlign w:val="top"/>
          </w:tcPr>
          <w:p>
            <w:pPr>
              <w:spacing w:after="0"/>
            </w:pPr>
            <w:r>
              <w:rPr>
                <w:b w:val="0"/>
                <w:i w:val="0"/>
                <w:color w:val="111827"/>
                <w:sz w:val="18"/>
              </w:rPr>
              <w:t>Active</w:t>
            </w:r>
          </w:p>
        </w:tc>
        <w:tc>
          <w:tcPr>
            <w:tcW w:type="dxa" w:w="4176"/>
            <w:tcMar>
              <w:top w:w="90" w:type="dxa"/>
              <w:start w:w="110" w:type="dxa"/>
              <w:bottom w:w="90" w:type="dxa"/>
              <w:end w:w="110" w:type="dxa"/>
            </w:tcMar>
            <w:vAlign w:val="top"/>
          </w:tcPr>
          <w:p>
            <w:pPr>
              <w:spacing w:after="0"/>
            </w:pPr>
            <w:r>
              <w:rPr>
                <w:b w:val="0"/>
                <w:i w:val="0"/>
                <w:color w:val="111827"/>
                <w:sz w:val="18"/>
              </w:rPr>
              <w:t>Card is issued and public profile is published.</w:t>
            </w:r>
          </w:p>
        </w:tc>
        <w:tc>
          <w:tcPr>
            <w:tcW w:type="dxa" w:w="3384"/>
            <w:tcMar>
              <w:top w:w="90" w:type="dxa"/>
              <w:start w:w="110" w:type="dxa"/>
              <w:bottom w:w="90" w:type="dxa"/>
              <w:end w:w="110" w:type="dxa"/>
            </w:tcMar>
            <w:vAlign w:val="top"/>
          </w:tcPr>
          <w:p>
            <w:pPr>
              <w:spacing w:after="0"/>
            </w:pPr>
            <w:r>
              <w:rPr>
                <w:b w:val="0"/>
                <w:i w:val="0"/>
                <w:color w:val="111827"/>
                <w:sz w:val="18"/>
              </w:rPr>
              <w:t>Resolves to public profile.</w:t>
            </w:r>
          </w:p>
        </w:tc>
      </w:tr>
      <w:tr>
        <w:tc>
          <w:tcPr>
            <w:tcW w:type="dxa" w:w="2088"/>
            <w:shd w:fill="FAFBFC"/>
            <w:tcMar>
              <w:top w:w="90" w:type="dxa"/>
              <w:start w:w="110" w:type="dxa"/>
              <w:bottom w:w="90" w:type="dxa"/>
              <w:end w:w="110" w:type="dxa"/>
            </w:tcMar>
            <w:vAlign w:val="top"/>
          </w:tcPr>
          <w:p>
            <w:pPr>
              <w:spacing w:after="0"/>
            </w:pPr>
            <w:r>
              <w:rPr>
                <w:b w:val="0"/>
                <w:i w:val="0"/>
                <w:color w:val="111827"/>
                <w:sz w:val="18"/>
              </w:rPr>
              <w:t>Suspended</w:t>
            </w:r>
          </w:p>
        </w:tc>
        <w:tc>
          <w:tcPr>
            <w:tcW w:type="dxa" w:w="4176"/>
            <w:shd w:fill="FAFBFC"/>
            <w:tcMar>
              <w:top w:w="90" w:type="dxa"/>
              <w:start w:w="110" w:type="dxa"/>
              <w:bottom w:w="90" w:type="dxa"/>
              <w:end w:w="110" w:type="dxa"/>
            </w:tcMar>
            <w:vAlign w:val="top"/>
          </w:tcPr>
          <w:p>
            <w:pPr>
              <w:spacing w:after="0"/>
            </w:pPr>
            <w:r>
              <w:rPr>
                <w:b w:val="0"/>
                <w:i w:val="0"/>
                <w:color w:val="111827"/>
                <w:sz w:val="18"/>
              </w:rPr>
              <w:t>Temporarily disabled due to policy, loss, departure, or review.</w:t>
            </w:r>
          </w:p>
        </w:tc>
        <w:tc>
          <w:tcPr>
            <w:tcW w:type="dxa" w:w="3384"/>
            <w:shd w:fill="FAFBFC"/>
            <w:tcMar>
              <w:top w:w="90" w:type="dxa"/>
              <w:start w:w="110" w:type="dxa"/>
              <w:bottom w:w="90" w:type="dxa"/>
              <w:end w:w="110" w:type="dxa"/>
            </w:tcMar>
            <w:vAlign w:val="top"/>
          </w:tcPr>
          <w:p>
            <w:pPr>
              <w:spacing w:after="0"/>
            </w:pPr>
            <w:r>
              <w:rPr>
                <w:b w:val="0"/>
                <w:i w:val="0"/>
                <w:color w:val="111827"/>
                <w:sz w:val="18"/>
              </w:rPr>
              <w:t>Shows a neutral unavailable page; does not expose old details.</w:t>
            </w:r>
          </w:p>
        </w:tc>
      </w:tr>
      <w:tr>
        <w:tc>
          <w:tcPr>
            <w:tcW w:type="dxa" w:w="2088"/>
            <w:tcMar>
              <w:top w:w="90" w:type="dxa"/>
              <w:start w:w="110" w:type="dxa"/>
              <w:bottom w:w="90" w:type="dxa"/>
              <w:end w:w="110" w:type="dxa"/>
            </w:tcMar>
            <w:vAlign w:val="top"/>
          </w:tcPr>
          <w:p>
            <w:pPr>
              <w:spacing w:after="0"/>
            </w:pPr>
            <w:r>
              <w:rPr>
                <w:b w:val="0"/>
                <w:i w:val="0"/>
                <w:color w:val="111827"/>
                <w:sz w:val="18"/>
              </w:rPr>
              <w:t>Replaced</w:t>
            </w:r>
          </w:p>
        </w:tc>
        <w:tc>
          <w:tcPr>
            <w:tcW w:type="dxa" w:w="4176"/>
            <w:tcMar>
              <w:top w:w="90" w:type="dxa"/>
              <w:start w:w="110" w:type="dxa"/>
              <w:bottom w:w="90" w:type="dxa"/>
              <w:end w:w="110" w:type="dxa"/>
            </w:tcMar>
            <w:vAlign w:val="top"/>
          </w:tcPr>
          <w:p>
            <w:pPr>
              <w:spacing w:after="0"/>
            </w:pPr>
            <w:r>
              <w:rPr>
                <w:b w:val="0"/>
                <w:i w:val="0"/>
                <w:color w:val="111827"/>
                <w:sz w:val="18"/>
              </w:rPr>
              <w:t>A new card supersedes this physical token.</w:t>
            </w:r>
          </w:p>
        </w:tc>
        <w:tc>
          <w:tcPr>
            <w:tcW w:type="dxa" w:w="3384"/>
            <w:tcMar>
              <w:top w:w="90" w:type="dxa"/>
              <w:start w:w="110" w:type="dxa"/>
              <w:bottom w:w="90" w:type="dxa"/>
              <w:end w:w="110" w:type="dxa"/>
            </w:tcMar>
            <w:vAlign w:val="top"/>
          </w:tcPr>
          <w:p>
            <w:pPr>
              <w:spacing w:after="0"/>
            </w:pPr>
            <w:r>
              <w:rPr>
                <w:b w:val="0"/>
                <w:i w:val="0"/>
                <w:color w:val="111827"/>
                <w:sz w:val="18"/>
              </w:rPr>
              <w:t>Shows a neutral replacement/unavailable result or redirects only if policy permits.</w:t>
            </w:r>
          </w:p>
        </w:tc>
      </w:tr>
      <w:tr>
        <w:tc>
          <w:tcPr>
            <w:tcW w:type="dxa" w:w="2088"/>
            <w:shd w:fill="FAFBFC"/>
            <w:tcMar>
              <w:top w:w="90" w:type="dxa"/>
              <w:start w:w="110" w:type="dxa"/>
              <w:bottom w:w="90" w:type="dxa"/>
              <w:end w:w="110" w:type="dxa"/>
            </w:tcMar>
            <w:vAlign w:val="top"/>
          </w:tcPr>
          <w:p>
            <w:pPr>
              <w:spacing w:after="0"/>
            </w:pPr>
            <w:r>
              <w:rPr>
                <w:b w:val="0"/>
                <w:i w:val="0"/>
                <w:color w:val="111827"/>
                <w:sz w:val="18"/>
              </w:rPr>
              <w:t>Archived</w:t>
            </w:r>
          </w:p>
        </w:tc>
        <w:tc>
          <w:tcPr>
            <w:tcW w:type="dxa" w:w="4176"/>
            <w:shd w:fill="FAFBFC"/>
            <w:tcMar>
              <w:top w:w="90" w:type="dxa"/>
              <w:start w:w="110" w:type="dxa"/>
              <w:bottom w:w="90" w:type="dxa"/>
              <w:end w:w="110" w:type="dxa"/>
            </w:tcMar>
            <w:vAlign w:val="top"/>
          </w:tcPr>
          <w:p>
            <w:pPr>
              <w:spacing w:after="0"/>
            </w:pPr>
            <w:r>
              <w:rPr>
                <w:b w:val="0"/>
                <w:i w:val="0"/>
                <w:color w:val="111827"/>
                <w:sz w:val="18"/>
              </w:rPr>
              <w:t>Historical record retained for audit but no longer in use.</w:t>
            </w:r>
          </w:p>
        </w:tc>
        <w:tc>
          <w:tcPr>
            <w:tcW w:type="dxa" w:w="3384"/>
            <w:shd w:fill="FAFBFC"/>
            <w:tcMar>
              <w:top w:w="90" w:type="dxa"/>
              <w:start w:w="110" w:type="dxa"/>
              <w:bottom w:w="90" w:type="dxa"/>
              <w:end w:w="110" w:type="dxa"/>
            </w:tcMar>
            <w:vAlign w:val="top"/>
          </w:tcPr>
          <w:p>
            <w:pPr>
              <w:spacing w:after="0"/>
            </w:pPr>
            <w:r>
              <w:rPr>
                <w:b w:val="0"/>
                <w:i w:val="0"/>
                <w:color w:val="111827"/>
                <w:sz w:val="18"/>
              </w:rPr>
              <w:t>Not resolvable.</w:t>
            </w:r>
          </w:p>
        </w:tc>
      </w:tr>
    </w:tbl>
    <w:p>
      <w:pPr>
        <w:spacing w:before="0" w:after="120"/>
      </w:pPr>
    </w:p>
    <w:p>
      <w:pPr>
        <w:pStyle w:val="Heading2"/>
      </w:pPr>
      <w:r>
        <w:t>9.2 Field Catalog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F2F4F7"/>
            <w:tcMar>
              <w:top w:w="90" w:type="dxa"/>
              <w:start w:w="110" w:type="dxa"/>
              <w:bottom w:w="90" w:type="dxa"/>
              <w:end w:w="110" w:type="dxa"/>
            </w:tcMar>
            <w:vAlign w:val="center"/>
          </w:tcPr>
          <w:p>
            <w:pPr>
              <w:spacing w:after="0"/>
            </w:pPr>
            <w:r>
              <w:rPr>
                <w:b/>
                <w:i w:val="0"/>
                <w:color w:val="17365D"/>
                <w:sz w:val="17"/>
              </w:rPr>
              <w:t>Field group</w:t>
            </w:r>
          </w:p>
        </w:tc>
        <w:tc>
          <w:tcPr>
            <w:tcW w:type="dxa" w:w="4536"/>
            <w:shd w:fill="F2F4F7"/>
            <w:tcMar>
              <w:top w:w="90" w:type="dxa"/>
              <w:start w:w="110" w:type="dxa"/>
              <w:bottom w:w="90" w:type="dxa"/>
              <w:end w:w="110" w:type="dxa"/>
            </w:tcMar>
            <w:vAlign w:val="center"/>
          </w:tcPr>
          <w:p>
            <w:pPr>
              <w:spacing w:after="0"/>
            </w:pPr>
            <w:r>
              <w:rPr>
                <w:b/>
                <w:i w:val="0"/>
                <w:color w:val="17365D"/>
                <w:sz w:val="17"/>
              </w:rPr>
              <w:t>Organization contact template</w:t>
            </w:r>
          </w:p>
        </w:tc>
        <w:tc>
          <w:tcPr>
            <w:tcW w:type="dxa" w:w="3311"/>
            <w:shd w:fill="F2F4F7"/>
            <w:tcMar>
              <w:top w:w="90" w:type="dxa"/>
              <w:start w:w="110" w:type="dxa"/>
              <w:bottom w:w="90" w:type="dxa"/>
              <w:end w:w="110" w:type="dxa"/>
            </w:tcMar>
            <w:vAlign w:val="center"/>
          </w:tcPr>
          <w:p>
            <w:pPr>
              <w:spacing w:after="0"/>
            </w:pPr>
            <w:r>
              <w:rPr>
                <w:b/>
                <w:i w:val="0"/>
                <w:color w:val="17365D"/>
                <w:sz w:val="17"/>
              </w:rPr>
              <w:t>Student academic-resume template</w:t>
            </w:r>
          </w:p>
        </w:tc>
      </w:tr>
      <w:tr>
        <w:tc>
          <w:tcPr>
            <w:tcW w:type="dxa" w:w="1800"/>
            <w:tcMar>
              <w:top w:w="90" w:type="dxa"/>
              <w:start w:w="110" w:type="dxa"/>
              <w:bottom w:w="90" w:type="dxa"/>
              <w:end w:w="110" w:type="dxa"/>
            </w:tcMar>
            <w:vAlign w:val="top"/>
          </w:tcPr>
          <w:p>
            <w:pPr>
              <w:spacing w:after="0"/>
            </w:pPr>
            <w:r>
              <w:rPr>
                <w:b w:val="0"/>
                <w:i w:val="0"/>
                <w:color w:val="111827"/>
                <w:sz w:val="17"/>
              </w:rPr>
              <w:t>Identity</w:t>
            </w:r>
          </w:p>
        </w:tc>
        <w:tc>
          <w:tcPr>
            <w:tcW w:type="dxa" w:w="4536"/>
            <w:tcMar>
              <w:top w:w="90" w:type="dxa"/>
              <w:start w:w="110" w:type="dxa"/>
              <w:bottom w:w="90" w:type="dxa"/>
              <w:end w:w="110" w:type="dxa"/>
            </w:tcMar>
            <w:vAlign w:val="top"/>
          </w:tcPr>
          <w:p>
            <w:pPr>
              <w:spacing w:after="0"/>
            </w:pPr>
            <w:r>
              <w:rPr>
                <w:b w:val="0"/>
                <w:i w:val="0"/>
                <w:color w:val="111827"/>
                <w:sz w:val="17"/>
              </w:rPr>
              <w:t>Name, photo, job title, department, organization, employee/reference ID.</w:t>
            </w:r>
          </w:p>
        </w:tc>
        <w:tc>
          <w:tcPr>
            <w:tcW w:type="dxa" w:w="3311"/>
            <w:tcMar>
              <w:top w:w="90" w:type="dxa"/>
              <w:start w:w="110" w:type="dxa"/>
              <w:bottom w:w="90" w:type="dxa"/>
              <w:end w:w="110" w:type="dxa"/>
            </w:tcMar>
            <w:vAlign w:val="top"/>
          </w:tcPr>
          <w:p>
            <w:pPr>
              <w:spacing w:after="0"/>
            </w:pPr>
            <w:r>
              <w:rPr>
                <w:b w:val="0"/>
                <w:i w:val="0"/>
                <w:color w:val="111827"/>
                <w:sz w:val="17"/>
              </w:rPr>
              <w:t>Name, photo, student ID, institution, program, cohort, graduation year.</w:t>
            </w:r>
          </w:p>
        </w:tc>
      </w:tr>
      <w:tr>
        <w:tc>
          <w:tcPr>
            <w:tcW w:type="dxa" w:w="1800"/>
            <w:shd w:fill="FAFBFC"/>
            <w:tcMar>
              <w:top w:w="90" w:type="dxa"/>
              <w:start w:w="110" w:type="dxa"/>
              <w:bottom w:w="90" w:type="dxa"/>
              <w:end w:w="110" w:type="dxa"/>
            </w:tcMar>
            <w:vAlign w:val="top"/>
          </w:tcPr>
          <w:p>
            <w:pPr>
              <w:spacing w:after="0"/>
            </w:pPr>
            <w:r>
              <w:rPr>
                <w:b w:val="0"/>
                <w:i w:val="0"/>
                <w:color w:val="111827"/>
                <w:sz w:val="17"/>
              </w:rPr>
              <w:t>Contact</w:t>
            </w:r>
          </w:p>
        </w:tc>
        <w:tc>
          <w:tcPr>
            <w:tcW w:type="dxa" w:w="4536"/>
            <w:shd w:fill="FAFBFC"/>
            <w:tcMar>
              <w:top w:w="90" w:type="dxa"/>
              <w:start w:w="110" w:type="dxa"/>
              <w:bottom w:w="90" w:type="dxa"/>
              <w:end w:w="110" w:type="dxa"/>
            </w:tcMar>
            <w:vAlign w:val="top"/>
          </w:tcPr>
          <w:p>
            <w:pPr>
              <w:spacing w:after="0"/>
            </w:pPr>
            <w:r>
              <w:rPr>
                <w:b w:val="0"/>
                <w:i w:val="0"/>
                <w:color w:val="111827"/>
                <w:sz w:val="17"/>
              </w:rPr>
              <w:t>Phone, office email, website, office address, map, appointment link.</w:t>
            </w:r>
          </w:p>
        </w:tc>
        <w:tc>
          <w:tcPr>
            <w:tcW w:type="dxa" w:w="3311"/>
            <w:shd w:fill="FAFBFC"/>
            <w:tcMar>
              <w:top w:w="90" w:type="dxa"/>
              <w:start w:w="110" w:type="dxa"/>
              <w:bottom w:w="90" w:type="dxa"/>
              <w:end w:w="110" w:type="dxa"/>
            </w:tcMar>
            <w:vAlign w:val="top"/>
          </w:tcPr>
          <w:p>
            <w:pPr>
              <w:spacing w:after="0"/>
            </w:pPr>
            <w:r>
              <w:rPr>
                <w:b w:val="0"/>
                <w:i w:val="0"/>
                <w:color w:val="111827"/>
                <w:sz w:val="17"/>
              </w:rPr>
              <w:t>Phone/email if enabled, guardian/emergency contact only if strictly required and never public by default.</w:t>
            </w:r>
          </w:p>
        </w:tc>
      </w:tr>
      <w:tr>
        <w:tc>
          <w:tcPr>
            <w:tcW w:type="dxa" w:w="1800"/>
            <w:tcMar>
              <w:top w:w="90" w:type="dxa"/>
              <w:start w:w="110" w:type="dxa"/>
              <w:bottom w:w="90" w:type="dxa"/>
              <w:end w:w="110" w:type="dxa"/>
            </w:tcMar>
            <w:vAlign w:val="top"/>
          </w:tcPr>
          <w:p>
            <w:pPr>
              <w:spacing w:after="0"/>
            </w:pPr>
            <w:r>
              <w:rPr>
                <w:b w:val="0"/>
                <w:i w:val="0"/>
                <w:color w:val="111827"/>
                <w:sz w:val="17"/>
              </w:rPr>
              <w:t>Professional / academic</w:t>
            </w:r>
          </w:p>
        </w:tc>
        <w:tc>
          <w:tcPr>
            <w:tcW w:type="dxa" w:w="4536"/>
            <w:tcMar>
              <w:top w:w="90" w:type="dxa"/>
              <w:start w:w="110" w:type="dxa"/>
              <w:bottom w:w="90" w:type="dxa"/>
              <w:end w:w="110" w:type="dxa"/>
            </w:tcMar>
            <w:vAlign w:val="top"/>
          </w:tcPr>
          <w:p>
            <w:pPr>
              <w:spacing w:after="0"/>
            </w:pPr>
            <w:r>
              <w:rPr>
                <w:b w:val="0"/>
                <w:i w:val="0"/>
                <w:color w:val="111827"/>
                <w:sz w:val="17"/>
              </w:rPr>
              <w:t>Service areas, biography, expertise, LinkedIn, portfolio.</w:t>
            </w:r>
          </w:p>
        </w:tc>
        <w:tc>
          <w:tcPr>
            <w:tcW w:type="dxa" w:w="3311"/>
            <w:tcMar>
              <w:top w:w="90" w:type="dxa"/>
              <w:start w:w="110" w:type="dxa"/>
              <w:bottom w:w="90" w:type="dxa"/>
              <w:end w:w="110" w:type="dxa"/>
            </w:tcMar>
            <w:vAlign w:val="top"/>
          </w:tcPr>
          <w:p>
            <w:pPr>
              <w:spacing w:after="0"/>
            </w:pPr>
            <w:r>
              <w:rPr>
                <w:b w:val="0"/>
                <w:i w:val="0"/>
                <w:color w:val="111827"/>
                <w:sz w:val="17"/>
              </w:rPr>
              <w:t>Education, course/program, academic highlights, skills, projects, certifications, languages, achievements.</w:t>
            </w:r>
          </w:p>
        </w:tc>
      </w:tr>
      <w:tr>
        <w:tc>
          <w:tcPr>
            <w:tcW w:type="dxa" w:w="1800"/>
            <w:shd w:fill="FAFBFC"/>
            <w:tcMar>
              <w:top w:w="90" w:type="dxa"/>
              <w:start w:w="110" w:type="dxa"/>
              <w:bottom w:w="90" w:type="dxa"/>
              <w:end w:w="110" w:type="dxa"/>
            </w:tcMar>
            <w:vAlign w:val="top"/>
          </w:tcPr>
          <w:p>
            <w:pPr>
              <w:spacing w:after="0"/>
            </w:pPr>
            <w:r>
              <w:rPr>
                <w:b w:val="0"/>
                <w:i w:val="0"/>
                <w:color w:val="111827"/>
                <w:sz w:val="17"/>
              </w:rPr>
              <w:t>Actions</w:t>
            </w:r>
          </w:p>
        </w:tc>
        <w:tc>
          <w:tcPr>
            <w:tcW w:type="dxa" w:w="4536"/>
            <w:shd w:fill="FAFBFC"/>
            <w:tcMar>
              <w:top w:w="90" w:type="dxa"/>
              <w:start w:w="110" w:type="dxa"/>
              <w:bottom w:w="90" w:type="dxa"/>
              <w:end w:w="110" w:type="dxa"/>
            </w:tcMar>
            <w:vAlign w:val="top"/>
          </w:tcPr>
          <w:p>
            <w:pPr>
              <w:spacing w:after="0"/>
            </w:pPr>
            <w:r>
              <w:rPr>
                <w:b w:val="0"/>
                <w:i w:val="0"/>
                <w:color w:val="111827"/>
                <w:sz w:val="17"/>
              </w:rPr>
              <w:t>Save contact, call, email, map, website, WhatsApp, social, portfolio.</w:t>
            </w:r>
          </w:p>
        </w:tc>
        <w:tc>
          <w:tcPr>
            <w:tcW w:type="dxa" w:w="3311"/>
            <w:shd w:fill="FAFBFC"/>
            <w:tcMar>
              <w:top w:w="90" w:type="dxa"/>
              <w:start w:w="110" w:type="dxa"/>
              <w:bottom w:w="90" w:type="dxa"/>
              <w:end w:w="110" w:type="dxa"/>
            </w:tcMar>
            <w:vAlign w:val="top"/>
          </w:tcPr>
          <w:p>
            <w:pPr>
              <w:spacing w:after="0"/>
            </w:pPr>
            <w:r>
              <w:rPr>
                <w:b w:val="0"/>
                <w:i w:val="0"/>
                <w:color w:val="111827"/>
                <w:sz w:val="17"/>
              </w:rPr>
              <w:t>Save contact, resume/portfolio, project links, email, social, verified document links where allowed.</w:t>
            </w:r>
          </w:p>
        </w:tc>
      </w:tr>
      <w:tr>
        <w:tc>
          <w:tcPr>
            <w:tcW w:type="dxa" w:w="1800"/>
            <w:tcMar>
              <w:top w:w="90" w:type="dxa"/>
              <w:start w:w="110" w:type="dxa"/>
              <w:bottom w:w="90" w:type="dxa"/>
              <w:end w:w="110" w:type="dxa"/>
            </w:tcMar>
            <w:vAlign w:val="top"/>
          </w:tcPr>
          <w:p>
            <w:pPr>
              <w:spacing w:after="0"/>
            </w:pPr>
            <w:r>
              <w:rPr>
                <w:b w:val="0"/>
                <w:i w:val="0"/>
                <w:color w:val="111827"/>
                <w:sz w:val="17"/>
              </w:rPr>
              <w:t>Privacy</w:t>
            </w:r>
          </w:p>
        </w:tc>
        <w:tc>
          <w:tcPr>
            <w:tcW w:type="dxa" w:w="4536"/>
            <w:tcMar>
              <w:top w:w="90" w:type="dxa"/>
              <w:start w:w="110" w:type="dxa"/>
              <w:bottom w:w="90" w:type="dxa"/>
              <w:end w:w="110" w:type="dxa"/>
            </w:tcMar>
            <w:vAlign w:val="top"/>
          </w:tcPr>
          <w:p>
            <w:pPr>
              <w:spacing w:after="0"/>
            </w:pPr>
            <w:r>
              <w:rPr>
                <w:b w:val="0"/>
                <w:i w:val="0"/>
                <w:color w:val="111827"/>
                <w:sz w:val="17"/>
              </w:rPr>
              <w:t>Admin-controlled contact/action visibility.</w:t>
            </w:r>
          </w:p>
        </w:tc>
        <w:tc>
          <w:tcPr>
            <w:tcW w:type="dxa" w:w="3311"/>
            <w:tcMar>
              <w:top w:w="90" w:type="dxa"/>
              <w:start w:w="110" w:type="dxa"/>
              <w:bottom w:w="90" w:type="dxa"/>
              <w:end w:w="110" w:type="dxa"/>
            </w:tcMar>
            <w:vAlign w:val="top"/>
          </w:tcPr>
          <w:p>
            <w:pPr>
              <w:spacing w:after="0"/>
            </w:pPr>
            <w:r>
              <w:rPr>
                <w:b w:val="0"/>
                <w:i w:val="0"/>
                <w:color w:val="111827"/>
                <w:sz w:val="17"/>
              </w:rPr>
              <w:t>Institution-controlled verified data, student-owned personal fields, per-section public/private settings.</w:t>
            </w:r>
          </w:p>
        </w:tc>
      </w:tr>
    </w:tbl>
    <w:p>
      <w:pPr>
        <w:spacing w:before="0" w:after="120"/>
      </w:pPr>
    </w:p>
    <w:p>
      <w:r>
        <w:br w:type="page"/>
      </w:r>
    </w:p>
    <w:p>
      <w:pPr>
        <w:pStyle w:val="Heading1"/>
      </w:pPr>
      <w:r>
        <w:t>10. Functional Requirements</w:t>
      </w:r>
    </w:p>
    <w:p>
      <w:pPr>
        <w:pStyle w:val="Heading2"/>
      </w:pPr>
      <w:r>
        <w:t>10.1 MVP Requirements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080"/>
            <w:shd w:fill="F2F4F7"/>
            <w:tcMar>
              <w:top w:w="90" w:type="dxa"/>
              <w:start w:w="110" w:type="dxa"/>
              <w:bottom w:w="90" w:type="dxa"/>
              <w:end w:w="110" w:type="dxa"/>
            </w:tcMar>
            <w:vAlign w:val="center"/>
          </w:tcPr>
          <w:p>
            <w:pPr>
              <w:spacing w:after="0"/>
            </w:pPr>
            <w:r>
              <w:rPr>
                <w:b/>
                <w:i w:val="0"/>
                <w:color w:val="17365D"/>
                <w:sz w:val="18"/>
              </w:rPr>
              <w:t>ID</w:t>
            </w:r>
          </w:p>
        </w:tc>
        <w:tc>
          <w:tcPr>
            <w:tcW w:type="dxa" w:w="8640"/>
            <w:shd w:fill="F2F4F7"/>
            <w:tcMar>
              <w:top w:w="90" w:type="dxa"/>
              <w:start w:w="110" w:type="dxa"/>
              <w:bottom w:w="90" w:type="dxa"/>
              <w:end w:w="110" w:type="dxa"/>
            </w:tcMar>
            <w:vAlign w:val="center"/>
          </w:tcPr>
          <w:p>
            <w:pPr>
              <w:spacing w:after="0"/>
            </w:pPr>
            <w:r>
              <w:rPr>
                <w:b/>
                <w:i w:val="0"/>
                <w:color w:val="17365D"/>
                <w:sz w:val="18"/>
              </w:rPr>
              <w:t>Requirement</w:t>
            </w:r>
          </w:p>
        </w:tc>
      </w:tr>
      <w:tr>
        <w:tc>
          <w:tcPr>
            <w:tcW w:type="dxa" w:w="1080"/>
            <w:tcMar>
              <w:top w:w="90" w:type="dxa"/>
              <w:start w:w="110" w:type="dxa"/>
              <w:bottom w:w="90" w:type="dxa"/>
              <w:end w:w="110" w:type="dxa"/>
            </w:tcMar>
            <w:vAlign w:val="top"/>
          </w:tcPr>
          <w:p>
            <w:pPr>
              <w:spacing w:after="0"/>
            </w:pPr>
            <w:r>
              <w:rPr>
                <w:b w:val="0"/>
                <w:i w:val="0"/>
                <w:color w:val="111827"/>
                <w:sz w:val="18"/>
              </w:rPr>
              <w:t>FR-01</w:t>
            </w:r>
          </w:p>
        </w:tc>
        <w:tc>
          <w:tcPr>
            <w:tcW w:type="dxa" w:w="8640"/>
            <w:tcMar>
              <w:top w:w="90" w:type="dxa"/>
              <w:start w:w="110" w:type="dxa"/>
              <w:bottom w:w="90" w:type="dxa"/>
              <w:end w:w="110" w:type="dxa"/>
            </w:tcMar>
            <w:vAlign w:val="top"/>
          </w:tcPr>
          <w:p>
            <w:pPr>
              <w:spacing w:after="0"/>
            </w:pPr>
            <w:r>
              <w:rPr>
                <w:b w:val="0"/>
                <w:i w:val="0"/>
                <w:color w:val="111827"/>
                <w:sz w:val="18"/>
              </w:rPr>
              <w:t>The system shall support organization, school/college, and individual workspace onboarding.</w:t>
            </w:r>
          </w:p>
        </w:tc>
      </w:tr>
      <w:tr>
        <w:tc>
          <w:tcPr>
            <w:tcW w:type="dxa" w:w="1080"/>
            <w:shd w:fill="FAFBFC"/>
            <w:tcMar>
              <w:top w:w="90" w:type="dxa"/>
              <w:start w:w="110" w:type="dxa"/>
              <w:bottom w:w="90" w:type="dxa"/>
              <w:end w:w="110" w:type="dxa"/>
            </w:tcMar>
            <w:vAlign w:val="top"/>
          </w:tcPr>
          <w:p>
            <w:pPr>
              <w:spacing w:after="0"/>
            </w:pPr>
            <w:r>
              <w:rPr>
                <w:b w:val="0"/>
                <w:i w:val="0"/>
                <w:color w:val="111827"/>
                <w:sz w:val="18"/>
              </w:rPr>
              <w:t>FR-02</w:t>
            </w:r>
          </w:p>
        </w:tc>
        <w:tc>
          <w:tcPr>
            <w:tcW w:type="dxa" w:w="8640"/>
            <w:shd w:fill="FAFBFC"/>
            <w:tcMar>
              <w:top w:w="90" w:type="dxa"/>
              <w:start w:w="110" w:type="dxa"/>
              <w:bottom w:w="90" w:type="dxa"/>
              <w:end w:w="110" w:type="dxa"/>
            </w:tcMar>
            <w:vAlign w:val="top"/>
          </w:tcPr>
          <w:p>
            <w:pPr>
              <w:spacing w:after="0"/>
            </w:pPr>
            <w:r>
              <w:rPr>
                <w:b w:val="0"/>
                <w:i w:val="0"/>
                <w:color w:val="111827"/>
                <w:sz w:val="18"/>
              </w:rPr>
              <w:t>The system shall support role-based access with tenant-scoped permissions and profile ownership rules.</w:t>
            </w:r>
          </w:p>
        </w:tc>
      </w:tr>
      <w:tr>
        <w:tc>
          <w:tcPr>
            <w:tcW w:type="dxa" w:w="1080"/>
            <w:tcMar>
              <w:top w:w="90" w:type="dxa"/>
              <w:start w:w="110" w:type="dxa"/>
              <w:bottom w:w="90" w:type="dxa"/>
              <w:end w:w="110" w:type="dxa"/>
            </w:tcMar>
            <w:vAlign w:val="top"/>
          </w:tcPr>
          <w:p>
            <w:pPr>
              <w:spacing w:after="0"/>
            </w:pPr>
            <w:r>
              <w:rPr>
                <w:b w:val="0"/>
                <w:i w:val="0"/>
                <w:color w:val="111827"/>
                <w:sz w:val="18"/>
              </w:rPr>
              <w:t>FR-03</w:t>
            </w:r>
          </w:p>
        </w:tc>
        <w:tc>
          <w:tcPr>
            <w:tcW w:type="dxa" w:w="8640"/>
            <w:tcMar>
              <w:top w:w="90" w:type="dxa"/>
              <w:start w:w="110" w:type="dxa"/>
              <w:bottom w:w="90" w:type="dxa"/>
              <w:end w:w="110" w:type="dxa"/>
            </w:tcMar>
            <w:vAlign w:val="top"/>
          </w:tcPr>
          <w:p>
            <w:pPr>
              <w:spacing w:after="0"/>
            </w:pPr>
            <w:r>
              <w:rPr>
                <w:b w:val="0"/>
                <w:i w:val="0"/>
                <w:color w:val="111827"/>
                <w:sz w:val="18"/>
              </w:rPr>
              <w:t>An administrator shall be able to create, import, edit, approve, suspend, archive, and assign identity profiles.</w:t>
            </w:r>
          </w:p>
        </w:tc>
      </w:tr>
      <w:tr>
        <w:tc>
          <w:tcPr>
            <w:tcW w:type="dxa" w:w="1080"/>
            <w:shd w:fill="FAFBFC"/>
            <w:tcMar>
              <w:top w:w="90" w:type="dxa"/>
              <w:start w:w="110" w:type="dxa"/>
              <w:bottom w:w="90" w:type="dxa"/>
              <w:end w:w="110" w:type="dxa"/>
            </w:tcMar>
            <w:vAlign w:val="top"/>
          </w:tcPr>
          <w:p>
            <w:pPr>
              <w:spacing w:after="0"/>
            </w:pPr>
            <w:r>
              <w:rPr>
                <w:b w:val="0"/>
                <w:i w:val="0"/>
                <w:color w:val="111827"/>
                <w:sz w:val="18"/>
              </w:rPr>
              <w:t>FR-04</w:t>
            </w:r>
          </w:p>
        </w:tc>
        <w:tc>
          <w:tcPr>
            <w:tcW w:type="dxa" w:w="8640"/>
            <w:shd w:fill="FAFBFC"/>
            <w:tcMar>
              <w:top w:w="90" w:type="dxa"/>
              <w:start w:w="110" w:type="dxa"/>
              <w:bottom w:w="90" w:type="dxa"/>
              <w:end w:w="110" w:type="dxa"/>
            </w:tcMar>
            <w:vAlign w:val="top"/>
          </w:tcPr>
          <w:p>
            <w:pPr>
              <w:spacing w:after="0"/>
            </w:pPr>
            <w:r>
              <w:rPr>
                <w:b w:val="0"/>
                <w:i w:val="0"/>
                <w:color w:val="111827"/>
                <w:sz w:val="18"/>
              </w:rPr>
              <w:t>The system shall provide two reusable template families: organization contact and student academic-resume.</w:t>
            </w:r>
          </w:p>
        </w:tc>
      </w:tr>
      <w:tr>
        <w:tc>
          <w:tcPr>
            <w:tcW w:type="dxa" w:w="1080"/>
            <w:tcMar>
              <w:top w:w="90" w:type="dxa"/>
              <w:start w:w="110" w:type="dxa"/>
              <w:bottom w:w="90" w:type="dxa"/>
              <w:end w:w="110" w:type="dxa"/>
            </w:tcMar>
            <w:vAlign w:val="top"/>
          </w:tcPr>
          <w:p>
            <w:pPr>
              <w:spacing w:after="0"/>
            </w:pPr>
            <w:r>
              <w:rPr>
                <w:b w:val="0"/>
                <w:i w:val="0"/>
                <w:color w:val="111827"/>
                <w:sz w:val="18"/>
              </w:rPr>
              <w:t>FR-05</w:t>
            </w:r>
          </w:p>
        </w:tc>
        <w:tc>
          <w:tcPr>
            <w:tcW w:type="dxa" w:w="8640"/>
            <w:tcMar>
              <w:top w:w="90" w:type="dxa"/>
              <w:start w:w="110" w:type="dxa"/>
              <w:bottom w:w="90" w:type="dxa"/>
              <w:end w:w="110" w:type="dxa"/>
            </w:tcMar>
            <w:vAlign w:val="top"/>
          </w:tcPr>
          <w:p>
            <w:pPr>
              <w:spacing w:after="0"/>
            </w:pPr>
            <w:r>
              <w:rPr>
                <w:b w:val="0"/>
                <w:i w:val="0"/>
                <w:color w:val="111827"/>
                <w:sz w:val="18"/>
              </w:rPr>
              <w:t>A template shall define required fields, allowed field groups, display order, visibility rules, orientation, and design version.</w:t>
            </w:r>
          </w:p>
        </w:tc>
      </w:tr>
      <w:tr>
        <w:tc>
          <w:tcPr>
            <w:tcW w:type="dxa" w:w="1080"/>
            <w:shd w:fill="FAFBFC"/>
            <w:tcMar>
              <w:top w:w="90" w:type="dxa"/>
              <w:start w:w="110" w:type="dxa"/>
              <w:bottom w:w="90" w:type="dxa"/>
              <w:end w:w="110" w:type="dxa"/>
            </w:tcMar>
            <w:vAlign w:val="top"/>
          </w:tcPr>
          <w:p>
            <w:pPr>
              <w:spacing w:after="0"/>
            </w:pPr>
            <w:r>
              <w:rPr>
                <w:b w:val="0"/>
                <w:i w:val="0"/>
                <w:color w:val="111827"/>
                <w:sz w:val="18"/>
              </w:rPr>
              <w:t>FR-06</w:t>
            </w:r>
          </w:p>
        </w:tc>
        <w:tc>
          <w:tcPr>
            <w:tcW w:type="dxa" w:w="8640"/>
            <w:shd w:fill="FAFBFC"/>
            <w:tcMar>
              <w:top w:w="90" w:type="dxa"/>
              <w:start w:w="110" w:type="dxa"/>
              <w:bottom w:w="90" w:type="dxa"/>
              <w:end w:w="110" w:type="dxa"/>
            </w:tcMar>
            <w:vAlign w:val="top"/>
          </w:tcPr>
          <w:p>
            <w:pPr>
              <w:spacing w:after="0"/>
            </w:pPr>
            <w:r>
              <w:rPr>
                <w:b w:val="0"/>
                <w:i w:val="0"/>
                <w:color w:val="111827"/>
                <w:sz w:val="18"/>
              </w:rPr>
              <w:t>The system shall support CR80 portrait (54 × 86 mm) and landscape (86 × 54 mm) card formats.</w:t>
            </w:r>
          </w:p>
        </w:tc>
      </w:tr>
      <w:tr>
        <w:tc>
          <w:tcPr>
            <w:tcW w:type="dxa" w:w="1080"/>
            <w:tcMar>
              <w:top w:w="90" w:type="dxa"/>
              <w:start w:w="110" w:type="dxa"/>
              <w:bottom w:w="90" w:type="dxa"/>
              <w:end w:w="110" w:type="dxa"/>
            </w:tcMar>
            <w:vAlign w:val="top"/>
          </w:tcPr>
          <w:p>
            <w:pPr>
              <w:spacing w:after="0"/>
            </w:pPr>
            <w:r>
              <w:rPr>
                <w:b w:val="0"/>
                <w:i w:val="0"/>
                <w:color w:val="111827"/>
                <w:sz w:val="18"/>
              </w:rPr>
              <w:t>FR-07</w:t>
            </w:r>
          </w:p>
        </w:tc>
        <w:tc>
          <w:tcPr>
            <w:tcW w:type="dxa" w:w="8640"/>
            <w:tcMar>
              <w:top w:w="90" w:type="dxa"/>
              <w:start w:w="110" w:type="dxa"/>
              <w:bottom w:w="90" w:type="dxa"/>
              <w:end w:w="110" w:type="dxa"/>
            </w:tcMar>
            <w:vAlign w:val="top"/>
          </w:tcPr>
          <w:p>
            <w:pPr>
              <w:spacing w:after="0"/>
            </w:pPr>
            <w:r>
              <w:rPr>
                <w:b w:val="0"/>
                <w:i w:val="0"/>
                <w:color w:val="111827"/>
                <w:sz w:val="18"/>
              </w:rPr>
              <w:t>The system shall assign each issued card a unique QR and/or NFC share token that can be activated, suspended, replaced, or revoked.</w:t>
            </w:r>
          </w:p>
        </w:tc>
      </w:tr>
      <w:tr>
        <w:tc>
          <w:tcPr>
            <w:tcW w:type="dxa" w:w="1080"/>
            <w:shd w:fill="FAFBFC"/>
            <w:tcMar>
              <w:top w:w="90" w:type="dxa"/>
              <w:start w:w="110" w:type="dxa"/>
              <w:bottom w:w="90" w:type="dxa"/>
              <w:end w:w="110" w:type="dxa"/>
            </w:tcMar>
            <w:vAlign w:val="top"/>
          </w:tcPr>
          <w:p>
            <w:pPr>
              <w:spacing w:after="0"/>
            </w:pPr>
            <w:r>
              <w:rPr>
                <w:b w:val="0"/>
                <w:i w:val="0"/>
                <w:color w:val="111827"/>
                <w:sz w:val="18"/>
              </w:rPr>
              <w:t>FR-08</w:t>
            </w:r>
          </w:p>
        </w:tc>
        <w:tc>
          <w:tcPr>
            <w:tcW w:type="dxa" w:w="8640"/>
            <w:shd w:fill="FAFBFC"/>
            <w:tcMar>
              <w:top w:w="90" w:type="dxa"/>
              <w:start w:w="110" w:type="dxa"/>
              <w:bottom w:w="90" w:type="dxa"/>
              <w:end w:w="110" w:type="dxa"/>
            </w:tcMar>
            <w:vAlign w:val="top"/>
          </w:tcPr>
          <w:p>
            <w:pPr>
              <w:spacing w:after="0"/>
            </w:pPr>
            <w:r>
              <w:rPr>
                <w:b w:val="0"/>
                <w:i w:val="0"/>
                <w:color w:val="111827"/>
                <w:sz w:val="18"/>
              </w:rPr>
              <w:t>The public profile shall work without login and offer only fields/actions approved for public visibility.</w:t>
            </w:r>
          </w:p>
        </w:tc>
      </w:tr>
      <w:tr>
        <w:tc>
          <w:tcPr>
            <w:tcW w:type="dxa" w:w="1080"/>
            <w:tcMar>
              <w:top w:w="90" w:type="dxa"/>
              <w:start w:w="110" w:type="dxa"/>
              <w:bottom w:w="90" w:type="dxa"/>
              <w:end w:w="110" w:type="dxa"/>
            </w:tcMar>
            <w:vAlign w:val="top"/>
          </w:tcPr>
          <w:p>
            <w:pPr>
              <w:spacing w:after="0"/>
            </w:pPr>
            <w:r>
              <w:rPr>
                <w:b w:val="0"/>
                <w:i w:val="0"/>
                <w:color w:val="111827"/>
                <w:sz w:val="18"/>
              </w:rPr>
              <w:t>FR-09</w:t>
            </w:r>
          </w:p>
        </w:tc>
        <w:tc>
          <w:tcPr>
            <w:tcW w:type="dxa" w:w="8640"/>
            <w:tcMar>
              <w:top w:w="90" w:type="dxa"/>
              <w:start w:w="110" w:type="dxa"/>
              <w:bottom w:w="90" w:type="dxa"/>
              <w:end w:w="110" w:type="dxa"/>
            </w:tcMar>
            <w:vAlign w:val="top"/>
          </w:tcPr>
          <w:p>
            <w:pPr>
              <w:spacing w:after="0"/>
            </w:pPr>
            <w:r>
              <w:rPr>
                <w:b w:val="0"/>
                <w:i w:val="0"/>
                <w:color w:val="111827"/>
                <w:sz w:val="18"/>
              </w:rPr>
              <w:t>A recipient shall be able to save a contact as a standards-compliant vCard and use permitted call, email, map, web, and social actions.</w:t>
            </w:r>
          </w:p>
        </w:tc>
      </w:tr>
      <w:tr>
        <w:tc>
          <w:tcPr>
            <w:tcW w:type="dxa" w:w="1080"/>
            <w:shd w:fill="FAFBFC"/>
            <w:tcMar>
              <w:top w:w="90" w:type="dxa"/>
              <w:start w:w="110" w:type="dxa"/>
              <w:bottom w:w="90" w:type="dxa"/>
              <w:end w:w="110" w:type="dxa"/>
            </w:tcMar>
            <w:vAlign w:val="top"/>
          </w:tcPr>
          <w:p>
            <w:pPr>
              <w:spacing w:after="0"/>
            </w:pPr>
            <w:r>
              <w:rPr>
                <w:b w:val="0"/>
                <w:i w:val="0"/>
                <w:color w:val="111827"/>
                <w:sz w:val="18"/>
              </w:rPr>
              <w:t>FR-10</w:t>
            </w:r>
          </w:p>
        </w:tc>
        <w:tc>
          <w:tcPr>
            <w:tcW w:type="dxa" w:w="8640"/>
            <w:shd w:fill="FAFBFC"/>
            <w:tcMar>
              <w:top w:w="90" w:type="dxa"/>
              <w:start w:w="110" w:type="dxa"/>
              <w:bottom w:w="90" w:type="dxa"/>
              <w:end w:w="110" w:type="dxa"/>
            </w:tcMar>
            <w:vAlign w:val="top"/>
          </w:tcPr>
          <w:p>
            <w:pPr>
              <w:spacing w:after="0"/>
            </w:pPr>
            <w:r>
              <w:rPr>
                <w:b w:val="0"/>
                <w:i w:val="0"/>
                <w:color w:val="111827"/>
                <w:sz w:val="18"/>
              </w:rPr>
              <w:t>The system shall capture profile views and interaction events and show tenant-safe analytics to authorized users.</w:t>
            </w:r>
          </w:p>
        </w:tc>
      </w:tr>
      <w:tr>
        <w:tc>
          <w:tcPr>
            <w:tcW w:type="dxa" w:w="1080"/>
            <w:tcMar>
              <w:top w:w="90" w:type="dxa"/>
              <w:start w:w="110" w:type="dxa"/>
              <w:bottom w:w="90" w:type="dxa"/>
              <w:end w:w="110" w:type="dxa"/>
            </w:tcMar>
            <w:vAlign w:val="top"/>
          </w:tcPr>
          <w:p>
            <w:pPr>
              <w:spacing w:after="0"/>
            </w:pPr>
            <w:r>
              <w:rPr>
                <w:b w:val="0"/>
                <w:i w:val="0"/>
                <w:color w:val="111827"/>
                <w:sz w:val="18"/>
              </w:rPr>
              <w:t>FR-11</w:t>
            </w:r>
          </w:p>
        </w:tc>
        <w:tc>
          <w:tcPr>
            <w:tcW w:type="dxa" w:w="8640"/>
            <w:tcMar>
              <w:top w:w="90" w:type="dxa"/>
              <w:start w:w="110" w:type="dxa"/>
              <w:bottom w:w="90" w:type="dxa"/>
              <w:end w:w="110" w:type="dxa"/>
            </w:tcMar>
            <w:vAlign w:val="top"/>
          </w:tcPr>
          <w:p>
            <w:pPr>
              <w:spacing w:after="0"/>
            </w:pPr>
            <w:r>
              <w:rPr>
                <w:b w:val="0"/>
                <w:i w:val="0"/>
                <w:color w:val="111827"/>
                <w:sz w:val="18"/>
              </w:rPr>
              <w:t>School/organization administrators shall be able to import members in bulk with validation, preview, and error reporting.</w:t>
            </w:r>
          </w:p>
        </w:tc>
      </w:tr>
      <w:tr>
        <w:tc>
          <w:tcPr>
            <w:tcW w:type="dxa" w:w="1080"/>
            <w:shd w:fill="FAFBFC"/>
            <w:tcMar>
              <w:top w:w="90" w:type="dxa"/>
              <w:start w:w="110" w:type="dxa"/>
              <w:bottom w:w="90" w:type="dxa"/>
              <w:end w:w="110" w:type="dxa"/>
            </w:tcMar>
            <w:vAlign w:val="top"/>
          </w:tcPr>
          <w:p>
            <w:pPr>
              <w:spacing w:after="0"/>
            </w:pPr>
            <w:r>
              <w:rPr>
                <w:b w:val="0"/>
                <w:i w:val="0"/>
                <w:color w:val="111827"/>
                <w:sz w:val="18"/>
              </w:rPr>
              <w:t>FR-12</w:t>
            </w:r>
          </w:p>
        </w:tc>
        <w:tc>
          <w:tcPr>
            <w:tcW w:type="dxa" w:w="8640"/>
            <w:shd w:fill="FAFBFC"/>
            <w:tcMar>
              <w:top w:w="90" w:type="dxa"/>
              <w:start w:w="110" w:type="dxa"/>
              <w:bottom w:w="90" w:type="dxa"/>
              <w:end w:w="110" w:type="dxa"/>
            </w:tcMar>
            <w:vAlign w:val="top"/>
          </w:tcPr>
          <w:p>
            <w:pPr>
              <w:spacing w:after="0"/>
            </w:pPr>
            <w:r>
              <w:rPr>
                <w:b w:val="0"/>
                <w:i w:val="0"/>
                <w:color w:val="111827"/>
                <w:sz w:val="18"/>
              </w:rPr>
              <w:t>The system shall maintain audit records for publish, visibility, role, card-state, and sensitive field changes.</w:t>
            </w:r>
          </w:p>
        </w:tc>
      </w:tr>
    </w:tbl>
    <w:p>
      <w:pPr>
        <w:spacing w:before="0" w:after="120"/>
      </w:pPr>
    </w:p>
    <w:p>
      <w:pPr>
        <w:pStyle w:val="Heading2"/>
      </w:pPr>
      <w:r>
        <w:t>10.2 Release 2 Requirements</w:t>
      </w:r>
    </w:p>
    <w:p>
      <w:pPr>
        <w:pStyle w:val="ListBullet"/>
        <w:spacing w:before="0" w:after="60"/>
      </w:pPr>
      <w:r>
        <w:t>Consent-based connection workflow with notifications, accept/decline, and contact sharing preferences.</w:t>
      </w:r>
    </w:p>
    <w:p>
      <w:pPr>
        <w:pStyle w:val="ListBullet"/>
        <w:spacing w:before="0" w:after="60"/>
      </w:pPr>
      <w:r>
        <w:t>Advanced template editor with searchable icon library, editable icon style, alignment tools, and template locking by organization policy.</w:t>
      </w:r>
    </w:p>
    <w:p>
      <w:pPr>
        <w:pStyle w:val="ListBullet"/>
        <w:spacing w:before="0" w:after="60"/>
      </w:pPr>
      <w:r>
        <w:t>Card inventory batches and activation station workflow for physical production teams.</w:t>
      </w:r>
    </w:p>
    <w:p>
      <w:pPr>
        <w:pStyle w:val="ListBullet"/>
        <w:spacing w:before="0" w:after="60"/>
      </w:pPr>
      <w:r>
        <w:t>Approval workflows by department, school faculty, or program coordinator.</w:t>
      </w:r>
    </w:p>
    <w:p>
      <w:pPr>
        <w:pStyle w:val="ListBullet"/>
        <w:spacing w:before="0" w:after="60"/>
      </w:pPr>
      <w:r>
        <w:t>Expanded analytics: campaign/event attribution, activity trends, and organization-level CSV exports.</w:t>
      </w:r>
    </w:p>
    <w:p>
      <w:pPr>
        <w:pStyle w:val="ListBullet"/>
        <w:spacing w:before="0" w:after="60"/>
      </w:pPr>
      <w:r>
        <w:t>Optional multilingual field labels and public profile localization (English and Nepali).</w:t>
      </w:r>
    </w:p>
    <w:p>
      <w:pPr>
        <w:pStyle w:val="Heading2"/>
      </w:pPr>
      <w:r>
        <w:t>10.3 Non-Functional Requirements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944"/>
            <w:shd w:fill="F2F4F7"/>
            <w:tcMar>
              <w:top w:w="90" w:type="dxa"/>
              <w:start w:w="110" w:type="dxa"/>
              <w:bottom w:w="90" w:type="dxa"/>
              <w:end w:w="110" w:type="dxa"/>
            </w:tcMar>
            <w:vAlign w:val="center"/>
          </w:tcPr>
          <w:p>
            <w:pPr>
              <w:spacing w:after="0"/>
            </w:pPr>
            <w:r>
              <w:rPr>
                <w:b/>
                <w:i w:val="0"/>
                <w:color w:val="17365D"/>
                <w:sz w:val="18"/>
              </w:rPr>
              <w:t>Area</w:t>
            </w:r>
          </w:p>
        </w:tc>
        <w:tc>
          <w:tcPr>
            <w:tcW w:type="dxa" w:w="7776"/>
            <w:shd w:fill="F2F4F7"/>
            <w:tcMar>
              <w:top w:w="90" w:type="dxa"/>
              <w:start w:w="110" w:type="dxa"/>
              <w:bottom w:w="90" w:type="dxa"/>
              <w:end w:w="110" w:type="dxa"/>
            </w:tcMar>
            <w:vAlign w:val="center"/>
          </w:tcPr>
          <w:p>
            <w:pPr>
              <w:spacing w:after="0"/>
            </w:pPr>
            <w:r>
              <w:rPr>
                <w:b/>
                <w:i w:val="0"/>
                <w:color w:val="17365D"/>
                <w:sz w:val="18"/>
              </w:rPr>
              <w:t>Requirement baseline</w:t>
            </w:r>
          </w:p>
        </w:tc>
      </w:tr>
      <w:tr>
        <w:tc>
          <w:tcPr>
            <w:tcW w:type="dxa" w:w="1944"/>
            <w:tcMar>
              <w:top w:w="90" w:type="dxa"/>
              <w:start w:w="110" w:type="dxa"/>
              <w:bottom w:w="90" w:type="dxa"/>
              <w:end w:w="110" w:type="dxa"/>
            </w:tcMar>
            <w:vAlign w:val="top"/>
          </w:tcPr>
          <w:p>
            <w:pPr>
              <w:spacing w:after="0"/>
            </w:pPr>
            <w:r>
              <w:rPr>
                <w:b w:val="0"/>
                <w:i w:val="0"/>
                <w:color w:val="111827"/>
                <w:sz w:val="18"/>
              </w:rPr>
              <w:t>Security</w:t>
            </w:r>
          </w:p>
        </w:tc>
        <w:tc>
          <w:tcPr>
            <w:tcW w:type="dxa" w:w="7776"/>
            <w:tcMar>
              <w:top w:w="90" w:type="dxa"/>
              <w:start w:w="110" w:type="dxa"/>
              <w:bottom w:w="90" w:type="dxa"/>
              <w:end w:w="110" w:type="dxa"/>
            </w:tcMar>
            <w:vAlign w:val="top"/>
          </w:tcPr>
          <w:p>
            <w:pPr>
              <w:spacing w:after="0"/>
            </w:pPr>
            <w:r>
              <w:rPr>
                <w:b w:val="0"/>
                <w:i w:val="0"/>
                <w:color w:val="111827"/>
                <w:sz w:val="18"/>
              </w:rPr>
              <w:t>HTTPS in production, secure cookies or token strategy, CSRF protection where session auth is used, strong password policy, rate-limited auth, and server-side authorization on every protected endpoint.</w:t>
            </w:r>
          </w:p>
        </w:tc>
      </w:tr>
      <w:tr>
        <w:tc>
          <w:tcPr>
            <w:tcW w:type="dxa" w:w="1944"/>
            <w:shd w:fill="FAFBFC"/>
            <w:tcMar>
              <w:top w:w="90" w:type="dxa"/>
              <w:start w:w="110" w:type="dxa"/>
              <w:bottom w:w="90" w:type="dxa"/>
              <w:end w:w="110" w:type="dxa"/>
            </w:tcMar>
            <w:vAlign w:val="top"/>
          </w:tcPr>
          <w:p>
            <w:pPr>
              <w:spacing w:after="0"/>
            </w:pPr>
            <w:r>
              <w:rPr>
                <w:b w:val="0"/>
                <w:i w:val="0"/>
                <w:color w:val="111827"/>
                <w:sz w:val="18"/>
              </w:rPr>
              <w:t>Privacy</w:t>
            </w:r>
          </w:p>
        </w:tc>
        <w:tc>
          <w:tcPr>
            <w:tcW w:type="dxa" w:w="7776"/>
            <w:shd w:fill="FAFBFC"/>
            <w:tcMar>
              <w:top w:w="90" w:type="dxa"/>
              <w:start w:w="110" w:type="dxa"/>
              <w:bottom w:w="90" w:type="dxa"/>
              <w:end w:w="110" w:type="dxa"/>
            </w:tcMar>
            <w:vAlign w:val="top"/>
          </w:tcPr>
          <w:p>
            <w:pPr>
              <w:spacing w:after="0"/>
            </w:pPr>
            <w:r>
              <w:rPr>
                <w:b w:val="0"/>
                <w:i w:val="0"/>
                <w:color w:val="111827"/>
                <w:sz w:val="18"/>
              </w:rPr>
              <w:t>Public visibility is explicit by field/section. NFC/QR tokens carry no private profile data. Data retention and deletion rules are documented per tenant.</w:t>
            </w:r>
          </w:p>
        </w:tc>
      </w:tr>
      <w:tr>
        <w:tc>
          <w:tcPr>
            <w:tcW w:type="dxa" w:w="1944"/>
            <w:tcMar>
              <w:top w:w="90" w:type="dxa"/>
              <w:start w:w="110" w:type="dxa"/>
              <w:bottom w:w="90" w:type="dxa"/>
              <w:end w:w="110" w:type="dxa"/>
            </w:tcMar>
            <w:vAlign w:val="top"/>
          </w:tcPr>
          <w:p>
            <w:pPr>
              <w:spacing w:after="0"/>
            </w:pPr>
            <w:r>
              <w:rPr>
                <w:b w:val="0"/>
                <w:i w:val="0"/>
                <w:color w:val="111827"/>
                <w:sz w:val="18"/>
              </w:rPr>
              <w:t>Performance</w:t>
            </w:r>
          </w:p>
        </w:tc>
        <w:tc>
          <w:tcPr>
            <w:tcW w:type="dxa" w:w="7776"/>
            <w:tcMar>
              <w:top w:w="90" w:type="dxa"/>
              <w:start w:w="110" w:type="dxa"/>
              <w:bottom w:w="90" w:type="dxa"/>
              <w:end w:w="110" w:type="dxa"/>
            </w:tcMar>
            <w:vAlign w:val="top"/>
          </w:tcPr>
          <w:p>
            <w:pPr>
              <w:spacing w:after="0"/>
            </w:pPr>
            <w:r>
              <w:rPr>
                <w:b w:val="0"/>
                <w:i w:val="0"/>
                <w:color w:val="111827"/>
                <w:sz w:val="18"/>
              </w:rPr>
              <w:t>Public card route target: usable first content within 2.5 seconds on a typical mobile network; cache safe public assets.</w:t>
            </w:r>
          </w:p>
        </w:tc>
      </w:tr>
      <w:tr>
        <w:tc>
          <w:tcPr>
            <w:tcW w:type="dxa" w:w="1944"/>
            <w:shd w:fill="FAFBFC"/>
            <w:tcMar>
              <w:top w:w="90" w:type="dxa"/>
              <w:start w:w="110" w:type="dxa"/>
              <w:bottom w:w="90" w:type="dxa"/>
              <w:end w:w="110" w:type="dxa"/>
            </w:tcMar>
            <w:vAlign w:val="top"/>
          </w:tcPr>
          <w:p>
            <w:pPr>
              <w:spacing w:after="0"/>
            </w:pPr>
            <w:r>
              <w:rPr>
                <w:b w:val="0"/>
                <w:i w:val="0"/>
                <w:color w:val="111827"/>
                <w:sz w:val="18"/>
              </w:rPr>
              <w:t>Availability</w:t>
            </w:r>
          </w:p>
        </w:tc>
        <w:tc>
          <w:tcPr>
            <w:tcW w:type="dxa" w:w="7776"/>
            <w:shd w:fill="FAFBFC"/>
            <w:tcMar>
              <w:top w:w="90" w:type="dxa"/>
              <w:start w:w="110" w:type="dxa"/>
              <w:bottom w:w="90" w:type="dxa"/>
              <w:end w:w="110" w:type="dxa"/>
            </w:tcMar>
            <w:vAlign w:val="top"/>
          </w:tcPr>
          <w:p>
            <w:pPr>
              <w:spacing w:after="0"/>
            </w:pPr>
            <w:r>
              <w:rPr>
                <w:b w:val="0"/>
                <w:i w:val="0"/>
                <w:color w:val="111827"/>
                <w:sz w:val="18"/>
              </w:rPr>
              <w:t>Production backups, restore test, monitoring, error tracking, and an unavailable-card fallback page.</w:t>
            </w:r>
          </w:p>
        </w:tc>
      </w:tr>
      <w:tr>
        <w:tc>
          <w:tcPr>
            <w:tcW w:type="dxa" w:w="1944"/>
            <w:tcMar>
              <w:top w:w="90" w:type="dxa"/>
              <w:start w:w="110" w:type="dxa"/>
              <w:bottom w:w="90" w:type="dxa"/>
              <w:end w:w="110" w:type="dxa"/>
            </w:tcMar>
            <w:vAlign w:val="top"/>
          </w:tcPr>
          <w:p>
            <w:pPr>
              <w:spacing w:after="0"/>
            </w:pPr>
            <w:r>
              <w:rPr>
                <w:b w:val="0"/>
                <w:i w:val="0"/>
                <w:color w:val="111827"/>
                <w:sz w:val="18"/>
              </w:rPr>
              <w:t>Accessibility</w:t>
            </w:r>
          </w:p>
        </w:tc>
        <w:tc>
          <w:tcPr>
            <w:tcW w:type="dxa" w:w="7776"/>
            <w:tcMar>
              <w:top w:w="90" w:type="dxa"/>
              <w:start w:w="110" w:type="dxa"/>
              <w:bottom w:w="90" w:type="dxa"/>
              <w:end w:w="110" w:type="dxa"/>
            </w:tcMar>
            <w:vAlign w:val="top"/>
          </w:tcPr>
          <w:p>
            <w:pPr>
              <w:spacing w:after="0"/>
            </w:pPr>
            <w:r>
              <w:rPr>
                <w:b w:val="0"/>
                <w:i w:val="0"/>
                <w:color w:val="111827"/>
                <w:sz w:val="18"/>
              </w:rPr>
              <w:t>Keyboard support, readable contrast, visible labels, semantic action buttons, alt text, and responsive layout.</w:t>
            </w:r>
          </w:p>
        </w:tc>
      </w:tr>
      <w:tr>
        <w:tc>
          <w:tcPr>
            <w:tcW w:type="dxa" w:w="1944"/>
            <w:shd w:fill="FAFBFC"/>
            <w:tcMar>
              <w:top w:w="90" w:type="dxa"/>
              <w:start w:w="110" w:type="dxa"/>
              <w:bottom w:w="90" w:type="dxa"/>
              <w:end w:w="110" w:type="dxa"/>
            </w:tcMar>
            <w:vAlign w:val="top"/>
          </w:tcPr>
          <w:p>
            <w:pPr>
              <w:spacing w:after="0"/>
            </w:pPr>
            <w:r>
              <w:rPr>
                <w:b w:val="0"/>
                <w:i w:val="0"/>
                <w:color w:val="111827"/>
                <w:sz w:val="18"/>
              </w:rPr>
              <w:t>Auditability</w:t>
            </w:r>
          </w:p>
        </w:tc>
        <w:tc>
          <w:tcPr>
            <w:tcW w:type="dxa" w:w="7776"/>
            <w:shd w:fill="FAFBFC"/>
            <w:tcMar>
              <w:top w:w="90" w:type="dxa"/>
              <w:start w:w="110" w:type="dxa"/>
              <w:bottom w:w="90" w:type="dxa"/>
              <w:end w:w="110" w:type="dxa"/>
            </w:tcMar>
            <w:vAlign w:val="top"/>
          </w:tcPr>
          <w:p>
            <w:pPr>
              <w:spacing w:after="0"/>
            </w:pPr>
            <w:r>
              <w:rPr>
                <w:b w:val="0"/>
                <w:i w:val="0"/>
                <w:color w:val="111827"/>
                <w:sz w:val="18"/>
              </w:rPr>
              <w:t>Role changes, publication, field visibility, export, card activation, suspension, and replacement are traceable.</w:t>
            </w:r>
          </w:p>
        </w:tc>
      </w:tr>
      <w:tr>
        <w:tc>
          <w:tcPr>
            <w:tcW w:type="dxa" w:w="1944"/>
            <w:tcMar>
              <w:top w:w="90" w:type="dxa"/>
              <w:start w:w="110" w:type="dxa"/>
              <w:bottom w:w="90" w:type="dxa"/>
              <w:end w:w="110" w:type="dxa"/>
            </w:tcMar>
            <w:vAlign w:val="top"/>
          </w:tcPr>
          <w:p>
            <w:pPr>
              <w:spacing w:after="0"/>
            </w:pPr>
            <w:r>
              <w:rPr>
                <w:b w:val="0"/>
                <w:i w:val="0"/>
                <w:color w:val="111827"/>
                <w:sz w:val="18"/>
              </w:rPr>
              <w:t>Data isolation</w:t>
            </w:r>
          </w:p>
        </w:tc>
        <w:tc>
          <w:tcPr>
            <w:tcW w:type="dxa" w:w="7776"/>
            <w:tcMar>
              <w:top w:w="90" w:type="dxa"/>
              <w:start w:w="110" w:type="dxa"/>
              <w:bottom w:w="90" w:type="dxa"/>
              <w:end w:w="110" w:type="dxa"/>
            </w:tcMar>
            <w:vAlign w:val="top"/>
          </w:tcPr>
          <w:p>
            <w:pPr>
              <w:spacing w:after="0"/>
            </w:pPr>
            <w:r>
              <w:rPr>
                <w:b w:val="0"/>
                <w:i w:val="0"/>
                <w:color w:val="111827"/>
                <w:sz w:val="18"/>
              </w:rPr>
              <w:t>Every organization query must be tenant filtered; no object may be loaded by ID alone without authorization context.</w:t>
            </w:r>
          </w:p>
        </w:tc>
      </w:tr>
    </w:tbl>
    <w:p>
      <w:pPr>
        <w:spacing w:before="0" w:after="120"/>
      </w:pPr>
    </w:p>
    <w:p>
      <w:r>
        <w:br w:type="page"/>
      </w:r>
    </w:p>
    <w:p>
      <w:pPr>
        <w:pStyle w:val="Heading1"/>
      </w:pPr>
      <w:r>
        <w:t>11. Security, Privacy, and Compliance Plan</w:t>
      </w:r>
    </w:p>
    <w:p>
      <w:pPr>
        <w:pStyle w:val="Heading2"/>
      </w:pPr>
      <w:r>
        <w:t>11.1 Security Controls</w:t>
      </w:r>
    </w:p>
    <w:p>
      <w:pPr>
        <w:pStyle w:val="ListBullet"/>
        <w:spacing w:before="0" w:after="60"/>
      </w:pPr>
      <w:r>
        <w:t>Use a production database (PostgreSQL) and protected environment variables; never commit secrets or production credentials to the repository.</w:t>
      </w:r>
    </w:p>
    <w:p>
      <w:pPr>
        <w:pStyle w:val="ListBullet"/>
        <w:spacing w:before="0" w:after="60"/>
      </w:pPr>
      <w:r>
        <w:t>Use a single cross-origin authentication strategy. If React and Django use different origins during development, configure CORS and CSRF deliberately, and test login/connection endpoints end-to-end.</w:t>
      </w:r>
    </w:p>
    <w:p>
      <w:pPr>
        <w:pStyle w:val="ListBullet"/>
        <w:spacing w:before="0" w:after="60"/>
      </w:pPr>
      <w:r>
        <w:t>Enforce server-side object permissions; frontend controls improve usability but do not provide security.</w:t>
      </w:r>
    </w:p>
    <w:p>
      <w:pPr>
        <w:pStyle w:val="ListBullet"/>
        <w:spacing w:before="0" w:after="60"/>
      </w:pPr>
      <w:r>
        <w:t>Store password hashes only; protect admin accounts with stronger controls and plan for two-factor authentication before broad organization rollout.</w:t>
      </w:r>
    </w:p>
    <w:p>
      <w:pPr>
        <w:pStyle w:val="ListBullet"/>
        <w:spacing w:before="0" w:after="60"/>
      </w:pPr>
      <w:r>
        <w:t>Use opaque, non-sequential public slugs/tokens for card routes where possible; revoke a card token immediately when a card is lost or a member leaves.</w:t>
      </w:r>
    </w:p>
    <w:p>
      <w:pPr>
        <w:pStyle w:val="ListBullet"/>
        <w:spacing w:before="0" w:after="60"/>
      </w:pPr>
      <w:r>
        <w:t>Validate uploads by size/type, scan files in production, store private documents outside public media paths, and issue time-limited access URLs.</w:t>
      </w:r>
    </w:p>
    <w:p>
      <w:pPr>
        <w:pStyle w:val="ListBullet"/>
        <w:spacing w:before="0" w:after="60"/>
      </w:pPr>
      <w:r>
        <w:t>Protect against common web risks: CSRF, XSS, injection, unsafe redirect URLs, brute-force logins, and insecure direct object references.</w:t>
      </w:r>
    </w:p>
    <w:p>
      <w:pPr>
        <w:pStyle w:val="Heading2"/>
      </w:pPr>
      <w:r>
        <w:t>11.2 Student Data Rules</w:t>
      </w:r>
    </w:p>
    <w:p>
      <w:pPr>
        <w:spacing w:before="0" w:after="120"/>
      </w:pPr>
      <w:r>
        <w:t>Student profiles need stricter defaults than ordinary contact cards. Academic results, guardian details, birth records, personal addresses, and private documents must never become public automatically. The institution should choose the verified fields it owns; the student should control optional personal portfolio fields; public display should be section-based and visible in a preview before publication.</w:t>
      </w:r>
    </w:p>
    <w:p>
      <w:pPr>
        <w:pStyle w:val="Heading2"/>
      </w:pPr>
      <w:r>
        <w:t>11.3 Data Classification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F2F4F7"/>
            <w:tcMar>
              <w:top w:w="90" w:type="dxa"/>
              <w:start w:w="110" w:type="dxa"/>
              <w:bottom w:w="90" w:type="dxa"/>
              <w:end w:w="110" w:type="dxa"/>
            </w:tcMar>
            <w:vAlign w:val="center"/>
          </w:tcPr>
          <w:p>
            <w:pPr>
              <w:spacing w:after="0"/>
            </w:pPr>
            <w:r>
              <w:rPr>
                <w:b/>
                <w:i w:val="0"/>
                <w:color w:val="17365D"/>
                <w:sz w:val="18"/>
              </w:rPr>
              <w:t>Classification</w:t>
            </w:r>
          </w:p>
        </w:tc>
        <w:tc>
          <w:tcPr>
            <w:tcW w:type="dxa" w:w="4464"/>
            <w:shd w:fill="F2F4F7"/>
            <w:tcMar>
              <w:top w:w="90" w:type="dxa"/>
              <w:start w:w="110" w:type="dxa"/>
              <w:bottom w:w="90" w:type="dxa"/>
              <w:end w:w="110" w:type="dxa"/>
            </w:tcMar>
            <w:vAlign w:val="center"/>
          </w:tcPr>
          <w:p>
            <w:pPr>
              <w:spacing w:after="0"/>
            </w:pPr>
            <w:r>
              <w:rPr>
                <w:b/>
                <w:i w:val="0"/>
                <w:color w:val="17365D"/>
                <w:sz w:val="18"/>
              </w:rPr>
              <w:t>Examples</w:t>
            </w:r>
          </w:p>
        </w:tc>
        <w:tc>
          <w:tcPr>
            <w:tcW w:type="dxa" w:w="3384"/>
            <w:shd w:fill="F2F4F7"/>
            <w:tcMar>
              <w:top w:w="90" w:type="dxa"/>
              <w:start w:w="110" w:type="dxa"/>
              <w:bottom w:w="90" w:type="dxa"/>
              <w:end w:w="110" w:type="dxa"/>
            </w:tcMar>
            <w:vAlign w:val="center"/>
          </w:tcPr>
          <w:p>
            <w:pPr>
              <w:spacing w:after="0"/>
            </w:pPr>
            <w:r>
              <w:rPr>
                <w:b/>
                <w:i w:val="0"/>
                <w:color w:val="17365D"/>
                <w:sz w:val="18"/>
              </w:rPr>
              <w:t>Handling</w:t>
            </w:r>
          </w:p>
        </w:tc>
      </w:tr>
      <w:tr>
        <w:tc>
          <w:tcPr>
            <w:tcW w:type="dxa" w:w="1872"/>
            <w:tcMar>
              <w:top w:w="90" w:type="dxa"/>
              <w:start w:w="110" w:type="dxa"/>
              <w:bottom w:w="90" w:type="dxa"/>
              <w:end w:w="110" w:type="dxa"/>
            </w:tcMar>
            <w:vAlign w:val="top"/>
          </w:tcPr>
          <w:p>
            <w:pPr>
              <w:spacing w:after="0"/>
            </w:pPr>
            <w:r>
              <w:rPr>
                <w:b w:val="0"/>
                <w:i w:val="0"/>
                <w:color w:val="111827"/>
                <w:sz w:val="18"/>
              </w:rPr>
              <w:t>Public</w:t>
            </w:r>
          </w:p>
        </w:tc>
        <w:tc>
          <w:tcPr>
            <w:tcW w:type="dxa" w:w="4464"/>
            <w:tcMar>
              <w:top w:w="90" w:type="dxa"/>
              <w:start w:w="110" w:type="dxa"/>
              <w:bottom w:w="90" w:type="dxa"/>
              <w:end w:w="110" w:type="dxa"/>
            </w:tcMar>
            <w:vAlign w:val="top"/>
          </w:tcPr>
          <w:p>
            <w:pPr>
              <w:spacing w:after="0"/>
            </w:pPr>
            <w:r>
              <w:rPr>
                <w:b w:val="0"/>
                <w:i w:val="0"/>
                <w:color w:val="111827"/>
                <w:sz w:val="18"/>
              </w:rPr>
              <w:t>Name, role, approved photo, approved professional contact, public portfolio links.</w:t>
            </w:r>
          </w:p>
        </w:tc>
        <w:tc>
          <w:tcPr>
            <w:tcW w:type="dxa" w:w="3384"/>
            <w:tcMar>
              <w:top w:w="90" w:type="dxa"/>
              <w:start w:w="110" w:type="dxa"/>
              <w:bottom w:w="90" w:type="dxa"/>
              <w:end w:w="110" w:type="dxa"/>
            </w:tcMar>
            <w:vAlign w:val="top"/>
          </w:tcPr>
          <w:p>
            <w:pPr>
              <w:spacing w:after="0"/>
            </w:pPr>
            <w:r>
              <w:rPr>
                <w:b w:val="0"/>
                <w:i w:val="0"/>
                <w:color w:val="111827"/>
                <w:sz w:val="18"/>
              </w:rPr>
              <w:t>Visible on profile by published policy.</w:t>
            </w:r>
          </w:p>
        </w:tc>
      </w:tr>
      <w:tr>
        <w:tc>
          <w:tcPr>
            <w:tcW w:type="dxa" w:w="1872"/>
            <w:shd w:fill="FAFBFC"/>
            <w:tcMar>
              <w:top w:w="90" w:type="dxa"/>
              <w:start w:w="110" w:type="dxa"/>
              <w:bottom w:w="90" w:type="dxa"/>
              <w:end w:w="110" w:type="dxa"/>
            </w:tcMar>
            <w:vAlign w:val="top"/>
          </w:tcPr>
          <w:p>
            <w:pPr>
              <w:spacing w:after="0"/>
            </w:pPr>
            <w:r>
              <w:rPr>
                <w:b w:val="0"/>
                <w:i w:val="0"/>
                <w:color w:val="111827"/>
                <w:sz w:val="18"/>
              </w:rPr>
              <w:t>Organization internal</w:t>
            </w:r>
          </w:p>
        </w:tc>
        <w:tc>
          <w:tcPr>
            <w:tcW w:type="dxa" w:w="4464"/>
            <w:shd w:fill="FAFBFC"/>
            <w:tcMar>
              <w:top w:w="90" w:type="dxa"/>
              <w:start w:w="110" w:type="dxa"/>
              <w:bottom w:w="90" w:type="dxa"/>
              <w:end w:w="110" w:type="dxa"/>
            </w:tcMar>
            <w:vAlign w:val="top"/>
          </w:tcPr>
          <w:p>
            <w:pPr>
              <w:spacing w:after="0"/>
            </w:pPr>
            <w:r>
              <w:rPr>
                <w:b w:val="0"/>
                <w:i w:val="0"/>
                <w:color w:val="111827"/>
                <w:sz w:val="18"/>
              </w:rPr>
              <w:t>Employee identifier, department management notes, card batch data, non-public reports.</w:t>
            </w:r>
          </w:p>
        </w:tc>
        <w:tc>
          <w:tcPr>
            <w:tcW w:type="dxa" w:w="3384"/>
            <w:shd w:fill="FAFBFC"/>
            <w:tcMar>
              <w:top w:w="90" w:type="dxa"/>
              <w:start w:w="110" w:type="dxa"/>
              <w:bottom w:w="90" w:type="dxa"/>
              <w:end w:w="110" w:type="dxa"/>
            </w:tcMar>
            <w:vAlign w:val="top"/>
          </w:tcPr>
          <w:p>
            <w:pPr>
              <w:spacing w:after="0"/>
            </w:pPr>
            <w:r>
              <w:rPr>
                <w:b w:val="0"/>
                <w:i w:val="0"/>
                <w:color w:val="111827"/>
                <w:sz w:val="18"/>
              </w:rPr>
              <w:t>Visible only to appropriate tenant roles.</w:t>
            </w:r>
          </w:p>
        </w:tc>
      </w:tr>
      <w:tr>
        <w:tc>
          <w:tcPr>
            <w:tcW w:type="dxa" w:w="1872"/>
            <w:tcMar>
              <w:top w:w="90" w:type="dxa"/>
              <w:start w:w="110" w:type="dxa"/>
              <w:bottom w:w="90" w:type="dxa"/>
              <w:end w:w="110" w:type="dxa"/>
            </w:tcMar>
            <w:vAlign w:val="top"/>
          </w:tcPr>
          <w:p>
            <w:pPr>
              <w:spacing w:after="0"/>
            </w:pPr>
            <w:r>
              <w:rPr>
                <w:b w:val="0"/>
                <w:i w:val="0"/>
                <w:color w:val="111827"/>
                <w:sz w:val="18"/>
              </w:rPr>
              <w:t>Sensitive</w:t>
            </w:r>
          </w:p>
        </w:tc>
        <w:tc>
          <w:tcPr>
            <w:tcW w:type="dxa" w:w="4464"/>
            <w:tcMar>
              <w:top w:w="90" w:type="dxa"/>
              <w:start w:w="110" w:type="dxa"/>
              <w:bottom w:w="90" w:type="dxa"/>
              <w:end w:w="110" w:type="dxa"/>
            </w:tcMar>
            <w:vAlign w:val="top"/>
          </w:tcPr>
          <w:p>
            <w:pPr>
              <w:spacing w:after="0"/>
            </w:pPr>
            <w:r>
              <w:rPr>
                <w:b w:val="0"/>
                <w:i w:val="0"/>
                <w:color w:val="111827"/>
                <w:sz w:val="18"/>
              </w:rPr>
              <w:t>Student private address, guardian contact, academic records, private certificates, login data.</w:t>
            </w:r>
          </w:p>
        </w:tc>
        <w:tc>
          <w:tcPr>
            <w:tcW w:type="dxa" w:w="3384"/>
            <w:tcMar>
              <w:top w:w="90" w:type="dxa"/>
              <w:start w:w="110" w:type="dxa"/>
              <w:bottom w:w="90" w:type="dxa"/>
              <w:end w:w="110" w:type="dxa"/>
            </w:tcMar>
            <w:vAlign w:val="top"/>
          </w:tcPr>
          <w:p>
            <w:pPr>
              <w:spacing w:after="0"/>
            </w:pPr>
            <w:r>
              <w:rPr>
                <w:b w:val="0"/>
                <w:i w:val="0"/>
                <w:color w:val="111827"/>
                <w:sz w:val="18"/>
              </w:rPr>
              <w:t>Private by default; least-privilege access, audit events, retention policy.</w:t>
            </w:r>
          </w:p>
        </w:tc>
      </w:tr>
      <w:tr>
        <w:tc>
          <w:tcPr>
            <w:tcW w:type="dxa" w:w="1872"/>
            <w:shd w:fill="FAFBFC"/>
            <w:tcMar>
              <w:top w:w="90" w:type="dxa"/>
              <w:start w:w="110" w:type="dxa"/>
              <w:bottom w:w="90" w:type="dxa"/>
              <w:end w:w="110" w:type="dxa"/>
            </w:tcMar>
            <w:vAlign w:val="top"/>
          </w:tcPr>
          <w:p>
            <w:pPr>
              <w:spacing w:after="0"/>
            </w:pPr>
            <w:r>
              <w:rPr>
                <w:b w:val="0"/>
                <w:i w:val="0"/>
                <w:color w:val="111827"/>
                <w:sz w:val="18"/>
              </w:rPr>
              <w:t>Security confidential</w:t>
            </w:r>
          </w:p>
        </w:tc>
        <w:tc>
          <w:tcPr>
            <w:tcW w:type="dxa" w:w="4464"/>
            <w:shd w:fill="FAFBFC"/>
            <w:tcMar>
              <w:top w:w="90" w:type="dxa"/>
              <w:start w:w="110" w:type="dxa"/>
              <w:bottom w:w="90" w:type="dxa"/>
              <w:end w:w="110" w:type="dxa"/>
            </w:tcMar>
            <w:vAlign w:val="top"/>
          </w:tcPr>
          <w:p>
            <w:pPr>
              <w:spacing w:after="0"/>
            </w:pPr>
            <w:r>
              <w:rPr>
                <w:b w:val="0"/>
                <w:i w:val="0"/>
                <w:color w:val="111827"/>
                <w:sz w:val="18"/>
              </w:rPr>
              <w:t>Passwords, reset tokens, secrets, session data, API credentials.</w:t>
            </w:r>
          </w:p>
        </w:tc>
        <w:tc>
          <w:tcPr>
            <w:tcW w:type="dxa" w:w="3384"/>
            <w:shd w:fill="FAFBFC"/>
            <w:tcMar>
              <w:top w:w="90" w:type="dxa"/>
              <w:start w:w="110" w:type="dxa"/>
              <w:bottom w:w="90" w:type="dxa"/>
              <w:end w:w="110" w:type="dxa"/>
            </w:tcMar>
            <w:vAlign w:val="top"/>
          </w:tcPr>
          <w:p>
            <w:pPr>
              <w:spacing w:after="0"/>
            </w:pPr>
            <w:r>
              <w:rPr>
                <w:b w:val="0"/>
                <w:i w:val="0"/>
                <w:color w:val="111827"/>
                <w:sz w:val="18"/>
              </w:rPr>
              <w:t>Never exposed in UI/export/logs; encrypted/hashed per purpose.</w:t>
            </w:r>
          </w:p>
        </w:tc>
      </w:tr>
    </w:tbl>
    <w:p>
      <w:pPr>
        <w:spacing w:before="0" w:after="120"/>
      </w:pPr>
    </w:p>
    <w:p>
      <w:pPr>
        <w:pStyle w:val="Heading1"/>
      </w:pPr>
      <w:r>
        <w:t>12. Integration and API Plan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F2F4F7"/>
            <w:tcMar>
              <w:top w:w="90" w:type="dxa"/>
              <w:start w:w="110" w:type="dxa"/>
              <w:bottom w:w="90" w:type="dxa"/>
              <w:end w:w="110" w:type="dxa"/>
            </w:tcMar>
            <w:vAlign w:val="center"/>
          </w:tcPr>
          <w:p>
            <w:pPr>
              <w:spacing w:after="0"/>
            </w:pPr>
            <w:r>
              <w:rPr>
                <w:b/>
                <w:i w:val="0"/>
                <w:color w:val="17365D"/>
                <w:sz w:val="17"/>
              </w:rPr>
              <w:t>Integration</w:t>
            </w:r>
          </w:p>
        </w:tc>
        <w:tc>
          <w:tcPr>
            <w:tcW w:type="dxa" w:w="4031"/>
            <w:shd w:fill="F2F4F7"/>
            <w:tcMar>
              <w:top w:w="90" w:type="dxa"/>
              <w:start w:w="110" w:type="dxa"/>
              <w:bottom w:w="90" w:type="dxa"/>
              <w:end w:w="110" w:type="dxa"/>
            </w:tcMar>
            <w:vAlign w:val="center"/>
          </w:tcPr>
          <w:p>
            <w:pPr>
              <w:spacing w:after="0"/>
            </w:pPr>
            <w:r>
              <w:rPr>
                <w:b/>
                <w:i w:val="0"/>
                <w:color w:val="17365D"/>
                <w:sz w:val="17"/>
              </w:rPr>
              <w:t>MVP decision</w:t>
            </w:r>
          </w:p>
        </w:tc>
        <w:tc>
          <w:tcPr>
            <w:tcW w:type="dxa" w:w="3816"/>
            <w:shd w:fill="F2F4F7"/>
            <w:tcMar>
              <w:top w:w="90" w:type="dxa"/>
              <w:start w:w="110" w:type="dxa"/>
              <w:bottom w:w="90" w:type="dxa"/>
              <w:end w:w="110" w:type="dxa"/>
            </w:tcMar>
            <w:vAlign w:val="center"/>
          </w:tcPr>
          <w:p>
            <w:pPr>
              <w:spacing w:after="0"/>
            </w:pPr>
            <w:r>
              <w:rPr>
                <w:b/>
                <w:i w:val="0"/>
                <w:color w:val="17365D"/>
                <w:sz w:val="17"/>
              </w:rPr>
              <w:t>Notes</w:t>
            </w:r>
          </w:p>
        </w:tc>
      </w:tr>
      <w:tr>
        <w:tc>
          <w:tcPr>
            <w:tcW w:type="dxa" w:w="1872"/>
            <w:tcMar>
              <w:top w:w="90" w:type="dxa"/>
              <w:start w:w="110" w:type="dxa"/>
              <w:bottom w:w="90" w:type="dxa"/>
              <w:end w:w="110" w:type="dxa"/>
            </w:tcMar>
            <w:vAlign w:val="top"/>
          </w:tcPr>
          <w:p>
            <w:pPr>
              <w:spacing w:after="0"/>
            </w:pPr>
            <w:r>
              <w:rPr>
                <w:b w:val="0"/>
                <w:i w:val="0"/>
                <w:color w:val="111827"/>
                <w:sz w:val="17"/>
              </w:rPr>
              <w:t>NFC cards</w:t>
            </w:r>
          </w:p>
        </w:tc>
        <w:tc>
          <w:tcPr>
            <w:tcW w:type="dxa" w:w="4031"/>
            <w:tcMar>
              <w:top w:w="90" w:type="dxa"/>
              <w:start w:w="110" w:type="dxa"/>
              <w:bottom w:w="90" w:type="dxa"/>
              <w:end w:w="110" w:type="dxa"/>
            </w:tcMar>
            <w:vAlign w:val="top"/>
          </w:tcPr>
          <w:p>
            <w:pPr>
              <w:spacing w:after="0"/>
            </w:pPr>
            <w:r>
              <w:rPr>
                <w:b w:val="0"/>
                <w:i w:val="0"/>
                <w:color w:val="111827"/>
                <w:sz w:val="17"/>
              </w:rPr>
              <w:t>Use a short HTTPS URL or opaque token written to compatible NFC tags/cards.</w:t>
            </w:r>
          </w:p>
        </w:tc>
        <w:tc>
          <w:tcPr>
            <w:tcW w:type="dxa" w:w="3816"/>
            <w:tcMar>
              <w:top w:w="90" w:type="dxa"/>
              <w:start w:w="110" w:type="dxa"/>
              <w:bottom w:w="90" w:type="dxa"/>
              <w:end w:w="110" w:type="dxa"/>
            </w:tcMar>
            <w:vAlign w:val="top"/>
          </w:tcPr>
          <w:p>
            <w:pPr>
              <w:spacing w:after="0"/>
            </w:pPr>
            <w:r>
              <w:rPr>
                <w:b w:val="0"/>
                <w:i w:val="0"/>
                <w:color w:val="111827"/>
                <w:sz w:val="17"/>
              </w:rPr>
              <w:t>The tag should contain only the route/token. Server state decides what happens after a tap.</w:t>
            </w:r>
          </w:p>
        </w:tc>
      </w:tr>
      <w:tr>
        <w:tc>
          <w:tcPr>
            <w:tcW w:type="dxa" w:w="1872"/>
            <w:shd w:fill="FAFBFC"/>
            <w:tcMar>
              <w:top w:w="90" w:type="dxa"/>
              <w:start w:w="110" w:type="dxa"/>
              <w:bottom w:w="90" w:type="dxa"/>
              <w:end w:w="110" w:type="dxa"/>
            </w:tcMar>
            <w:vAlign w:val="top"/>
          </w:tcPr>
          <w:p>
            <w:pPr>
              <w:spacing w:after="0"/>
            </w:pPr>
            <w:r>
              <w:rPr>
                <w:b w:val="0"/>
                <w:i w:val="0"/>
                <w:color w:val="111827"/>
                <w:sz w:val="17"/>
              </w:rPr>
              <w:t>QR codes</w:t>
            </w:r>
          </w:p>
        </w:tc>
        <w:tc>
          <w:tcPr>
            <w:tcW w:type="dxa" w:w="4031"/>
            <w:shd w:fill="FAFBFC"/>
            <w:tcMar>
              <w:top w:w="90" w:type="dxa"/>
              <w:start w:w="110" w:type="dxa"/>
              <w:bottom w:w="90" w:type="dxa"/>
              <w:end w:w="110" w:type="dxa"/>
            </w:tcMar>
            <w:vAlign w:val="top"/>
          </w:tcPr>
          <w:p>
            <w:pPr>
              <w:spacing w:after="0"/>
            </w:pPr>
            <w:r>
              <w:rPr>
                <w:b w:val="0"/>
                <w:i w:val="0"/>
                <w:color w:val="111827"/>
                <w:sz w:val="17"/>
              </w:rPr>
              <w:t>Generate per-card QR routes with an error-correction level suitable for print.</w:t>
            </w:r>
          </w:p>
        </w:tc>
        <w:tc>
          <w:tcPr>
            <w:tcW w:type="dxa" w:w="3816"/>
            <w:shd w:fill="FAFBFC"/>
            <w:tcMar>
              <w:top w:w="90" w:type="dxa"/>
              <w:start w:w="110" w:type="dxa"/>
              <w:bottom w:w="90" w:type="dxa"/>
              <w:end w:w="110" w:type="dxa"/>
            </w:tcMar>
            <w:vAlign w:val="top"/>
          </w:tcPr>
          <w:p>
            <w:pPr>
              <w:spacing w:after="0"/>
            </w:pPr>
            <w:r>
              <w:rPr>
                <w:b w:val="0"/>
                <w:i w:val="0"/>
                <w:color w:val="111827"/>
                <w:sz w:val="17"/>
              </w:rPr>
              <w:t>Support reissue/revoke without reprinting a full profile; route remains server-controlled.</w:t>
            </w:r>
          </w:p>
        </w:tc>
      </w:tr>
      <w:tr>
        <w:tc>
          <w:tcPr>
            <w:tcW w:type="dxa" w:w="1872"/>
            <w:tcMar>
              <w:top w:w="90" w:type="dxa"/>
              <w:start w:w="110" w:type="dxa"/>
              <w:bottom w:w="90" w:type="dxa"/>
              <w:end w:w="110" w:type="dxa"/>
            </w:tcMar>
            <w:vAlign w:val="top"/>
          </w:tcPr>
          <w:p>
            <w:pPr>
              <w:spacing w:after="0"/>
            </w:pPr>
            <w:r>
              <w:rPr>
                <w:b w:val="0"/>
                <w:i w:val="0"/>
                <w:color w:val="111827"/>
                <w:sz w:val="17"/>
              </w:rPr>
              <w:t>vCard</w:t>
            </w:r>
          </w:p>
        </w:tc>
        <w:tc>
          <w:tcPr>
            <w:tcW w:type="dxa" w:w="4031"/>
            <w:tcMar>
              <w:top w:w="90" w:type="dxa"/>
              <w:start w:w="110" w:type="dxa"/>
              <w:bottom w:w="90" w:type="dxa"/>
              <w:end w:w="110" w:type="dxa"/>
            </w:tcMar>
            <w:vAlign w:val="top"/>
          </w:tcPr>
          <w:p>
            <w:pPr>
              <w:spacing w:after="0"/>
            </w:pPr>
            <w:r>
              <w:rPr>
                <w:b w:val="0"/>
                <w:i w:val="0"/>
                <w:color w:val="111827"/>
                <w:sz w:val="17"/>
              </w:rPr>
              <w:t>Generate contact card download from the currently published public fields.</w:t>
            </w:r>
          </w:p>
        </w:tc>
        <w:tc>
          <w:tcPr>
            <w:tcW w:type="dxa" w:w="3816"/>
            <w:tcMar>
              <w:top w:w="90" w:type="dxa"/>
              <w:start w:w="110" w:type="dxa"/>
              <w:bottom w:w="90" w:type="dxa"/>
              <w:end w:w="110" w:type="dxa"/>
            </w:tcMar>
            <w:vAlign w:val="top"/>
          </w:tcPr>
          <w:p>
            <w:pPr>
              <w:spacing w:after="0"/>
            </w:pPr>
            <w:r>
              <w:rPr>
                <w:b w:val="0"/>
                <w:i w:val="0"/>
                <w:color w:val="111827"/>
                <w:sz w:val="17"/>
              </w:rPr>
              <w:t>Avoid inserting non-public data into downloadable contact files.</w:t>
            </w:r>
          </w:p>
        </w:tc>
      </w:tr>
      <w:tr>
        <w:tc>
          <w:tcPr>
            <w:tcW w:type="dxa" w:w="1872"/>
            <w:shd w:fill="FAFBFC"/>
            <w:tcMar>
              <w:top w:w="90" w:type="dxa"/>
              <w:start w:w="110" w:type="dxa"/>
              <w:bottom w:w="90" w:type="dxa"/>
              <w:end w:w="110" w:type="dxa"/>
            </w:tcMar>
            <w:vAlign w:val="top"/>
          </w:tcPr>
          <w:p>
            <w:pPr>
              <w:spacing w:after="0"/>
            </w:pPr>
            <w:r>
              <w:rPr>
                <w:b w:val="0"/>
                <w:i w:val="0"/>
                <w:color w:val="111827"/>
                <w:sz w:val="17"/>
              </w:rPr>
              <w:t>Email</w:t>
            </w:r>
          </w:p>
        </w:tc>
        <w:tc>
          <w:tcPr>
            <w:tcW w:type="dxa" w:w="4031"/>
            <w:shd w:fill="FAFBFC"/>
            <w:tcMar>
              <w:top w:w="90" w:type="dxa"/>
              <w:start w:w="110" w:type="dxa"/>
              <w:bottom w:w="90" w:type="dxa"/>
              <w:end w:w="110" w:type="dxa"/>
            </w:tcMar>
            <w:vAlign w:val="top"/>
          </w:tcPr>
          <w:p>
            <w:pPr>
              <w:spacing w:after="0"/>
            </w:pPr>
            <w:r>
              <w:rPr>
                <w:b w:val="0"/>
                <w:i w:val="0"/>
                <w:color w:val="111827"/>
                <w:sz w:val="17"/>
              </w:rPr>
              <w:t>Use a transactional provider for invites, reset passwords, approvals, and connection notifications.</w:t>
            </w:r>
          </w:p>
        </w:tc>
        <w:tc>
          <w:tcPr>
            <w:tcW w:type="dxa" w:w="3816"/>
            <w:shd w:fill="FAFBFC"/>
            <w:tcMar>
              <w:top w:w="90" w:type="dxa"/>
              <w:start w:w="110" w:type="dxa"/>
              <w:bottom w:w="90" w:type="dxa"/>
              <w:end w:w="110" w:type="dxa"/>
            </w:tcMar>
            <w:vAlign w:val="top"/>
          </w:tcPr>
          <w:p>
            <w:pPr>
              <w:spacing w:after="0"/>
            </w:pPr>
            <w:r>
              <w:rPr>
                <w:b w:val="0"/>
                <w:i w:val="0"/>
                <w:color w:val="111827"/>
                <w:sz w:val="17"/>
              </w:rPr>
              <w:t>Store delivery status; provider adapter keeps future switching possible.</w:t>
            </w:r>
          </w:p>
        </w:tc>
      </w:tr>
      <w:tr>
        <w:tc>
          <w:tcPr>
            <w:tcW w:type="dxa" w:w="1872"/>
            <w:tcMar>
              <w:top w:w="90" w:type="dxa"/>
              <w:start w:w="110" w:type="dxa"/>
              <w:bottom w:w="90" w:type="dxa"/>
              <w:end w:w="110" w:type="dxa"/>
            </w:tcMar>
            <w:vAlign w:val="top"/>
          </w:tcPr>
          <w:p>
            <w:pPr>
              <w:spacing w:after="0"/>
            </w:pPr>
            <w:r>
              <w:rPr>
                <w:b w:val="0"/>
                <w:i w:val="0"/>
                <w:color w:val="111827"/>
                <w:sz w:val="17"/>
              </w:rPr>
              <w:t>Maps/social/portfolio</w:t>
            </w:r>
          </w:p>
        </w:tc>
        <w:tc>
          <w:tcPr>
            <w:tcW w:type="dxa" w:w="4031"/>
            <w:tcMar>
              <w:top w:w="90" w:type="dxa"/>
              <w:start w:w="110" w:type="dxa"/>
              <w:bottom w:w="90" w:type="dxa"/>
              <w:end w:w="110" w:type="dxa"/>
            </w:tcMar>
            <w:vAlign w:val="top"/>
          </w:tcPr>
          <w:p>
            <w:pPr>
              <w:spacing w:after="0"/>
            </w:pPr>
            <w:r>
              <w:rPr>
                <w:b w:val="0"/>
                <w:i w:val="0"/>
                <w:color w:val="111827"/>
                <w:sz w:val="17"/>
              </w:rPr>
              <w:t>Permit approved external links with URL validation and optional organization allow-list.</w:t>
            </w:r>
          </w:p>
        </w:tc>
        <w:tc>
          <w:tcPr>
            <w:tcW w:type="dxa" w:w="3816"/>
            <w:tcMar>
              <w:top w:w="90" w:type="dxa"/>
              <w:start w:w="110" w:type="dxa"/>
              <w:bottom w:w="90" w:type="dxa"/>
              <w:end w:w="110" w:type="dxa"/>
            </w:tcMar>
            <w:vAlign w:val="top"/>
          </w:tcPr>
          <w:p>
            <w:pPr>
              <w:spacing w:after="0"/>
            </w:pPr>
            <w:r>
              <w:rPr>
                <w:b w:val="0"/>
                <w:i w:val="0"/>
                <w:color w:val="111827"/>
                <w:sz w:val="17"/>
              </w:rPr>
              <w:t>Links are public actions; do not proxy untrusted content.</w:t>
            </w:r>
          </w:p>
        </w:tc>
      </w:tr>
      <w:tr>
        <w:tc>
          <w:tcPr>
            <w:tcW w:type="dxa" w:w="1872"/>
            <w:shd w:fill="FAFBFC"/>
            <w:tcMar>
              <w:top w:w="90" w:type="dxa"/>
              <w:start w:w="110" w:type="dxa"/>
              <w:bottom w:w="90" w:type="dxa"/>
              <w:end w:w="110" w:type="dxa"/>
            </w:tcMar>
            <w:vAlign w:val="top"/>
          </w:tcPr>
          <w:p>
            <w:pPr>
              <w:spacing w:after="0"/>
            </w:pPr>
            <w:r>
              <w:rPr>
                <w:b w:val="0"/>
                <w:i w:val="0"/>
                <w:color w:val="111827"/>
                <w:sz w:val="17"/>
              </w:rPr>
              <w:t>Printing</w:t>
            </w:r>
          </w:p>
        </w:tc>
        <w:tc>
          <w:tcPr>
            <w:tcW w:type="dxa" w:w="4031"/>
            <w:shd w:fill="FAFBFC"/>
            <w:tcMar>
              <w:top w:w="90" w:type="dxa"/>
              <w:start w:w="110" w:type="dxa"/>
              <w:bottom w:w="90" w:type="dxa"/>
              <w:end w:w="110" w:type="dxa"/>
            </w:tcMar>
            <w:vAlign w:val="top"/>
          </w:tcPr>
          <w:p>
            <w:pPr>
              <w:spacing w:after="0"/>
            </w:pPr>
            <w:r>
              <w:rPr>
                <w:b w:val="0"/>
                <w:i w:val="0"/>
                <w:color w:val="111827"/>
                <w:sz w:val="17"/>
              </w:rPr>
              <w:t>Export card-ready QR/token payloads and template proofs for the production partner.</w:t>
            </w:r>
          </w:p>
        </w:tc>
        <w:tc>
          <w:tcPr>
            <w:tcW w:type="dxa" w:w="3816"/>
            <w:shd w:fill="FAFBFC"/>
            <w:tcMar>
              <w:top w:w="90" w:type="dxa"/>
              <w:start w:w="110" w:type="dxa"/>
              <w:bottom w:w="90" w:type="dxa"/>
              <w:end w:w="110" w:type="dxa"/>
            </w:tcMar>
            <w:vAlign w:val="top"/>
          </w:tcPr>
          <w:p>
            <w:pPr>
              <w:spacing w:after="0"/>
            </w:pPr>
            <w:r>
              <w:rPr>
                <w:b w:val="0"/>
                <w:i w:val="0"/>
                <w:color w:val="111827"/>
                <w:sz w:val="17"/>
              </w:rPr>
              <w:t>Physical printing is an operational integration, not a separate commerce module.</w:t>
            </w:r>
          </w:p>
        </w:tc>
      </w:tr>
    </w:tbl>
    <w:p>
      <w:pPr>
        <w:spacing w:before="0" w:after="120"/>
      </w:pPr>
    </w:p>
    <w:p>
      <w:r>
        <w:br w:type="page"/>
      </w:r>
    </w:p>
    <w:p>
      <w:pPr>
        <w:pStyle w:val="Heading1"/>
      </w:pPr>
      <w:r>
        <w:t>13. SDLC Delivery Plan</w:t>
      </w:r>
    </w:p>
    <w:p>
      <w:pPr>
        <w:spacing w:before="0" w:after="120"/>
      </w:pPr>
      <w:r>
        <w:t>This plan assumes a small product team (product/UX lead, React developer, Django developer, QA support, and card-production stakeholder) working in short, reviewable increments. The durations are planning estimates; the pilot should begin only after the defined acceptance criteria are met.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F2F4F7"/>
            <w:tcMar>
              <w:top w:w="90" w:type="dxa"/>
              <w:start w:w="110" w:type="dxa"/>
              <w:bottom w:w="90" w:type="dxa"/>
              <w:end w:w="110" w:type="dxa"/>
            </w:tcMar>
            <w:vAlign w:val="center"/>
          </w:tcPr>
          <w:p>
            <w:pPr>
              <w:spacing w:after="0"/>
            </w:pPr>
            <w:r>
              <w:rPr>
                <w:b/>
                <w:i w:val="0"/>
                <w:color w:val="17365D"/>
                <w:sz w:val="17"/>
              </w:rPr>
              <w:t>Phase</w:t>
            </w:r>
          </w:p>
        </w:tc>
        <w:tc>
          <w:tcPr>
            <w:tcW w:type="dxa" w:w="1224"/>
            <w:shd w:fill="F2F4F7"/>
            <w:tcMar>
              <w:top w:w="90" w:type="dxa"/>
              <w:start w:w="110" w:type="dxa"/>
              <w:bottom w:w="90" w:type="dxa"/>
              <w:end w:w="110" w:type="dxa"/>
            </w:tcMar>
            <w:vAlign w:val="center"/>
          </w:tcPr>
          <w:p>
            <w:pPr>
              <w:spacing w:after="0"/>
            </w:pPr>
            <w:r>
              <w:rPr>
                <w:b/>
                <w:i w:val="0"/>
                <w:color w:val="17365D"/>
                <w:sz w:val="17"/>
              </w:rPr>
              <w:t>Duration</w:t>
            </w:r>
          </w:p>
        </w:tc>
        <w:tc>
          <w:tcPr>
            <w:tcW w:type="dxa" w:w="4320"/>
            <w:shd w:fill="F2F4F7"/>
            <w:tcMar>
              <w:top w:w="90" w:type="dxa"/>
              <w:start w:w="110" w:type="dxa"/>
              <w:bottom w:w="90" w:type="dxa"/>
              <w:end w:w="110" w:type="dxa"/>
            </w:tcMar>
            <w:vAlign w:val="center"/>
          </w:tcPr>
          <w:p>
            <w:pPr>
              <w:spacing w:after="0"/>
            </w:pPr>
            <w:r>
              <w:rPr>
                <w:b/>
                <w:i w:val="0"/>
                <w:color w:val="17365D"/>
                <w:sz w:val="17"/>
              </w:rPr>
              <w:t>Key outputs</w:t>
            </w:r>
          </w:p>
        </w:tc>
        <w:tc>
          <w:tcPr>
            <w:tcW w:type="dxa" w:w="2088"/>
            <w:shd w:fill="F2F4F7"/>
            <w:tcMar>
              <w:top w:w="90" w:type="dxa"/>
              <w:start w:w="110" w:type="dxa"/>
              <w:bottom w:w="90" w:type="dxa"/>
              <w:end w:w="110" w:type="dxa"/>
            </w:tcMar>
            <w:vAlign w:val="center"/>
          </w:tcPr>
          <w:p>
            <w:pPr>
              <w:spacing w:after="0"/>
            </w:pPr>
            <w:r>
              <w:rPr>
                <w:b/>
                <w:i w:val="0"/>
                <w:color w:val="17365D"/>
                <w:sz w:val="17"/>
              </w:rPr>
              <w:t>Exit criteria</w:t>
            </w:r>
          </w:p>
        </w:tc>
      </w:tr>
      <w:tr>
        <w:tc>
          <w:tcPr>
            <w:tcW w:type="dxa" w:w="2088"/>
            <w:tcMar>
              <w:top w:w="90" w:type="dxa"/>
              <w:start w:w="110" w:type="dxa"/>
              <w:bottom w:w="90" w:type="dxa"/>
              <w:end w:w="110" w:type="dxa"/>
            </w:tcMar>
            <w:vAlign w:val="top"/>
          </w:tcPr>
          <w:p>
            <w:pPr>
              <w:spacing w:after="0"/>
            </w:pPr>
            <w:r>
              <w:rPr>
                <w:b w:val="0"/>
                <w:i w:val="0"/>
                <w:color w:val="111827"/>
                <w:sz w:val="17"/>
              </w:rPr>
              <w:t>0. Discovery and validation</w:t>
            </w:r>
          </w:p>
        </w:tc>
        <w:tc>
          <w:tcPr>
            <w:tcW w:type="dxa" w:w="1224"/>
            <w:tcMar>
              <w:top w:w="90" w:type="dxa"/>
              <w:start w:w="110" w:type="dxa"/>
              <w:bottom w:w="90" w:type="dxa"/>
              <w:end w:w="110" w:type="dxa"/>
            </w:tcMar>
            <w:vAlign w:val="top"/>
          </w:tcPr>
          <w:p>
            <w:pPr>
              <w:spacing w:after="0"/>
            </w:pPr>
            <w:r>
              <w:rPr>
                <w:b w:val="0"/>
                <w:i w:val="0"/>
                <w:color w:val="111827"/>
                <w:sz w:val="17"/>
              </w:rPr>
              <w:t>2 weeks</w:t>
            </w:r>
          </w:p>
        </w:tc>
        <w:tc>
          <w:tcPr>
            <w:tcW w:type="dxa" w:w="4320"/>
            <w:tcMar>
              <w:top w:w="90" w:type="dxa"/>
              <w:start w:w="110" w:type="dxa"/>
              <w:bottom w:w="90" w:type="dxa"/>
              <w:end w:w="110" w:type="dxa"/>
            </w:tcMar>
            <w:vAlign w:val="top"/>
          </w:tcPr>
          <w:p>
            <w:pPr>
              <w:spacing w:after="0"/>
            </w:pPr>
            <w:r>
              <w:rPr>
                <w:b w:val="0"/>
                <w:i w:val="0"/>
                <w:color w:val="111827"/>
                <w:sz w:val="17"/>
              </w:rPr>
              <w:t>Stakeholder interviews, field catalog, privacy policy, pilot organization, success metrics, clickable UX flows.</w:t>
            </w:r>
          </w:p>
        </w:tc>
        <w:tc>
          <w:tcPr>
            <w:tcW w:type="dxa" w:w="2088"/>
            <w:tcMar>
              <w:top w:w="90" w:type="dxa"/>
              <w:start w:w="110" w:type="dxa"/>
              <w:bottom w:w="90" w:type="dxa"/>
              <w:end w:w="110" w:type="dxa"/>
            </w:tcMar>
            <w:vAlign w:val="top"/>
          </w:tcPr>
          <w:p>
            <w:pPr>
              <w:spacing w:after="0"/>
            </w:pPr>
            <w:r>
              <w:rPr>
                <w:b w:val="0"/>
                <w:i w:val="0"/>
                <w:color w:val="111827"/>
                <w:sz w:val="17"/>
              </w:rPr>
              <w:t>Product brief, roles, template fields, and pilot commitments approved.</w:t>
            </w:r>
          </w:p>
        </w:tc>
      </w:tr>
      <w:tr>
        <w:tc>
          <w:tcPr>
            <w:tcW w:type="dxa" w:w="2088"/>
            <w:shd w:fill="FAFBFC"/>
            <w:tcMar>
              <w:top w:w="90" w:type="dxa"/>
              <w:start w:w="110" w:type="dxa"/>
              <w:bottom w:w="90" w:type="dxa"/>
              <w:end w:w="110" w:type="dxa"/>
            </w:tcMar>
            <w:vAlign w:val="top"/>
          </w:tcPr>
          <w:p>
            <w:pPr>
              <w:spacing w:after="0"/>
            </w:pPr>
            <w:r>
              <w:rPr>
                <w:b w:val="0"/>
                <w:i w:val="0"/>
                <w:color w:val="111827"/>
                <w:sz w:val="17"/>
              </w:rPr>
              <w:t>1. Foundation</w:t>
            </w:r>
          </w:p>
        </w:tc>
        <w:tc>
          <w:tcPr>
            <w:tcW w:type="dxa" w:w="1224"/>
            <w:shd w:fill="FAFBFC"/>
            <w:tcMar>
              <w:top w:w="90" w:type="dxa"/>
              <w:start w:w="110" w:type="dxa"/>
              <w:bottom w:w="90" w:type="dxa"/>
              <w:end w:w="110" w:type="dxa"/>
            </w:tcMar>
            <w:vAlign w:val="top"/>
          </w:tcPr>
          <w:p>
            <w:pPr>
              <w:spacing w:after="0"/>
            </w:pPr>
            <w:r>
              <w:rPr>
                <w:b w:val="0"/>
                <w:i w:val="0"/>
                <w:color w:val="111827"/>
                <w:sz w:val="17"/>
              </w:rPr>
              <w:t>2 weeks</w:t>
            </w:r>
          </w:p>
        </w:tc>
        <w:tc>
          <w:tcPr>
            <w:tcW w:type="dxa" w:w="4320"/>
            <w:shd w:fill="FAFBFC"/>
            <w:tcMar>
              <w:top w:w="90" w:type="dxa"/>
              <w:start w:w="110" w:type="dxa"/>
              <w:bottom w:w="90" w:type="dxa"/>
              <w:end w:w="110" w:type="dxa"/>
            </w:tcMar>
            <w:vAlign w:val="top"/>
          </w:tcPr>
          <w:p>
            <w:pPr>
              <w:spacing w:after="0"/>
            </w:pPr>
            <w:r>
              <w:rPr>
                <w:b w:val="0"/>
                <w:i w:val="0"/>
                <w:color w:val="111827"/>
                <w:sz w:val="17"/>
              </w:rPr>
              <w:t>Tenant model, authentication approach, React-Django API contract, PostgreSQL plan, design tokens, test environment.</w:t>
            </w:r>
          </w:p>
        </w:tc>
        <w:tc>
          <w:tcPr>
            <w:tcW w:type="dxa" w:w="2088"/>
            <w:shd w:fill="FAFBFC"/>
            <w:tcMar>
              <w:top w:w="90" w:type="dxa"/>
              <w:start w:w="110" w:type="dxa"/>
              <w:bottom w:w="90" w:type="dxa"/>
              <w:end w:w="110" w:type="dxa"/>
            </w:tcMar>
            <w:vAlign w:val="top"/>
          </w:tcPr>
          <w:p>
            <w:pPr>
              <w:spacing w:after="0"/>
            </w:pPr>
            <w:r>
              <w:rPr>
                <w:b w:val="0"/>
                <w:i w:val="0"/>
                <w:color w:val="111827"/>
                <w:sz w:val="17"/>
              </w:rPr>
              <w:t>Login, tenant scoping, and baseline deployment work end-to-end.</w:t>
            </w:r>
          </w:p>
        </w:tc>
      </w:tr>
      <w:tr>
        <w:tc>
          <w:tcPr>
            <w:tcW w:type="dxa" w:w="2088"/>
            <w:tcMar>
              <w:top w:w="90" w:type="dxa"/>
              <w:start w:w="110" w:type="dxa"/>
              <w:bottom w:w="90" w:type="dxa"/>
              <w:end w:w="110" w:type="dxa"/>
            </w:tcMar>
            <w:vAlign w:val="top"/>
          </w:tcPr>
          <w:p>
            <w:pPr>
              <w:spacing w:after="0"/>
            </w:pPr>
            <w:r>
              <w:rPr>
                <w:b w:val="0"/>
                <w:i w:val="0"/>
                <w:color w:val="111827"/>
                <w:sz w:val="17"/>
              </w:rPr>
              <w:t>2. Organization contact MVP</w:t>
            </w:r>
          </w:p>
        </w:tc>
        <w:tc>
          <w:tcPr>
            <w:tcW w:type="dxa" w:w="1224"/>
            <w:tcMar>
              <w:top w:w="90" w:type="dxa"/>
              <w:start w:w="110" w:type="dxa"/>
              <w:bottom w:w="90" w:type="dxa"/>
              <w:end w:w="110" w:type="dxa"/>
            </w:tcMar>
            <w:vAlign w:val="top"/>
          </w:tcPr>
          <w:p>
            <w:pPr>
              <w:spacing w:after="0"/>
            </w:pPr>
            <w:r>
              <w:rPr>
                <w:b w:val="0"/>
                <w:i w:val="0"/>
                <w:color w:val="111827"/>
                <w:sz w:val="17"/>
              </w:rPr>
              <w:t>3 weeks</w:t>
            </w:r>
          </w:p>
        </w:tc>
        <w:tc>
          <w:tcPr>
            <w:tcW w:type="dxa" w:w="4320"/>
            <w:tcMar>
              <w:top w:w="90" w:type="dxa"/>
              <w:start w:w="110" w:type="dxa"/>
              <w:bottom w:w="90" w:type="dxa"/>
              <w:end w:w="110" w:type="dxa"/>
            </w:tcMar>
            <w:vAlign w:val="top"/>
          </w:tcPr>
          <w:p>
            <w:pPr>
              <w:spacing w:after="0"/>
            </w:pPr>
            <w:r>
              <w:rPr>
                <w:b w:val="0"/>
                <w:i w:val="0"/>
                <w:color w:val="111827"/>
                <w:sz w:val="17"/>
              </w:rPr>
              <w:t>Organization workspace, member profile, contact template, public profile, QR, vCard, basic analytics.</w:t>
            </w:r>
          </w:p>
        </w:tc>
        <w:tc>
          <w:tcPr>
            <w:tcW w:type="dxa" w:w="2088"/>
            <w:tcMar>
              <w:top w:w="90" w:type="dxa"/>
              <w:start w:w="110" w:type="dxa"/>
              <w:bottom w:w="90" w:type="dxa"/>
              <w:end w:w="110" w:type="dxa"/>
            </w:tcMar>
            <w:vAlign w:val="top"/>
          </w:tcPr>
          <w:p>
            <w:pPr>
              <w:spacing w:after="0"/>
            </w:pPr>
            <w:r>
              <w:rPr>
                <w:b w:val="0"/>
                <w:i w:val="0"/>
                <w:color w:val="111827"/>
                <w:sz w:val="17"/>
              </w:rPr>
              <w:t>Admin can issue a contact card and a recipient can tap/scan/save safely.</w:t>
            </w:r>
          </w:p>
        </w:tc>
      </w:tr>
      <w:tr>
        <w:tc>
          <w:tcPr>
            <w:tcW w:type="dxa" w:w="2088"/>
            <w:shd w:fill="FAFBFC"/>
            <w:tcMar>
              <w:top w:w="90" w:type="dxa"/>
              <w:start w:w="110" w:type="dxa"/>
              <w:bottom w:w="90" w:type="dxa"/>
              <w:end w:w="110" w:type="dxa"/>
            </w:tcMar>
            <w:vAlign w:val="top"/>
          </w:tcPr>
          <w:p>
            <w:pPr>
              <w:spacing w:after="0"/>
            </w:pPr>
            <w:r>
              <w:rPr>
                <w:b w:val="0"/>
                <w:i w:val="0"/>
                <w:color w:val="111827"/>
                <w:sz w:val="17"/>
              </w:rPr>
              <w:t>3. Student academic-resume MVP</w:t>
            </w:r>
          </w:p>
        </w:tc>
        <w:tc>
          <w:tcPr>
            <w:tcW w:type="dxa" w:w="1224"/>
            <w:shd w:fill="FAFBFC"/>
            <w:tcMar>
              <w:top w:w="90" w:type="dxa"/>
              <w:start w:w="110" w:type="dxa"/>
              <w:bottom w:w="90" w:type="dxa"/>
              <w:end w:w="110" w:type="dxa"/>
            </w:tcMar>
            <w:vAlign w:val="top"/>
          </w:tcPr>
          <w:p>
            <w:pPr>
              <w:spacing w:after="0"/>
            </w:pPr>
            <w:r>
              <w:rPr>
                <w:b w:val="0"/>
                <w:i w:val="0"/>
                <w:color w:val="111827"/>
                <w:sz w:val="17"/>
              </w:rPr>
              <w:t>3 weeks</w:t>
            </w:r>
          </w:p>
        </w:tc>
        <w:tc>
          <w:tcPr>
            <w:tcW w:type="dxa" w:w="4320"/>
            <w:shd w:fill="FAFBFC"/>
            <w:tcMar>
              <w:top w:w="90" w:type="dxa"/>
              <w:start w:w="110" w:type="dxa"/>
              <w:bottom w:w="90" w:type="dxa"/>
              <w:end w:w="110" w:type="dxa"/>
            </w:tcMar>
            <w:vAlign w:val="top"/>
          </w:tcPr>
          <w:p>
            <w:pPr>
              <w:spacing w:after="0"/>
            </w:pPr>
            <w:r>
              <w:rPr>
                <w:b w:val="0"/>
                <w:i w:val="0"/>
                <w:color w:val="111827"/>
                <w:sz w:val="17"/>
              </w:rPr>
              <w:t>Student schema, institution verification, academic/skills/projects sections, privacy controls, approval workflow.</w:t>
            </w:r>
          </w:p>
        </w:tc>
        <w:tc>
          <w:tcPr>
            <w:tcW w:type="dxa" w:w="2088"/>
            <w:shd w:fill="FAFBFC"/>
            <w:tcMar>
              <w:top w:w="90" w:type="dxa"/>
              <w:start w:w="110" w:type="dxa"/>
              <w:bottom w:w="90" w:type="dxa"/>
              <w:end w:w="110" w:type="dxa"/>
            </w:tcMar>
            <w:vAlign w:val="top"/>
          </w:tcPr>
          <w:p>
            <w:pPr>
              <w:spacing w:after="0"/>
            </w:pPr>
            <w:r>
              <w:rPr>
                <w:b w:val="0"/>
                <w:i w:val="0"/>
                <w:color w:val="111827"/>
                <w:sz w:val="17"/>
              </w:rPr>
              <w:t>School can import/approve a student profile; only approved fields are public.</w:t>
            </w:r>
          </w:p>
        </w:tc>
      </w:tr>
      <w:tr>
        <w:tc>
          <w:tcPr>
            <w:tcW w:type="dxa" w:w="2088"/>
            <w:tcMar>
              <w:top w:w="90" w:type="dxa"/>
              <w:start w:w="110" w:type="dxa"/>
              <w:bottom w:w="90" w:type="dxa"/>
              <w:end w:w="110" w:type="dxa"/>
            </w:tcMar>
            <w:vAlign w:val="top"/>
          </w:tcPr>
          <w:p>
            <w:pPr>
              <w:spacing w:after="0"/>
            </w:pPr>
            <w:r>
              <w:rPr>
                <w:b w:val="0"/>
                <w:i w:val="0"/>
                <w:color w:val="111827"/>
                <w:sz w:val="17"/>
              </w:rPr>
              <w:t>4. Card operations</w:t>
            </w:r>
          </w:p>
        </w:tc>
        <w:tc>
          <w:tcPr>
            <w:tcW w:type="dxa" w:w="1224"/>
            <w:tcMar>
              <w:top w:w="90" w:type="dxa"/>
              <w:start w:w="110" w:type="dxa"/>
              <w:bottom w:w="90" w:type="dxa"/>
              <w:end w:w="110" w:type="dxa"/>
            </w:tcMar>
            <w:vAlign w:val="top"/>
          </w:tcPr>
          <w:p>
            <w:pPr>
              <w:spacing w:after="0"/>
            </w:pPr>
            <w:r>
              <w:rPr>
                <w:b w:val="0"/>
                <w:i w:val="0"/>
                <w:color w:val="111827"/>
                <w:sz w:val="17"/>
              </w:rPr>
              <w:t>2 weeks</w:t>
            </w:r>
          </w:p>
        </w:tc>
        <w:tc>
          <w:tcPr>
            <w:tcW w:type="dxa" w:w="4320"/>
            <w:tcMar>
              <w:top w:w="90" w:type="dxa"/>
              <w:start w:w="110" w:type="dxa"/>
              <w:bottom w:w="90" w:type="dxa"/>
              <w:end w:w="110" w:type="dxa"/>
            </w:tcMar>
            <w:vAlign w:val="top"/>
          </w:tcPr>
          <w:p>
            <w:pPr>
              <w:spacing w:after="0"/>
            </w:pPr>
            <w:r>
              <w:rPr>
                <w:b w:val="0"/>
                <w:i w:val="0"/>
                <w:color w:val="111827"/>
                <w:sz w:val="17"/>
              </w:rPr>
              <w:t>Card token bind/revoke/replace, batch export, CR80 orientation, print-production checks.</w:t>
            </w:r>
          </w:p>
        </w:tc>
        <w:tc>
          <w:tcPr>
            <w:tcW w:type="dxa" w:w="2088"/>
            <w:tcMar>
              <w:top w:w="90" w:type="dxa"/>
              <w:start w:w="110" w:type="dxa"/>
              <w:bottom w:w="90" w:type="dxa"/>
              <w:end w:w="110" w:type="dxa"/>
            </w:tcMar>
            <w:vAlign w:val="top"/>
          </w:tcPr>
          <w:p>
            <w:pPr>
              <w:spacing w:after="0"/>
            </w:pPr>
            <w:r>
              <w:rPr>
                <w:b w:val="0"/>
                <w:i w:val="0"/>
                <w:color w:val="111827"/>
                <w:sz w:val="17"/>
              </w:rPr>
              <w:t>A lost/replaced card is controlled instantly and a production batch is traceable.</w:t>
            </w:r>
          </w:p>
        </w:tc>
      </w:tr>
      <w:tr>
        <w:tc>
          <w:tcPr>
            <w:tcW w:type="dxa" w:w="2088"/>
            <w:shd w:fill="FAFBFC"/>
            <w:tcMar>
              <w:top w:w="90" w:type="dxa"/>
              <w:start w:w="110" w:type="dxa"/>
              <w:bottom w:w="90" w:type="dxa"/>
              <w:end w:w="110" w:type="dxa"/>
            </w:tcMar>
            <w:vAlign w:val="top"/>
          </w:tcPr>
          <w:p>
            <w:pPr>
              <w:spacing w:after="0"/>
            </w:pPr>
            <w:r>
              <w:rPr>
                <w:b w:val="0"/>
                <w:i w:val="0"/>
                <w:color w:val="111827"/>
                <w:sz w:val="17"/>
              </w:rPr>
              <w:t>5. Quality and pilot</w:t>
            </w:r>
          </w:p>
        </w:tc>
        <w:tc>
          <w:tcPr>
            <w:tcW w:type="dxa" w:w="1224"/>
            <w:shd w:fill="FAFBFC"/>
            <w:tcMar>
              <w:top w:w="90" w:type="dxa"/>
              <w:start w:w="110" w:type="dxa"/>
              <w:bottom w:w="90" w:type="dxa"/>
              <w:end w:w="110" w:type="dxa"/>
            </w:tcMar>
            <w:vAlign w:val="top"/>
          </w:tcPr>
          <w:p>
            <w:pPr>
              <w:spacing w:after="0"/>
            </w:pPr>
            <w:r>
              <w:rPr>
                <w:b w:val="0"/>
                <w:i w:val="0"/>
                <w:color w:val="111827"/>
                <w:sz w:val="17"/>
              </w:rPr>
              <w:t>2 weeks</w:t>
            </w:r>
          </w:p>
        </w:tc>
        <w:tc>
          <w:tcPr>
            <w:tcW w:type="dxa" w:w="4320"/>
            <w:shd w:fill="FAFBFC"/>
            <w:tcMar>
              <w:top w:w="90" w:type="dxa"/>
              <w:start w:w="110" w:type="dxa"/>
              <w:bottom w:w="90" w:type="dxa"/>
              <w:end w:w="110" w:type="dxa"/>
            </w:tcMar>
            <w:vAlign w:val="top"/>
          </w:tcPr>
          <w:p>
            <w:pPr>
              <w:spacing w:after="0"/>
            </w:pPr>
            <w:r>
              <w:rPr>
                <w:b w:val="0"/>
                <w:i w:val="0"/>
                <w:color w:val="111827"/>
                <w:sz w:val="17"/>
              </w:rPr>
              <w:t>Automated tests, accessibility pass, security review, monitoring, backups, UAT, pilot training.</w:t>
            </w:r>
          </w:p>
        </w:tc>
        <w:tc>
          <w:tcPr>
            <w:tcW w:type="dxa" w:w="2088"/>
            <w:shd w:fill="FAFBFC"/>
            <w:tcMar>
              <w:top w:w="90" w:type="dxa"/>
              <w:start w:w="110" w:type="dxa"/>
              <w:bottom w:w="90" w:type="dxa"/>
              <w:end w:w="110" w:type="dxa"/>
            </w:tcMar>
            <w:vAlign w:val="top"/>
          </w:tcPr>
          <w:p>
            <w:pPr>
              <w:spacing w:after="0"/>
            </w:pPr>
            <w:r>
              <w:rPr>
                <w:b w:val="0"/>
                <w:i w:val="0"/>
                <w:color w:val="111827"/>
                <w:sz w:val="17"/>
              </w:rPr>
              <w:t>All MVP acceptance tests pass; pilot users complete real workflows.</w:t>
            </w:r>
          </w:p>
        </w:tc>
      </w:tr>
      <w:tr>
        <w:tc>
          <w:tcPr>
            <w:tcW w:type="dxa" w:w="2088"/>
            <w:tcMar>
              <w:top w:w="90" w:type="dxa"/>
              <w:start w:w="110" w:type="dxa"/>
              <w:bottom w:w="90" w:type="dxa"/>
              <w:end w:w="110" w:type="dxa"/>
            </w:tcMar>
            <w:vAlign w:val="top"/>
          </w:tcPr>
          <w:p>
            <w:pPr>
              <w:spacing w:after="0"/>
            </w:pPr>
            <w:r>
              <w:rPr>
                <w:b w:val="0"/>
                <w:i w:val="0"/>
                <w:color w:val="111827"/>
                <w:sz w:val="17"/>
              </w:rPr>
              <w:t>6. Pilot and hardening</w:t>
            </w:r>
          </w:p>
        </w:tc>
        <w:tc>
          <w:tcPr>
            <w:tcW w:type="dxa" w:w="1224"/>
            <w:tcMar>
              <w:top w:w="90" w:type="dxa"/>
              <w:start w:w="110" w:type="dxa"/>
              <w:bottom w:w="90" w:type="dxa"/>
              <w:end w:w="110" w:type="dxa"/>
            </w:tcMar>
            <w:vAlign w:val="top"/>
          </w:tcPr>
          <w:p>
            <w:pPr>
              <w:spacing w:after="0"/>
            </w:pPr>
            <w:r>
              <w:rPr>
                <w:b w:val="0"/>
                <w:i w:val="0"/>
                <w:color w:val="111827"/>
                <w:sz w:val="17"/>
              </w:rPr>
              <w:t>2–4 weeks</w:t>
            </w:r>
          </w:p>
        </w:tc>
        <w:tc>
          <w:tcPr>
            <w:tcW w:type="dxa" w:w="4320"/>
            <w:tcMar>
              <w:top w:w="90" w:type="dxa"/>
              <w:start w:w="110" w:type="dxa"/>
              <w:bottom w:w="90" w:type="dxa"/>
              <w:end w:w="110" w:type="dxa"/>
            </w:tcMar>
            <w:vAlign w:val="top"/>
          </w:tcPr>
          <w:p>
            <w:pPr>
              <w:spacing w:after="0"/>
            </w:pPr>
            <w:r>
              <w:rPr>
                <w:b w:val="0"/>
                <w:i w:val="0"/>
                <w:color w:val="111827"/>
                <w:sz w:val="17"/>
              </w:rPr>
              <w:t>One organization/school pilot, feedback, support fixes, performance improvements, launch decision.</w:t>
            </w:r>
          </w:p>
        </w:tc>
        <w:tc>
          <w:tcPr>
            <w:tcW w:type="dxa" w:w="2088"/>
            <w:tcMar>
              <w:top w:w="90" w:type="dxa"/>
              <w:start w:w="110" w:type="dxa"/>
              <w:bottom w:w="90" w:type="dxa"/>
              <w:end w:w="110" w:type="dxa"/>
            </w:tcMar>
            <w:vAlign w:val="top"/>
          </w:tcPr>
          <w:p>
            <w:pPr>
              <w:spacing w:after="0"/>
            </w:pPr>
            <w:r>
              <w:rPr>
                <w:b w:val="0"/>
                <w:i w:val="0"/>
                <w:color w:val="111827"/>
                <w:sz w:val="17"/>
              </w:rPr>
              <w:t>Agreed activation, scan, completion, and issue thresholds are met.</w:t>
            </w:r>
          </w:p>
        </w:tc>
      </w:tr>
    </w:tbl>
    <w:p>
      <w:pPr>
        <w:spacing w:before="0" w:after="120"/>
      </w:pPr>
    </w:p>
    <w:p>
      <w:pPr>
        <w:pStyle w:val="Heading2"/>
      </w:pPr>
      <w:r>
        <w:t>13.1 Delivery Cadence</w:t>
      </w:r>
    </w:p>
    <w:p>
      <w:pPr>
        <w:pStyle w:val="ListBullet"/>
        <w:spacing w:before="0" w:after="60"/>
      </w:pPr>
      <w:r>
        <w:t>Weekly product review: validate templates, field choices, visibility rules, and pilot feedback with real users.</w:t>
      </w:r>
    </w:p>
    <w:p>
      <w:pPr>
        <w:pStyle w:val="ListBullet"/>
        <w:spacing w:before="0" w:after="60"/>
      </w:pPr>
      <w:r>
        <w:t>Each sprint: define acceptance criteria before coding, demo working functionality, record defects, and update the risk register.</w:t>
      </w:r>
    </w:p>
    <w:p>
      <w:pPr>
        <w:pStyle w:val="ListBullet"/>
        <w:spacing w:before="0" w:after="60"/>
      </w:pPr>
      <w:r>
        <w:t>Before changing a data model: review migration plan, tenant effects, API backward compatibility, and privacy impact.</w:t>
      </w:r>
    </w:p>
    <w:p>
      <w:pPr>
        <w:pStyle w:val="ListBullet"/>
        <w:spacing w:before="0" w:after="60"/>
      </w:pPr>
      <w:r>
        <w:t>Before release: run backend unit/API tests, frontend build, responsive checks, login/CSRF/CORS checks, and public profile tests on a phone.</w:t>
      </w:r>
    </w:p>
    <w:p>
      <w:pPr>
        <w:pStyle w:val="Heading2"/>
      </w:pPr>
      <w:r>
        <w:t>13.2 MVP Backlog Priority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584"/>
            <w:shd w:fill="F2F4F7"/>
            <w:tcMar>
              <w:top w:w="90" w:type="dxa"/>
              <w:start w:w="110" w:type="dxa"/>
              <w:bottom w:w="90" w:type="dxa"/>
              <w:end w:w="110" w:type="dxa"/>
            </w:tcMar>
            <w:vAlign w:val="center"/>
          </w:tcPr>
          <w:p>
            <w:pPr>
              <w:spacing w:after="0"/>
            </w:pPr>
            <w:r>
              <w:rPr>
                <w:b/>
                <w:i w:val="0"/>
                <w:color w:val="17365D"/>
                <w:sz w:val="18"/>
              </w:rPr>
              <w:t>Priority</w:t>
            </w:r>
          </w:p>
        </w:tc>
        <w:tc>
          <w:tcPr>
            <w:tcW w:type="dxa" w:w="8208"/>
            <w:shd w:fill="F2F4F7"/>
            <w:tcMar>
              <w:top w:w="90" w:type="dxa"/>
              <w:start w:w="110" w:type="dxa"/>
              <w:bottom w:w="90" w:type="dxa"/>
              <w:end w:w="110" w:type="dxa"/>
            </w:tcMar>
            <w:vAlign w:val="center"/>
          </w:tcPr>
          <w:p>
            <w:pPr>
              <w:spacing w:after="0"/>
            </w:pPr>
            <w:r>
              <w:rPr>
                <w:b/>
                <w:i w:val="0"/>
                <w:color w:val="17365D"/>
                <w:sz w:val="18"/>
              </w:rPr>
              <w:t>Scope</w:t>
            </w:r>
          </w:p>
        </w:tc>
      </w:tr>
      <w:tr>
        <w:tc>
          <w:tcPr>
            <w:tcW w:type="dxa" w:w="1584"/>
            <w:tcMar>
              <w:top w:w="90" w:type="dxa"/>
              <w:start w:w="110" w:type="dxa"/>
              <w:bottom w:w="90" w:type="dxa"/>
              <w:end w:w="110" w:type="dxa"/>
            </w:tcMar>
            <w:vAlign w:val="top"/>
          </w:tcPr>
          <w:p>
            <w:pPr>
              <w:spacing w:after="0"/>
            </w:pPr>
            <w:r>
              <w:rPr>
                <w:b w:val="0"/>
                <w:i w:val="0"/>
                <w:color w:val="111827"/>
                <w:sz w:val="18"/>
              </w:rPr>
              <w:t>Must</w:t>
            </w:r>
          </w:p>
        </w:tc>
        <w:tc>
          <w:tcPr>
            <w:tcW w:type="dxa" w:w="8208"/>
            <w:tcMar>
              <w:top w:w="90" w:type="dxa"/>
              <w:start w:w="110" w:type="dxa"/>
              <w:bottom w:w="90" w:type="dxa"/>
              <w:end w:w="110" w:type="dxa"/>
            </w:tcMar>
            <w:vAlign w:val="top"/>
          </w:tcPr>
          <w:p>
            <w:pPr>
              <w:spacing w:after="0"/>
            </w:pPr>
            <w:r>
              <w:rPr>
                <w:b w:val="0"/>
                <w:i w:val="0"/>
                <w:color w:val="111827"/>
                <w:sz w:val="18"/>
              </w:rPr>
              <w:t>Tenant isolation, roles, two template families, public profile, QR/NFC route resolution, vCard, profile visibility, card states, bulk onboarding, audit basics, responsive UI.</w:t>
            </w:r>
          </w:p>
        </w:tc>
      </w:tr>
      <w:tr>
        <w:tc>
          <w:tcPr>
            <w:tcW w:type="dxa" w:w="1584"/>
            <w:shd w:fill="FAFBFC"/>
            <w:tcMar>
              <w:top w:w="90" w:type="dxa"/>
              <w:start w:w="110" w:type="dxa"/>
              <w:bottom w:w="90" w:type="dxa"/>
              <w:end w:w="110" w:type="dxa"/>
            </w:tcMar>
            <w:vAlign w:val="top"/>
          </w:tcPr>
          <w:p>
            <w:pPr>
              <w:spacing w:after="0"/>
            </w:pPr>
            <w:r>
              <w:rPr>
                <w:b w:val="0"/>
                <w:i w:val="0"/>
                <w:color w:val="111827"/>
                <w:sz w:val="18"/>
              </w:rPr>
              <w:t>Should</w:t>
            </w:r>
          </w:p>
        </w:tc>
        <w:tc>
          <w:tcPr>
            <w:tcW w:type="dxa" w:w="8208"/>
            <w:shd w:fill="FAFBFC"/>
            <w:tcMar>
              <w:top w:w="90" w:type="dxa"/>
              <w:start w:w="110" w:type="dxa"/>
              <w:bottom w:w="90" w:type="dxa"/>
              <w:end w:w="110" w:type="dxa"/>
            </w:tcMar>
            <w:vAlign w:val="top"/>
          </w:tcPr>
          <w:p>
            <w:pPr>
              <w:spacing w:after="0"/>
            </w:pPr>
            <w:r>
              <w:rPr>
                <w:b w:val="0"/>
                <w:i w:val="0"/>
                <w:color w:val="111827"/>
                <w:sz w:val="18"/>
              </w:rPr>
              <w:t>NFC activation station, connection requests, advanced editor, robust reports, notification delivery history, template version rollback.</w:t>
            </w:r>
          </w:p>
        </w:tc>
      </w:tr>
      <w:tr>
        <w:tc>
          <w:tcPr>
            <w:tcW w:type="dxa" w:w="1584"/>
            <w:tcMar>
              <w:top w:w="90" w:type="dxa"/>
              <w:start w:w="110" w:type="dxa"/>
              <w:bottom w:w="90" w:type="dxa"/>
              <w:end w:w="110" w:type="dxa"/>
            </w:tcMar>
            <w:vAlign w:val="top"/>
          </w:tcPr>
          <w:p>
            <w:pPr>
              <w:spacing w:after="0"/>
            </w:pPr>
            <w:r>
              <w:rPr>
                <w:b w:val="0"/>
                <w:i w:val="0"/>
                <w:color w:val="111827"/>
                <w:sz w:val="18"/>
              </w:rPr>
              <w:t>Could</w:t>
            </w:r>
          </w:p>
        </w:tc>
        <w:tc>
          <w:tcPr>
            <w:tcW w:type="dxa" w:w="8208"/>
            <w:tcMar>
              <w:top w:w="90" w:type="dxa"/>
              <w:start w:w="110" w:type="dxa"/>
              <w:bottom w:w="90" w:type="dxa"/>
              <w:end w:w="110" w:type="dxa"/>
            </w:tcMar>
            <w:vAlign w:val="top"/>
          </w:tcPr>
          <w:p>
            <w:pPr>
              <w:spacing w:after="0"/>
            </w:pPr>
            <w:r>
              <w:rPr>
                <w:b w:val="0"/>
                <w:i w:val="0"/>
                <w:color w:val="111827"/>
                <w:sz w:val="18"/>
              </w:rPr>
              <w:t>AI writing assistant, multilingual public profiles, appointment calendars, CRM sync, digital wallet passes, custom domains.</w:t>
            </w:r>
          </w:p>
        </w:tc>
      </w:tr>
      <w:tr>
        <w:tc>
          <w:tcPr>
            <w:tcW w:type="dxa" w:w="1584"/>
            <w:shd w:fill="FAFBFC"/>
            <w:tcMar>
              <w:top w:w="90" w:type="dxa"/>
              <w:start w:w="110" w:type="dxa"/>
              <w:bottom w:w="90" w:type="dxa"/>
              <w:end w:w="110" w:type="dxa"/>
            </w:tcMar>
            <w:vAlign w:val="top"/>
          </w:tcPr>
          <w:p>
            <w:pPr>
              <w:spacing w:after="0"/>
            </w:pPr>
            <w:r>
              <w:rPr>
                <w:b w:val="0"/>
                <w:i w:val="0"/>
                <w:color w:val="111827"/>
                <w:sz w:val="18"/>
              </w:rPr>
              <w:t>Not now</w:t>
            </w:r>
          </w:p>
        </w:tc>
        <w:tc>
          <w:tcPr>
            <w:tcW w:type="dxa" w:w="8208"/>
            <w:shd w:fill="FAFBFC"/>
            <w:tcMar>
              <w:top w:w="90" w:type="dxa"/>
              <w:start w:w="110" w:type="dxa"/>
              <w:bottom w:w="90" w:type="dxa"/>
              <w:end w:w="110" w:type="dxa"/>
            </w:tcMar>
            <w:vAlign w:val="top"/>
          </w:tcPr>
          <w:p>
            <w:pPr>
              <w:spacing w:after="0"/>
            </w:pPr>
            <w:r>
              <w:rPr>
                <w:b w:val="0"/>
                <w:i w:val="0"/>
                <w:color w:val="111827"/>
                <w:sz w:val="18"/>
              </w:rPr>
              <w:t>General e-commerce/business-suite features, unrelated online shop, complex marketplace, native apps before web product-market fit.</w:t>
            </w:r>
          </w:p>
        </w:tc>
      </w:tr>
    </w:tbl>
    <w:p>
      <w:pPr>
        <w:spacing w:before="0" w:after="120"/>
      </w:pPr>
    </w:p>
    <w:p>
      <w:r>
        <w:br w:type="page"/>
      </w:r>
    </w:p>
    <w:p>
      <w:pPr>
        <w:pStyle w:val="Heading1"/>
      </w:pPr>
      <w:r>
        <w:t>14. Quality Assurance and Acceptance Criteria</w:t>
      </w:r>
    </w:p>
    <w:p>
      <w:pPr>
        <w:pStyle w:val="Heading2"/>
      </w:pPr>
      <w:r>
        <w:t>14.1 Essential Acceptance Scenarios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96"/>
            <w:shd w:fill="F2F4F7"/>
            <w:tcMar>
              <w:top w:w="90" w:type="dxa"/>
              <w:start w:w="110" w:type="dxa"/>
              <w:bottom w:w="90" w:type="dxa"/>
              <w:end w:w="110" w:type="dxa"/>
            </w:tcMar>
            <w:vAlign w:val="center"/>
          </w:tcPr>
          <w:p>
            <w:pPr>
              <w:spacing w:after="0"/>
            </w:pPr>
            <w:r>
              <w:rPr>
                <w:b/>
                <w:i w:val="0"/>
                <w:color w:val="17365D"/>
                <w:sz w:val="18"/>
              </w:rPr>
              <w:t>Scenario</w:t>
            </w:r>
          </w:p>
        </w:tc>
        <w:tc>
          <w:tcPr>
            <w:tcW w:type="dxa" w:w="6696"/>
            <w:shd w:fill="F2F4F7"/>
            <w:tcMar>
              <w:top w:w="90" w:type="dxa"/>
              <w:start w:w="110" w:type="dxa"/>
              <w:bottom w:w="90" w:type="dxa"/>
              <w:end w:w="110" w:type="dxa"/>
            </w:tcMar>
            <w:vAlign w:val="center"/>
          </w:tcPr>
          <w:p>
            <w:pPr>
              <w:spacing w:after="0"/>
            </w:pPr>
            <w:r>
              <w:rPr>
                <w:b/>
                <w:i w:val="0"/>
                <w:color w:val="17365D"/>
                <w:sz w:val="18"/>
              </w:rPr>
              <w:t>Expected result</w:t>
            </w:r>
          </w:p>
        </w:tc>
      </w:tr>
      <w:tr>
        <w:tc>
          <w:tcPr>
            <w:tcW w:type="dxa" w:w="3096"/>
            <w:tcMar>
              <w:top w:w="90" w:type="dxa"/>
              <w:start w:w="110" w:type="dxa"/>
              <w:bottom w:w="90" w:type="dxa"/>
              <w:end w:w="110" w:type="dxa"/>
            </w:tcMar>
            <w:vAlign w:val="top"/>
          </w:tcPr>
          <w:p>
            <w:pPr>
              <w:spacing w:after="0"/>
            </w:pPr>
            <w:r>
              <w:rPr>
                <w:b w:val="0"/>
                <w:i w:val="0"/>
                <w:color w:val="111827"/>
                <w:sz w:val="18"/>
              </w:rPr>
              <w:t>Organization admin creates a profile</w:t>
            </w:r>
          </w:p>
        </w:tc>
        <w:tc>
          <w:tcPr>
            <w:tcW w:type="dxa" w:w="6696"/>
            <w:tcMar>
              <w:top w:w="90" w:type="dxa"/>
              <w:start w:w="110" w:type="dxa"/>
              <w:bottom w:w="90" w:type="dxa"/>
              <w:end w:w="110" w:type="dxa"/>
            </w:tcMar>
            <w:vAlign w:val="top"/>
          </w:tcPr>
          <w:p>
            <w:pPr>
              <w:spacing w:after="0"/>
            </w:pPr>
            <w:r>
              <w:rPr>
                <w:b w:val="0"/>
                <w:i w:val="0"/>
                <w:color w:val="111827"/>
                <w:sz w:val="18"/>
              </w:rPr>
              <w:t>Profile is created in only that organization, required fields are validated, and audit entry is recorded.</w:t>
            </w:r>
          </w:p>
        </w:tc>
      </w:tr>
      <w:tr>
        <w:tc>
          <w:tcPr>
            <w:tcW w:type="dxa" w:w="3096"/>
            <w:shd w:fill="FAFBFC"/>
            <w:tcMar>
              <w:top w:w="90" w:type="dxa"/>
              <w:start w:w="110" w:type="dxa"/>
              <w:bottom w:w="90" w:type="dxa"/>
              <w:end w:w="110" w:type="dxa"/>
            </w:tcMar>
            <w:vAlign w:val="top"/>
          </w:tcPr>
          <w:p>
            <w:pPr>
              <w:spacing w:after="0"/>
            </w:pPr>
            <w:r>
              <w:rPr>
                <w:b w:val="0"/>
                <w:i w:val="0"/>
                <w:color w:val="111827"/>
                <w:sz w:val="18"/>
              </w:rPr>
              <w:t>Student edits profile</w:t>
            </w:r>
          </w:p>
        </w:tc>
        <w:tc>
          <w:tcPr>
            <w:tcW w:type="dxa" w:w="6696"/>
            <w:shd w:fill="FAFBFC"/>
            <w:tcMar>
              <w:top w:w="90" w:type="dxa"/>
              <w:start w:w="110" w:type="dxa"/>
              <w:bottom w:w="90" w:type="dxa"/>
              <w:end w:w="110" w:type="dxa"/>
            </w:tcMar>
            <w:vAlign w:val="top"/>
          </w:tcPr>
          <w:p>
            <w:pPr>
              <w:spacing w:after="0"/>
            </w:pPr>
            <w:r>
              <w:rPr>
                <w:b w:val="0"/>
                <w:i w:val="0"/>
                <w:color w:val="111827"/>
                <w:sz w:val="18"/>
              </w:rPr>
              <w:t>Student can edit only permitted personal sections; verified academic fields follow school policy and approval rules.</w:t>
            </w:r>
          </w:p>
        </w:tc>
      </w:tr>
      <w:tr>
        <w:tc>
          <w:tcPr>
            <w:tcW w:type="dxa" w:w="3096"/>
            <w:tcMar>
              <w:top w:w="90" w:type="dxa"/>
              <w:start w:w="110" w:type="dxa"/>
              <w:bottom w:w="90" w:type="dxa"/>
              <w:end w:w="110" w:type="dxa"/>
            </w:tcMar>
            <w:vAlign w:val="top"/>
          </w:tcPr>
          <w:p>
            <w:pPr>
              <w:spacing w:after="0"/>
            </w:pPr>
            <w:r>
              <w:rPr>
                <w:b w:val="0"/>
                <w:i w:val="0"/>
                <w:color w:val="111827"/>
                <w:sz w:val="18"/>
              </w:rPr>
              <w:t>Card is tapped</w:t>
            </w:r>
          </w:p>
        </w:tc>
        <w:tc>
          <w:tcPr>
            <w:tcW w:type="dxa" w:w="6696"/>
            <w:tcMar>
              <w:top w:w="90" w:type="dxa"/>
              <w:start w:w="110" w:type="dxa"/>
              <w:bottom w:w="90" w:type="dxa"/>
              <w:end w:w="110" w:type="dxa"/>
            </w:tcMar>
            <w:vAlign w:val="top"/>
          </w:tcPr>
          <w:p>
            <w:pPr>
              <w:spacing w:after="0"/>
            </w:pPr>
            <w:r>
              <w:rPr>
                <w:b w:val="0"/>
                <w:i w:val="0"/>
                <w:color w:val="111827"/>
                <w:sz w:val="18"/>
              </w:rPr>
              <w:t>Active token resolves to the correct public profile on mobile; suspended/replaced token does not expose prior details.</w:t>
            </w:r>
          </w:p>
        </w:tc>
      </w:tr>
      <w:tr>
        <w:tc>
          <w:tcPr>
            <w:tcW w:type="dxa" w:w="3096"/>
            <w:shd w:fill="FAFBFC"/>
            <w:tcMar>
              <w:top w:w="90" w:type="dxa"/>
              <w:start w:w="110" w:type="dxa"/>
              <w:bottom w:w="90" w:type="dxa"/>
              <w:end w:w="110" w:type="dxa"/>
            </w:tcMar>
            <w:vAlign w:val="top"/>
          </w:tcPr>
          <w:p>
            <w:pPr>
              <w:spacing w:after="0"/>
            </w:pPr>
            <w:r>
              <w:rPr>
                <w:b w:val="0"/>
                <w:i w:val="0"/>
                <w:color w:val="111827"/>
                <w:sz w:val="18"/>
              </w:rPr>
              <w:t>Recipient saves contact</w:t>
            </w:r>
          </w:p>
        </w:tc>
        <w:tc>
          <w:tcPr>
            <w:tcW w:type="dxa" w:w="6696"/>
            <w:shd w:fill="FAFBFC"/>
            <w:tcMar>
              <w:top w:w="90" w:type="dxa"/>
              <w:start w:w="110" w:type="dxa"/>
              <w:bottom w:w="90" w:type="dxa"/>
              <w:end w:w="110" w:type="dxa"/>
            </w:tcMar>
            <w:vAlign w:val="top"/>
          </w:tcPr>
          <w:p>
            <w:pPr>
              <w:spacing w:after="0"/>
            </w:pPr>
            <w:r>
              <w:rPr>
                <w:b w:val="0"/>
                <w:i w:val="0"/>
                <w:color w:val="111827"/>
                <w:sz w:val="18"/>
              </w:rPr>
              <w:t>vCard contains only the currently published contact data and downloads successfully across common mobile browsers.</w:t>
            </w:r>
          </w:p>
        </w:tc>
      </w:tr>
      <w:tr>
        <w:tc>
          <w:tcPr>
            <w:tcW w:type="dxa" w:w="3096"/>
            <w:tcMar>
              <w:top w:w="90" w:type="dxa"/>
              <w:start w:w="110" w:type="dxa"/>
              <w:bottom w:w="90" w:type="dxa"/>
              <w:end w:w="110" w:type="dxa"/>
            </w:tcMar>
            <w:vAlign w:val="top"/>
          </w:tcPr>
          <w:p>
            <w:pPr>
              <w:spacing w:after="0"/>
            </w:pPr>
            <w:r>
              <w:rPr>
                <w:b w:val="0"/>
                <w:i w:val="0"/>
                <w:color w:val="111827"/>
                <w:sz w:val="18"/>
              </w:rPr>
              <w:t>User logs in from React frontend</w:t>
            </w:r>
          </w:p>
        </w:tc>
        <w:tc>
          <w:tcPr>
            <w:tcW w:type="dxa" w:w="6696"/>
            <w:tcMar>
              <w:top w:w="90" w:type="dxa"/>
              <w:start w:w="110" w:type="dxa"/>
              <w:bottom w:w="90" w:type="dxa"/>
              <w:end w:w="110" w:type="dxa"/>
            </w:tcMar>
            <w:vAlign w:val="top"/>
          </w:tcPr>
          <w:p>
            <w:pPr>
              <w:spacing w:after="0"/>
            </w:pPr>
            <w:r>
              <w:rPr>
                <w:b w:val="0"/>
                <w:i w:val="0"/>
                <w:color w:val="111827"/>
                <w:sz w:val="18"/>
              </w:rPr>
              <w:t>Login, CSRF/CORS/session configuration works consistently from the deployed frontend origin; protected API calls succeed only when authorized.</w:t>
            </w:r>
          </w:p>
        </w:tc>
      </w:tr>
      <w:tr>
        <w:tc>
          <w:tcPr>
            <w:tcW w:type="dxa" w:w="3096"/>
            <w:shd w:fill="FAFBFC"/>
            <w:tcMar>
              <w:top w:w="90" w:type="dxa"/>
              <w:start w:w="110" w:type="dxa"/>
              <w:bottom w:w="90" w:type="dxa"/>
              <w:end w:w="110" w:type="dxa"/>
            </w:tcMar>
            <w:vAlign w:val="top"/>
          </w:tcPr>
          <w:p>
            <w:pPr>
              <w:spacing w:after="0"/>
            </w:pPr>
            <w:r>
              <w:rPr>
                <w:b w:val="0"/>
                <w:i w:val="0"/>
                <w:color w:val="111827"/>
                <w:sz w:val="18"/>
              </w:rPr>
              <w:t>Bulk upload runs</w:t>
            </w:r>
          </w:p>
        </w:tc>
        <w:tc>
          <w:tcPr>
            <w:tcW w:type="dxa" w:w="6696"/>
            <w:shd w:fill="FAFBFC"/>
            <w:tcMar>
              <w:top w:w="90" w:type="dxa"/>
              <w:start w:w="110" w:type="dxa"/>
              <w:bottom w:w="90" w:type="dxa"/>
              <w:end w:w="110" w:type="dxa"/>
            </w:tcMar>
            <w:vAlign w:val="top"/>
          </w:tcPr>
          <w:p>
            <w:pPr>
              <w:spacing w:after="0"/>
            </w:pPr>
            <w:r>
              <w:rPr>
                <w:b w:val="0"/>
                <w:i w:val="0"/>
                <w:color w:val="111827"/>
                <w:sz w:val="18"/>
              </w:rPr>
              <w:t>Invalid records are reported clearly; valid records are staged safely; no records leak into another tenant.</w:t>
            </w:r>
          </w:p>
        </w:tc>
      </w:tr>
      <w:tr>
        <w:tc>
          <w:tcPr>
            <w:tcW w:type="dxa" w:w="3096"/>
            <w:tcMar>
              <w:top w:w="90" w:type="dxa"/>
              <w:start w:w="110" w:type="dxa"/>
              <w:bottom w:w="90" w:type="dxa"/>
              <w:end w:w="110" w:type="dxa"/>
            </w:tcMar>
            <w:vAlign w:val="top"/>
          </w:tcPr>
          <w:p>
            <w:pPr>
              <w:spacing w:after="0"/>
            </w:pPr>
            <w:r>
              <w:rPr>
                <w:b w:val="0"/>
                <w:i w:val="0"/>
                <w:color w:val="111827"/>
                <w:sz w:val="18"/>
              </w:rPr>
              <w:t>Admin views analytics</w:t>
            </w:r>
          </w:p>
        </w:tc>
        <w:tc>
          <w:tcPr>
            <w:tcW w:type="dxa" w:w="6696"/>
            <w:tcMar>
              <w:top w:w="90" w:type="dxa"/>
              <w:start w:w="110" w:type="dxa"/>
              <w:bottom w:w="90" w:type="dxa"/>
              <w:end w:w="110" w:type="dxa"/>
            </w:tcMar>
            <w:vAlign w:val="top"/>
          </w:tcPr>
          <w:p>
            <w:pPr>
              <w:spacing w:after="0"/>
            </w:pPr>
            <w:r>
              <w:rPr>
                <w:b w:val="0"/>
                <w:i w:val="0"/>
                <w:color w:val="111827"/>
                <w:sz w:val="18"/>
              </w:rPr>
              <w:t>Metrics are scoped to the authorized organization and do not expose raw recipient personal information unnecessarily.</w:t>
            </w:r>
          </w:p>
        </w:tc>
      </w:tr>
      <w:tr>
        <w:tc>
          <w:tcPr>
            <w:tcW w:type="dxa" w:w="3096"/>
            <w:shd w:fill="FAFBFC"/>
            <w:tcMar>
              <w:top w:w="90" w:type="dxa"/>
              <w:start w:w="110" w:type="dxa"/>
              <w:bottom w:w="90" w:type="dxa"/>
              <w:end w:w="110" w:type="dxa"/>
            </w:tcMar>
            <w:vAlign w:val="top"/>
          </w:tcPr>
          <w:p>
            <w:pPr>
              <w:spacing w:after="0"/>
            </w:pPr>
            <w:r>
              <w:rPr>
                <w:b w:val="0"/>
                <w:i w:val="0"/>
                <w:color w:val="111827"/>
                <w:sz w:val="18"/>
              </w:rPr>
              <w:t>Lost card is suspended</w:t>
            </w:r>
          </w:p>
        </w:tc>
        <w:tc>
          <w:tcPr>
            <w:tcW w:type="dxa" w:w="6696"/>
            <w:shd w:fill="FAFBFC"/>
            <w:tcMar>
              <w:top w:w="90" w:type="dxa"/>
              <w:start w:w="110" w:type="dxa"/>
              <w:bottom w:w="90" w:type="dxa"/>
              <w:end w:w="110" w:type="dxa"/>
            </w:tcMar>
            <w:vAlign w:val="top"/>
          </w:tcPr>
          <w:p>
            <w:pPr>
              <w:spacing w:after="0"/>
            </w:pPr>
            <w:r>
              <w:rPr>
                <w:b w:val="0"/>
                <w:i w:val="0"/>
                <w:color w:val="111827"/>
                <w:sz w:val="18"/>
              </w:rPr>
              <w:t>Future taps show a neutral unavailable state immediately; replacement has a new token and audit trail.</w:t>
            </w:r>
          </w:p>
        </w:tc>
      </w:tr>
    </w:tbl>
    <w:p>
      <w:pPr>
        <w:spacing w:before="0" w:after="120"/>
      </w:pPr>
    </w:p>
    <w:p>
      <w:pPr>
        <w:pStyle w:val="Heading2"/>
      </w:pPr>
      <w:r>
        <w:t>14.2 Test Layers</w:t>
      </w:r>
    </w:p>
    <w:p>
      <w:pPr>
        <w:pStyle w:val="ListBullet"/>
        <w:spacing w:before="0" w:after="60"/>
      </w:pPr>
      <w:r>
        <w:t>Unit tests for model validation, token resolution, permissions, vCard generation, and state transitions.</w:t>
      </w:r>
    </w:p>
    <w:p>
      <w:pPr>
        <w:pStyle w:val="ListBullet"/>
        <w:spacing w:before="0" w:after="60"/>
      </w:pPr>
      <w:r>
        <w:t>API integration tests for login, CSRF/CORS configuration, organization filters, public profile visibility, and bulk imports.</w:t>
      </w:r>
    </w:p>
    <w:p>
      <w:pPr>
        <w:pStyle w:val="ListBullet"/>
        <w:spacing w:before="0" w:after="60"/>
      </w:pPr>
      <w:r>
        <w:t>Frontend component tests for editor controls, responsive templates, error states, and role-based navigation.</w:t>
      </w:r>
    </w:p>
    <w:p>
      <w:pPr>
        <w:pStyle w:val="ListBullet"/>
        <w:spacing w:before="0" w:after="60"/>
      </w:pPr>
      <w:r>
        <w:t>End-to-end browser tests for organization onboarding, student profile publishing, tap/scan route, and connection flow.</w:t>
      </w:r>
    </w:p>
    <w:p>
      <w:pPr>
        <w:pStyle w:val="ListBullet"/>
        <w:spacing w:before="0" w:after="60"/>
      </w:pPr>
      <w:r>
        <w:t>Manual device testing across Android and iPhone NFC/QR behaviours, especially the public page and contact save experience.</w:t>
      </w:r>
    </w:p>
    <w:p>
      <w:pPr>
        <w:pStyle w:val="ListBullet"/>
        <w:spacing w:before="0" w:after="60"/>
      </w:pPr>
      <w:r>
        <w:t>Security review before pilot, including tenant-bound object access and unauthenticated public route probing.</w:t>
      </w:r>
    </w:p>
    <w:p>
      <w:pPr>
        <w:pStyle w:val="Heading1"/>
      </w:pPr>
      <w:r>
        <w:t>15. Risks and Mitigations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F2F4F7"/>
            <w:tcMar>
              <w:top w:w="90" w:type="dxa"/>
              <w:start w:w="110" w:type="dxa"/>
              <w:bottom w:w="90" w:type="dxa"/>
              <w:end w:w="110" w:type="dxa"/>
            </w:tcMar>
            <w:vAlign w:val="center"/>
          </w:tcPr>
          <w:p>
            <w:pPr>
              <w:spacing w:after="0"/>
            </w:pPr>
            <w:r>
              <w:rPr>
                <w:b/>
                <w:i w:val="0"/>
                <w:color w:val="17365D"/>
                <w:sz w:val="17"/>
              </w:rPr>
              <w:t>Risk</w:t>
            </w:r>
          </w:p>
        </w:tc>
        <w:tc>
          <w:tcPr>
            <w:tcW w:type="dxa" w:w="3240"/>
            <w:shd w:fill="F2F4F7"/>
            <w:tcMar>
              <w:top w:w="90" w:type="dxa"/>
              <w:start w:w="110" w:type="dxa"/>
              <w:bottom w:w="90" w:type="dxa"/>
              <w:end w:w="110" w:type="dxa"/>
            </w:tcMar>
            <w:vAlign w:val="center"/>
          </w:tcPr>
          <w:p>
            <w:pPr>
              <w:spacing w:after="0"/>
            </w:pPr>
            <w:r>
              <w:rPr>
                <w:b/>
                <w:i w:val="0"/>
                <w:color w:val="17365D"/>
                <w:sz w:val="17"/>
              </w:rPr>
              <w:t>Impact</w:t>
            </w:r>
          </w:p>
        </w:tc>
        <w:tc>
          <w:tcPr>
            <w:tcW w:type="dxa" w:w="4104"/>
            <w:shd w:fill="F2F4F7"/>
            <w:tcMar>
              <w:top w:w="90" w:type="dxa"/>
              <w:start w:w="110" w:type="dxa"/>
              <w:bottom w:w="90" w:type="dxa"/>
              <w:end w:w="110" w:type="dxa"/>
            </w:tcMar>
            <w:vAlign w:val="center"/>
          </w:tcPr>
          <w:p>
            <w:pPr>
              <w:spacing w:after="0"/>
            </w:pPr>
            <w:r>
              <w:rPr>
                <w:b/>
                <w:i w:val="0"/>
                <w:color w:val="17365D"/>
                <w:sz w:val="17"/>
              </w:rPr>
              <w:t>Mitigation</w:t>
            </w:r>
          </w:p>
        </w:tc>
      </w:tr>
      <w:tr>
        <w:tc>
          <w:tcPr>
            <w:tcW w:type="dxa" w:w="2448"/>
            <w:tcMar>
              <w:top w:w="90" w:type="dxa"/>
              <w:start w:w="110" w:type="dxa"/>
              <w:bottom w:w="90" w:type="dxa"/>
              <w:end w:w="110" w:type="dxa"/>
            </w:tcMar>
            <w:vAlign w:val="top"/>
          </w:tcPr>
          <w:p>
            <w:pPr>
              <w:spacing w:after="0"/>
            </w:pPr>
            <w:r>
              <w:rPr>
                <w:b w:val="0"/>
                <w:i w:val="0"/>
                <w:color w:val="111827"/>
                <w:sz w:val="17"/>
              </w:rPr>
              <w:t>Unclear template scope</w:t>
            </w:r>
          </w:p>
        </w:tc>
        <w:tc>
          <w:tcPr>
            <w:tcW w:type="dxa" w:w="3240"/>
            <w:tcMar>
              <w:top w:w="90" w:type="dxa"/>
              <w:start w:w="110" w:type="dxa"/>
              <w:bottom w:w="90" w:type="dxa"/>
              <w:end w:w="110" w:type="dxa"/>
            </w:tcMar>
            <w:vAlign w:val="top"/>
          </w:tcPr>
          <w:p>
            <w:pPr>
              <w:spacing w:after="0"/>
            </w:pPr>
            <w:r>
              <w:rPr>
                <w:b w:val="0"/>
                <w:i w:val="0"/>
                <w:color w:val="111827"/>
                <w:sz w:val="17"/>
              </w:rPr>
              <w:t>The editor becomes complex and each customer requests a custom product.</w:t>
            </w:r>
          </w:p>
        </w:tc>
        <w:tc>
          <w:tcPr>
            <w:tcW w:type="dxa" w:w="4104"/>
            <w:tcMar>
              <w:top w:w="90" w:type="dxa"/>
              <w:start w:w="110" w:type="dxa"/>
              <w:bottom w:w="90" w:type="dxa"/>
              <w:end w:w="110" w:type="dxa"/>
            </w:tcMar>
            <w:vAlign w:val="top"/>
          </w:tcPr>
          <w:p>
            <w:pPr>
              <w:spacing w:after="0"/>
            </w:pPr>
            <w:r>
              <w:rPr>
                <w:b w:val="0"/>
                <w:i w:val="0"/>
                <w:color w:val="111827"/>
                <w:sz w:val="17"/>
              </w:rPr>
              <w:t>Lock the two template families and field catalog for MVP; allow configuration only through approved schemas.</w:t>
            </w:r>
          </w:p>
        </w:tc>
      </w:tr>
      <w:tr>
        <w:tc>
          <w:tcPr>
            <w:tcW w:type="dxa" w:w="2448"/>
            <w:shd w:fill="FAFBFC"/>
            <w:tcMar>
              <w:top w:w="90" w:type="dxa"/>
              <w:start w:w="110" w:type="dxa"/>
              <w:bottom w:w="90" w:type="dxa"/>
              <w:end w:w="110" w:type="dxa"/>
            </w:tcMar>
            <w:vAlign w:val="top"/>
          </w:tcPr>
          <w:p>
            <w:pPr>
              <w:spacing w:after="0"/>
            </w:pPr>
            <w:r>
              <w:rPr>
                <w:b w:val="0"/>
                <w:i w:val="0"/>
                <w:color w:val="111827"/>
                <w:sz w:val="17"/>
              </w:rPr>
              <w:t>Mixed authentication origins</w:t>
            </w:r>
          </w:p>
        </w:tc>
        <w:tc>
          <w:tcPr>
            <w:tcW w:type="dxa" w:w="3240"/>
            <w:shd w:fill="FAFBFC"/>
            <w:tcMar>
              <w:top w:w="90" w:type="dxa"/>
              <w:start w:w="110" w:type="dxa"/>
              <w:bottom w:w="90" w:type="dxa"/>
              <w:end w:w="110" w:type="dxa"/>
            </w:tcMar>
            <w:vAlign w:val="top"/>
          </w:tcPr>
          <w:p>
            <w:pPr>
              <w:spacing w:after="0"/>
            </w:pPr>
            <w:r>
              <w:rPr>
                <w:b w:val="0"/>
                <w:i w:val="0"/>
                <w:color w:val="111827"/>
                <w:sz w:val="17"/>
              </w:rPr>
              <w:t>403/CSRF/CORS failures interrupt login, connections, and editing.</w:t>
            </w:r>
          </w:p>
        </w:tc>
        <w:tc>
          <w:tcPr>
            <w:tcW w:type="dxa" w:w="4104"/>
            <w:shd w:fill="FAFBFC"/>
            <w:tcMar>
              <w:top w:w="90" w:type="dxa"/>
              <w:start w:w="110" w:type="dxa"/>
              <w:bottom w:w="90" w:type="dxa"/>
              <w:end w:w="110" w:type="dxa"/>
            </w:tcMar>
            <w:vAlign w:val="top"/>
          </w:tcPr>
          <w:p>
            <w:pPr>
              <w:spacing w:after="0"/>
            </w:pPr>
            <w:r>
              <w:rPr>
                <w:b w:val="0"/>
                <w:i w:val="0"/>
                <w:color w:val="111827"/>
                <w:sz w:val="17"/>
              </w:rPr>
              <w:t>Document one production origin strategy; automate smoke tests from React to Django API before each release.</w:t>
            </w:r>
          </w:p>
        </w:tc>
      </w:tr>
      <w:tr>
        <w:tc>
          <w:tcPr>
            <w:tcW w:type="dxa" w:w="2448"/>
            <w:tcMar>
              <w:top w:w="90" w:type="dxa"/>
              <w:start w:w="110" w:type="dxa"/>
              <w:bottom w:w="90" w:type="dxa"/>
              <w:end w:w="110" w:type="dxa"/>
            </w:tcMar>
            <w:vAlign w:val="top"/>
          </w:tcPr>
          <w:p>
            <w:pPr>
              <w:spacing w:after="0"/>
            </w:pPr>
            <w:r>
              <w:rPr>
                <w:b w:val="0"/>
                <w:i w:val="0"/>
                <w:color w:val="111827"/>
                <w:sz w:val="17"/>
              </w:rPr>
              <w:t>Weak tenant checks</w:t>
            </w:r>
          </w:p>
        </w:tc>
        <w:tc>
          <w:tcPr>
            <w:tcW w:type="dxa" w:w="3240"/>
            <w:tcMar>
              <w:top w:w="90" w:type="dxa"/>
              <w:start w:w="110" w:type="dxa"/>
              <w:bottom w:w="90" w:type="dxa"/>
              <w:end w:w="110" w:type="dxa"/>
            </w:tcMar>
            <w:vAlign w:val="top"/>
          </w:tcPr>
          <w:p>
            <w:pPr>
              <w:spacing w:after="0"/>
            </w:pPr>
            <w:r>
              <w:rPr>
                <w:b w:val="0"/>
                <w:i w:val="0"/>
                <w:color w:val="111827"/>
                <w:sz w:val="17"/>
              </w:rPr>
              <w:t>Organization data could be visible or editable across boundaries.</w:t>
            </w:r>
          </w:p>
        </w:tc>
        <w:tc>
          <w:tcPr>
            <w:tcW w:type="dxa" w:w="4104"/>
            <w:tcMar>
              <w:top w:w="90" w:type="dxa"/>
              <w:start w:w="110" w:type="dxa"/>
              <w:bottom w:w="90" w:type="dxa"/>
              <w:end w:w="110" w:type="dxa"/>
            </w:tcMar>
            <w:vAlign w:val="top"/>
          </w:tcPr>
          <w:p>
            <w:pPr>
              <w:spacing w:after="0"/>
            </w:pPr>
            <w:r>
              <w:rPr>
                <w:b w:val="0"/>
                <w:i w:val="0"/>
                <w:color w:val="111827"/>
                <w:sz w:val="17"/>
              </w:rPr>
              <w:t>Tenant filter every query, test authorization negatively, and centralize object-permission helpers.</w:t>
            </w:r>
          </w:p>
        </w:tc>
      </w:tr>
      <w:tr>
        <w:tc>
          <w:tcPr>
            <w:tcW w:type="dxa" w:w="2448"/>
            <w:shd w:fill="FAFBFC"/>
            <w:tcMar>
              <w:top w:w="90" w:type="dxa"/>
              <w:start w:w="110" w:type="dxa"/>
              <w:bottom w:w="90" w:type="dxa"/>
              <w:end w:w="110" w:type="dxa"/>
            </w:tcMar>
            <w:vAlign w:val="top"/>
          </w:tcPr>
          <w:p>
            <w:pPr>
              <w:spacing w:after="0"/>
            </w:pPr>
            <w:r>
              <w:rPr>
                <w:b w:val="0"/>
                <w:i w:val="0"/>
                <w:color w:val="111827"/>
                <w:sz w:val="17"/>
              </w:rPr>
              <w:t>Student privacy exposure</w:t>
            </w:r>
          </w:p>
        </w:tc>
        <w:tc>
          <w:tcPr>
            <w:tcW w:type="dxa" w:w="3240"/>
            <w:shd w:fill="FAFBFC"/>
            <w:tcMar>
              <w:top w:w="90" w:type="dxa"/>
              <w:start w:w="110" w:type="dxa"/>
              <w:bottom w:w="90" w:type="dxa"/>
              <w:end w:w="110" w:type="dxa"/>
            </w:tcMar>
            <w:vAlign w:val="top"/>
          </w:tcPr>
          <w:p>
            <w:pPr>
              <w:spacing w:after="0"/>
            </w:pPr>
            <w:r>
              <w:rPr>
                <w:b w:val="0"/>
                <w:i w:val="0"/>
                <w:color w:val="111827"/>
                <w:sz w:val="17"/>
              </w:rPr>
              <w:t>Sensitive educational/personal information could be published accidentally.</w:t>
            </w:r>
          </w:p>
        </w:tc>
        <w:tc>
          <w:tcPr>
            <w:tcW w:type="dxa" w:w="4104"/>
            <w:shd w:fill="FAFBFC"/>
            <w:tcMar>
              <w:top w:w="90" w:type="dxa"/>
              <w:start w:w="110" w:type="dxa"/>
              <w:bottom w:w="90" w:type="dxa"/>
              <w:end w:w="110" w:type="dxa"/>
            </w:tcMar>
            <w:vAlign w:val="top"/>
          </w:tcPr>
          <w:p>
            <w:pPr>
              <w:spacing w:after="0"/>
            </w:pPr>
            <w:r>
              <w:rPr>
                <w:b w:val="0"/>
                <w:i w:val="0"/>
                <w:color w:val="111827"/>
                <w:sz w:val="17"/>
              </w:rPr>
              <w:t>Private-by-default fields, preview, approval, audit, and restricted documents.</w:t>
            </w:r>
          </w:p>
        </w:tc>
      </w:tr>
      <w:tr>
        <w:tc>
          <w:tcPr>
            <w:tcW w:type="dxa" w:w="2448"/>
            <w:tcMar>
              <w:top w:w="90" w:type="dxa"/>
              <w:start w:w="110" w:type="dxa"/>
              <w:bottom w:w="90" w:type="dxa"/>
              <w:end w:w="110" w:type="dxa"/>
            </w:tcMar>
            <w:vAlign w:val="top"/>
          </w:tcPr>
          <w:p>
            <w:pPr>
              <w:spacing w:after="0"/>
            </w:pPr>
            <w:r>
              <w:rPr>
                <w:b w:val="0"/>
                <w:i w:val="0"/>
                <w:color w:val="111827"/>
                <w:sz w:val="17"/>
              </w:rPr>
              <w:t>Lost or duplicated card</w:t>
            </w:r>
          </w:p>
        </w:tc>
        <w:tc>
          <w:tcPr>
            <w:tcW w:type="dxa" w:w="3240"/>
            <w:tcMar>
              <w:top w:w="90" w:type="dxa"/>
              <w:start w:w="110" w:type="dxa"/>
              <w:bottom w:w="90" w:type="dxa"/>
              <w:end w:w="110" w:type="dxa"/>
            </w:tcMar>
            <w:vAlign w:val="top"/>
          </w:tcPr>
          <w:p>
            <w:pPr>
              <w:spacing w:after="0"/>
            </w:pPr>
            <w:r>
              <w:rPr>
                <w:b w:val="0"/>
                <w:i w:val="0"/>
                <w:color w:val="111827"/>
                <w:sz w:val="17"/>
              </w:rPr>
              <w:t>Old card may continue to expose an identity.</w:t>
            </w:r>
          </w:p>
        </w:tc>
        <w:tc>
          <w:tcPr>
            <w:tcW w:type="dxa" w:w="4104"/>
            <w:tcMar>
              <w:top w:w="90" w:type="dxa"/>
              <w:start w:w="110" w:type="dxa"/>
              <w:bottom w:w="90" w:type="dxa"/>
              <w:end w:w="110" w:type="dxa"/>
            </w:tcMar>
            <w:vAlign w:val="top"/>
          </w:tcPr>
          <w:p>
            <w:pPr>
              <w:spacing w:after="0"/>
            </w:pPr>
            <w:r>
              <w:rPr>
                <w:b w:val="0"/>
                <w:i w:val="0"/>
                <w:color w:val="111827"/>
                <w:sz w:val="17"/>
              </w:rPr>
              <w:t>Token lifecycle with immediate suspend/replace/revoke and no sensitive payload in the physical card.</w:t>
            </w:r>
          </w:p>
        </w:tc>
      </w:tr>
      <w:tr>
        <w:tc>
          <w:tcPr>
            <w:tcW w:type="dxa" w:w="2448"/>
            <w:shd w:fill="FAFBFC"/>
            <w:tcMar>
              <w:top w:w="90" w:type="dxa"/>
              <w:start w:w="110" w:type="dxa"/>
              <w:bottom w:w="90" w:type="dxa"/>
              <w:end w:w="110" w:type="dxa"/>
            </w:tcMar>
            <w:vAlign w:val="top"/>
          </w:tcPr>
          <w:p>
            <w:pPr>
              <w:spacing w:after="0"/>
            </w:pPr>
            <w:r>
              <w:rPr>
                <w:b w:val="0"/>
                <w:i w:val="0"/>
                <w:color w:val="111827"/>
                <w:sz w:val="17"/>
              </w:rPr>
              <w:t>Overdesign before validation</w:t>
            </w:r>
          </w:p>
        </w:tc>
        <w:tc>
          <w:tcPr>
            <w:tcW w:type="dxa" w:w="3240"/>
            <w:shd w:fill="FAFBFC"/>
            <w:tcMar>
              <w:top w:w="90" w:type="dxa"/>
              <w:start w:w="110" w:type="dxa"/>
              <w:bottom w:w="90" w:type="dxa"/>
              <w:end w:w="110" w:type="dxa"/>
            </w:tcMar>
            <w:vAlign w:val="top"/>
          </w:tcPr>
          <w:p>
            <w:pPr>
              <w:spacing w:after="0"/>
            </w:pPr>
            <w:r>
              <w:rPr>
                <w:b w:val="0"/>
                <w:i w:val="0"/>
                <w:color w:val="111827"/>
                <w:sz w:val="17"/>
              </w:rPr>
              <w:t>Time is spent on 3D visuals or advanced editors before the sharing workflow works.</w:t>
            </w:r>
          </w:p>
        </w:tc>
        <w:tc>
          <w:tcPr>
            <w:tcW w:type="dxa" w:w="4104"/>
            <w:shd w:fill="FAFBFC"/>
            <w:tcMar>
              <w:top w:w="90" w:type="dxa"/>
              <w:start w:w="110" w:type="dxa"/>
              <w:bottom w:w="90" w:type="dxa"/>
              <w:end w:w="110" w:type="dxa"/>
            </w:tcMar>
            <w:vAlign w:val="top"/>
          </w:tcPr>
          <w:p>
            <w:pPr>
              <w:spacing w:after="0"/>
            </w:pPr>
            <w:r>
              <w:rPr>
                <w:b w:val="0"/>
                <w:i w:val="0"/>
                <w:color w:val="111827"/>
                <w:sz w:val="17"/>
              </w:rPr>
              <w:t>Prioritize card-to-profile value, mobile responsiveness, and pilot evidence; add visual polish after core flows are reliable.</w:t>
            </w:r>
          </w:p>
        </w:tc>
      </w:tr>
      <w:tr>
        <w:tc>
          <w:tcPr>
            <w:tcW w:type="dxa" w:w="2448"/>
            <w:tcMar>
              <w:top w:w="90" w:type="dxa"/>
              <w:start w:w="110" w:type="dxa"/>
              <w:bottom w:w="90" w:type="dxa"/>
              <w:end w:w="110" w:type="dxa"/>
            </w:tcMar>
            <w:vAlign w:val="top"/>
          </w:tcPr>
          <w:p>
            <w:pPr>
              <w:spacing w:after="0"/>
            </w:pPr>
            <w:r>
              <w:rPr>
                <w:b w:val="0"/>
                <w:i w:val="0"/>
                <w:color w:val="111827"/>
                <w:sz w:val="17"/>
              </w:rPr>
              <w:t>Data import quality</w:t>
            </w:r>
          </w:p>
        </w:tc>
        <w:tc>
          <w:tcPr>
            <w:tcW w:type="dxa" w:w="3240"/>
            <w:tcMar>
              <w:top w:w="90" w:type="dxa"/>
              <w:start w:w="110" w:type="dxa"/>
              <w:bottom w:w="90" w:type="dxa"/>
              <w:end w:w="110" w:type="dxa"/>
            </w:tcMar>
            <w:vAlign w:val="top"/>
          </w:tcPr>
          <w:p>
            <w:pPr>
              <w:spacing w:after="0"/>
            </w:pPr>
            <w:r>
              <w:rPr>
                <w:b w:val="0"/>
                <w:i w:val="0"/>
                <w:color w:val="111827"/>
                <w:sz w:val="17"/>
              </w:rPr>
              <w:t>School/organization data is incomplete or inconsistent.</w:t>
            </w:r>
          </w:p>
        </w:tc>
        <w:tc>
          <w:tcPr>
            <w:tcW w:type="dxa" w:w="4104"/>
            <w:tcMar>
              <w:top w:w="90" w:type="dxa"/>
              <w:start w:w="110" w:type="dxa"/>
              <w:bottom w:w="90" w:type="dxa"/>
              <w:end w:w="110" w:type="dxa"/>
            </w:tcMar>
            <w:vAlign w:val="top"/>
          </w:tcPr>
          <w:p>
            <w:pPr>
              <w:spacing w:after="0"/>
            </w:pPr>
            <w:r>
              <w:rPr>
                <w:b w:val="0"/>
                <w:i w:val="0"/>
                <w:color w:val="111827"/>
                <w:sz w:val="17"/>
              </w:rPr>
              <w:t>Staging, validation report, templates, duplicate detection, and admin approval before publishing.</w:t>
            </w:r>
          </w:p>
        </w:tc>
      </w:tr>
    </w:tbl>
    <w:p>
      <w:pPr>
        <w:spacing w:before="0" w:after="120"/>
      </w:pPr>
    </w:p>
    <w:p>
      <w:r>
        <w:br w:type="page"/>
      </w:r>
    </w:p>
    <w:p>
      <w:pPr>
        <w:pStyle w:val="Heading1"/>
      </w:pPr>
      <w:r>
        <w:t>16. Success Metrics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shd w:fill="F2F4F7"/>
            <w:tcMar>
              <w:top w:w="90" w:type="dxa"/>
              <w:start w:w="110" w:type="dxa"/>
              <w:bottom w:w="90" w:type="dxa"/>
              <w:end w:w="110" w:type="dxa"/>
            </w:tcMar>
            <w:vAlign w:val="center"/>
          </w:tcPr>
          <w:p>
            <w:pPr>
              <w:spacing w:after="0"/>
            </w:pPr>
            <w:r>
              <w:rPr>
                <w:b/>
                <w:i w:val="0"/>
                <w:color w:val="17365D"/>
                <w:sz w:val="18"/>
              </w:rPr>
              <w:t>Area</w:t>
            </w:r>
          </w:p>
        </w:tc>
        <w:tc>
          <w:tcPr>
            <w:tcW w:type="dxa" w:w="5040"/>
            <w:shd w:fill="F2F4F7"/>
            <w:tcMar>
              <w:top w:w="90" w:type="dxa"/>
              <w:start w:w="110" w:type="dxa"/>
              <w:bottom w:w="90" w:type="dxa"/>
              <w:end w:w="110" w:type="dxa"/>
            </w:tcMar>
            <w:vAlign w:val="center"/>
          </w:tcPr>
          <w:p>
            <w:pPr>
              <w:spacing w:after="0"/>
            </w:pPr>
            <w:r>
              <w:rPr>
                <w:b/>
                <w:i w:val="0"/>
                <w:color w:val="17365D"/>
                <w:sz w:val="18"/>
              </w:rPr>
              <w:t>Metric</w:t>
            </w:r>
          </w:p>
        </w:tc>
        <w:tc>
          <w:tcPr>
            <w:tcW w:type="dxa" w:w="3024"/>
            <w:shd w:fill="F2F4F7"/>
            <w:tcMar>
              <w:top w:w="90" w:type="dxa"/>
              <w:start w:w="110" w:type="dxa"/>
              <w:bottom w:w="90" w:type="dxa"/>
              <w:end w:w="110" w:type="dxa"/>
            </w:tcMar>
            <w:vAlign w:val="center"/>
          </w:tcPr>
          <w:p>
            <w:pPr>
              <w:spacing w:after="0"/>
            </w:pPr>
            <w:r>
              <w:rPr>
                <w:b/>
                <w:i w:val="0"/>
                <w:color w:val="17365D"/>
                <w:sz w:val="18"/>
              </w:rPr>
              <w:t>Pilot target / decision use</w:t>
            </w:r>
          </w:p>
        </w:tc>
      </w:tr>
      <w:tr>
        <w:tc>
          <w:tcPr>
            <w:tcW w:type="dxa" w:w="1728"/>
            <w:tcMar>
              <w:top w:w="90" w:type="dxa"/>
              <w:start w:w="110" w:type="dxa"/>
              <w:bottom w:w="90" w:type="dxa"/>
              <w:end w:w="110" w:type="dxa"/>
            </w:tcMar>
            <w:vAlign w:val="top"/>
          </w:tcPr>
          <w:p>
            <w:pPr>
              <w:spacing w:after="0"/>
            </w:pPr>
            <w:r>
              <w:rPr>
                <w:b w:val="0"/>
                <w:i w:val="0"/>
                <w:color w:val="111827"/>
                <w:sz w:val="18"/>
              </w:rPr>
              <w:t>Activation</w:t>
            </w:r>
          </w:p>
        </w:tc>
        <w:tc>
          <w:tcPr>
            <w:tcW w:type="dxa" w:w="5040"/>
            <w:tcMar>
              <w:top w:w="90" w:type="dxa"/>
              <w:start w:w="110" w:type="dxa"/>
              <w:bottom w:w="90" w:type="dxa"/>
              <w:end w:w="110" w:type="dxa"/>
            </w:tcMar>
            <w:vAlign w:val="top"/>
          </w:tcPr>
          <w:p>
            <w:pPr>
              <w:spacing w:after="0"/>
            </w:pPr>
            <w:r>
              <w:rPr>
                <w:b w:val="0"/>
                <w:i w:val="0"/>
                <w:color w:val="111827"/>
                <w:sz w:val="18"/>
              </w:rPr>
              <w:t>Percentage of issued cards activated with a published profile.</w:t>
            </w:r>
          </w:p>
        </w:tc>
        <w:tc>
          <w:tcPr>
            <w:tcW w:type="dxa" w:w="3024"/>
            <w:tcMar>
              <w:top w:w="90" w:type="dxa"/>
              <w:start w:w="110" w:type="dxa"/>
              <w:bottom w:w="90" w:type="dxa"/>
              <w:end w:w="110" w:type="dxa"/>
            </w:tcMar>
            <w:vAlign w:val="top"/>
          </w:tcPr>
          <w:p>
            <w:pPr>
              <w:spacing w:after="0"/>
            </w:pPr>
            <w:r>
              <w:rPr>
                <w:b w:val="0"/>
                <w:i w:val="0"/>
                <w:color w:val="111827"/>
                <w:sz w:val="18"/>
              </w:rPr>
              <w:t>At least 90% of a pilot batch has a working public route before handover.</w:t>
            </w:r>
          </w:p>
        </w:tc>
      </w:tr>
      <w:tr>
        <w:tc>
          <w:tcPr>
            <w:tcW w:type="dxa" w:w="1728"/>
            <w:shd w:fill="FAFBFC"/>
            <w:tcMar>
              <w:top w:w="90" w:type="dxa"/>
              <w:start w:w="110" w:type="dxa"/>
              <w:bottom w:w="90" w:type="dxa"/>
              <w:end w:w="110" w:type="dxa"/>
            </w:tcMar>
            <w:vAlign w:val="top"/>
          </w:tcPr>
          <w:p>
            <w:pPr>
              <w:spacing w:after="0"/>
            </w:pPr>
            <w:r>
              <w:rPr>
                <w:b w:val="0"/>
                <w:i w:val="0"/>
                <w:color w:val="111827"/>
                <w:sz w:val="18"/>
              </w:rPr>
              <w:t>Profile completion</w:t>
            </w:r>
          </w:p>
        </w:tc>
        <w:tc>
          <w:tcPr>
            <w:tcW w:type="dxa" w:w="5040"/>
            <w:shd w:fill="FAFBFC"/>
            <w:tcMar>
              <w:top w:w="90" w:type="dxa"/>
              <w:start w:w="110" w:type="dxa"/>
              <w:bottom w:w="90" w:type="dxa"/>
              <w:end w:w="110" w:type="dxa"/>
            </w:tcMar>
            <w:vAlign w:val="top"/>
          </w:tcPr>
          <w:p>
            <w:pPr>
              <w:spacing w:after="0"/>
            </w:pPr>
            <w:r>
              <w:rPr>
                <w:b w:val="0"/>
                <w:i w:val="0"/>
                <w:color w:val="111827"/>
                <w:sz w:val="18"/>
              </w:rPr>
              <w:t>Percentage of profile owners with required and recommended fields complete.</w:t>
            </w:r>
          </w:p>
        </w:tc>
        <w:tc>
          <w:tcPr>
            <w:tcW w:type="dxa" w:w="3024"/>
            <w:shd w:fill="FAFBFC"/>
            <w:tcMar>
              <w:top w:w="90" w:type="dxa"/>
              <w:start w:w="110" w:type="dxa"/>
              <w:bottom w:w="90" w:type="dxa"/>
              <w:end w:w="110" w:type="dxa"/>
            </w:tcMar>
            <w:vAlign w:val="top"/>
          </w:tcPr>
          <w:p>
            <w:pPr>
              <w:spacing w:after="0"/>
            </w:pPr>
            <w:r>
              <w:rPr>
                <w:b w:val="0"/>
                <w:i w:val="0"/>
                <w:color w:val="111827"/>
                <w:sz w:val="18"/>
              </w:rPr>
              <w:t>At least 80% complete for pilot cohort; identify blocking fields.</w:t>
            </w:r>
          </w:p>
        </w:tc>
      </w:tr>
      <w:tr>
        <w:tc>
          <w:tcPr>
            <w:tcW w:type="dxa" w:w="1728"/>
            <w:tcMar>
              <w:top w:w="90" w:type="dxa"/>
              <w:start w:w="110" w:type="dxa"/>
              <w:bottom w:w="90" w:type="dxa"/>
              <w:end w:w="110" w:type="dxa"/>
            </w:tcMar>
            <w:vAlign w:val="top"/>
          </w:tcPr>
          <w:p>
            <w:pPr>
              <w:spacing w:after="0"/>
            </w:pPr>
            <w:r>
              <w:rPr>
                <w:b w:val="0"/>
                <w:i w:val="0"/>
                <w:color w:val="111827"/>
                <w:sz w:val="18"/>
              </w:rPr>
              <w:t>Sharing</w:t>
            </w:r>
          </w:p>
        </w:tc>
        <w:tc>
          <w:tcPr>
            <w:tcW w:type="dxa" w:w="5040"/>
            <w:tcMar>
              <w:top w:w="90" w:type="dxa"/>
              <w:start w:w="110" w:type="dxa"/>
              <w:bottom w:w="90" w:type="dxa"/>
              <w:end w:w="110" w:type="dxa"/>
            </w:tcMar>
            <w:vAlign w:val="top"/>
          </w:tcPr>
          <w:p>
            <w:pPr>
              <w:spacing w:after="0"/>
            </w:pPr>
            <w:r>
              <w:rPr>
                <w:b w:val="0"/>
                <w:i w:val="0"/>
                <w:color w:val="111827"/>
                <w:sz w:val="18"/>
              </w:rPr>
              <w:t>Taps/scans per active card and public profile load success rate.</w:t>
            </w:r>
          </w:p>
        </w:tc>
        <w:tc>
          <w:tcPr>
            <w:tcW w:type="dxa" w:w="3024"/>
            <w:tcMar>
              <w:top w:w="90" w:type="dxa"/>
              <w:start w:w="110" w:type="dxa"/>
              <w:bottom w:w="90" w:type="dxa"/>
              <w:end w:w="110" w:type="dxa"/>
            </w:tcMar>
            <w:vAlign w:val="top"/>
          </w:tcPr>
          <w:p>
            <w:pPr>
              <w:spacing w:after="0"/>
            </w:pPr>
            <w:r>
              <w:rPr>
                <w:b w:val="0"/>
                <w:i w:val="0"/>
                <w:color w:val="111827"/>
                <w:sz w:val="18"/>
              </w:rPr>
              <w:t>Track adoption and infrastructure reliability; no unsupported assumptions about marketing conversion.</w:t>
            </w:r>
          </w:p>
        </w:tc>
      </w:tr>
      <w:tr>
        <w:tc>
          <w:tcPr>
            <w:tcW w:type="dxa" w:w="1728"/>
            <w:shd w:fill="FAFBFC"/>
            <w:tcMar>
              <w:top w:w="90" w:type="dxa"/>
              <w:start w:w="110" w:type="dxa"/>
              <w:bottom w:w="90" w:type="dxa"/>
              <w:end w:w="110" w:type="dxa"/>
            </w:tcMar>
            <w:vAlign w:val="top"/>
          </w:tcPr>
          <w:p>
            <w:pPr>
              <w:spacing w:after="0"/>
            </w:pPr>
            <w:r>
              <w:rPr>
                <w:b w:val="0"/>
                <w:i w:val="0"/>
                <w:color w:val="111827"/>
                <w:sz w:val="18"/>
              </w:rPr>
              <w:t>Action value</w:t>
            </w:r>
          </w:p>
        </w:tc>
        <w:tc>
          <w:tcPr>
            <w:tcW w:type="dxa" w:w="5040"/>
            <w:shd w:fill="FAFBFC"/>
            <w:tcMar>
              <w:top w:w="90" w:type="dxa"/>
              <w:start w:w="110" w:type="dxa"/>
              <w:bottom w:w="90" w:type="dxa"/>
              <w:end w:w="110" w:type="dxa"/>
            </w:tcMar>
            <w:vAlign w:val="top"/>
          </w:tcPr>
          <w:p>
            <w:pPr>
              <w:spacing w:after="0"/>
            </w:pPr>
            <w:r>
              <w:rPr>
                <w:b w:val="0"/>
                <w:i w:val="0"/>
                <w:color w:val="111827"/>
                <w:sz w:val="18"/>
              </w:rPr>
              <w:t>vCard downloads, calls, emails, portfolio opens, and connection requests per public visit.</w:t>
            </w:r>
          </w:p>
        </w:tc>
        <w:tc>
          <w:tcPr>
            <w:tcW w:type="dxa" w:w="3024"/>
            <w:shd w:fill="FAFBFC"/>
            <w:tcMar>
              <w:top w:w="90" w:type="dxa"/>
              <w:start w:w="110" w:type="dxa"/>
              <w:bottom w:w="90" w:type="dxa"/>
              <w:end w:w="110" w:type="dxa"/>
            </w:tcMar>
            <w:vAlign w:val="top"/>
          </w:tcPr>
          <w:p>
            <w:pPr>
              <w:spacing w:after="0"/>
            </w:pPr>
            <w:r>
              <w:rPr>
                <w:b w:val="0"/>
                <w:i w:val="0"/>
                <w:color w:val="111827"/>
                <w:sz w:val="18"/>
              </w:rPr>
              <w:t>Identify whether each template creates its intended outcome.</w:t>
            </w:r>
          </w:p>
        </w:tc>
      </w:tr>
      <w:tr>
        <w:tc>
          <w:tcPr>
            <w:tcW w:type="dxa" w:w="1728"/>
            <w:tcMar>
              <w:top w:w="90" w:type="dxa"/>
              <w:start w:w="110" w:type="dxa"/>
              <w:bottom w:w="90" w:type="dxa"/>
              <w:end w:w="110" w:type="dxa"/>
            </w:tcMar>
            <w:vAlign w:val="top"/>
          </w:tcPr>
          <w:p>
            <w:pPr>
              <w:spacing w:after="0"/>
            </w:pPr>
            <w:r>
              <w:rPr>
                <w:b w:val="0"/>
                <w:i w:val="0"/>
                <w:color w:val="111827"/>
                <w:sz w:val="18"/>
              </w:rPr>
              <w:t>Operations</w:t>
            </w:r>
          </w:p>
        </w:tc>
        <w:tc>
          <w:tcPr>
            <w:tcW w:type="dxa" w:w="5040"/>
            <w:tcMar>
              <w:top w:w="90" w:type="dxa"/>
              <w:start w:w="110" w:type="dxa"/>
              <w:bottom w:w="90" w:type="dxa"/>
              <w:end w:w="110" w:type="dxa"/>
            </w:tcMar>
            <w:vAlign w:val="top"/>
          </w:tcPr>
          <w:p>
            <w:pPr>
              <w:spacing w:after="0"/>
            </w:pPr>
            <w:r>
              <w:rPr>
                <w:b w:val="0"/>
                <w:i w:val="0"/>
                <w:color w:val="111827"/>
                <w:sz w:val="18"/>
              </w:rPr>
              <w:t>Time to issue, update, suspend, and replace a card.</w:t>
            </w:r>
          </w:p>
        </w:tc>
        <w:tc>
          <w:tcPr>
            <w:tcW w:type="dxa" w:w="3024"/>
            <w:tcMar>
              <w:top w:w="90" w:type="dxa"/>
              <w:start w:w="110" w:type="dxa"/>
              <w:bottom w:w="90" w:type="dxa"/>
              <w:end w:w="110" w:type="dxa"/>
            </w:tcMar>
            <w:vAlign w:val="top"/>
          </w:tcPr>
          <w:p>
            <w:pPr>
              <w:spacing w:after="0"/>
            </w:pPr>
            <w:r>
              <w:rPr>
                <w:b w:val="0"/>
                <w:i w:val="0"/>
                <w:color w:val="111827"/>
                <w:sz w:val="18"/>
              </w:rPr>
              <w:t>Measure whether the organization can run the system without developer intervention.</w:t>
            </w:r>
          </w:p>
        </w:tc>
      </w:tr>
      <w:tr>
        <w:tc>
          <w:tcPr>
            <w:tcW w:type="dxa" w:w="1728"/>
            <w:shd w:fill="FAFBFC"/>
            <w:tcMar>
              <w:top w:w="90" w:type="dxa"/>
              <w:start w:w="110" w:type="dxa"/>
              <w:bottom w:w="90" w:type="dxa"/>
              <w:end w:w="110" w:type="dxa"/>
            </w:tcMar>
            <w:vAlign w:val="top"/>
          </w:tcPr>
          <w:p>
            <w:pPr>
              <w:spacing w:after="0"/>
            </w:pPr>
            <w:r>
              <w:rPr>
                <w:b w:val="0"/>
                <w:i w:val="0"/>
                <w:color w:val="111827"/>
                <w:sz w:val="18"/>
              </w:rPr>
              <w:t>Support quality</w:t>
            </w:r>
          </w:p>
        </w:tc>
        <w:tc>
          <w:tcPr>
            <w:tcW w:type="dxa" w:w="5040"/>
            <w:shd w:fill="FAFBFC"/>
            <w:tcMar>
              <w:top w:w="90" w:type="dxa"/>
              <w:start w:w="110" w:type="dxa"/>
              <w:bottom w:w="90" w:type="dxa"/>
              <w:end w:w="110" w:type="dxa"/>
            </w:tcMar>
            <w:vAlign w:val="top"/>
          </w:tcPr>
          <w:p>
            <w:pPr>
              <w:spacing w:after="0"/>
            </w:pPr>
            <w:r>
              <w:rPr>
                <w:b w:val="0"/>
                <w:i w:val="0"/>
                <w:color w:val="111827"/>
                <w:sz w:val="18"/>
              </w:rPr>
              <w:t>Authentication issues, failed share routes, imports rejected, and median resolution time.</w:t>
            </w:r>
          </w:p>
        </w:tc>
        <w:tc>
          <w:tcPr>
            <w:tcW w:type="dxa" w:w="3024"/>
            <w:shd w:fill="FAFBFC"/>
            <w:tcMar>
              <w:top w:w="90" w:type="dxa"/>
              <w:start w:w="110" w:type="dxa"/>
              <w:bottom w:w="90" w:type="dxa"/>
              <w:end w:w="110" w:type="dxa"/>
            </w:tcMar>
            <w:vAlign w:val="top"/>
          </w:tcPr>
          <w:p>
            <w:pPr>
              <w:spacing w:after="0"/>
            </w:pPr>
            <w:r>
              <w:rPr>
                <w:b w:val="0"/>
                <w:i w:val="0"/>
                <w:color w:val="111827"/>
                <w:sz w:val="18"/>
              </w:rPr>
              <w:t>Use to prioritize reliability work before scaling.</w:t>
            </w:r>
          </w:p>
        </w:tc>
      </w:tr>
      <w:tr>
        <w:tc>
          <w:tcPr>
            <w:tcW w:type="dxa" w:w="1728"/>
            <w:tcMar>
              <w:top w:w="90" w:type="dxa"/>
              <w:start w:w="110" w:type="dxa"/>
              <w:bottom w:w="90" w:type="dxa"/>
              <w:end w:w="110" w:type="dxa"/>
            </w:tcMar>
            <w:vAlign w:val="top"/>
          </w:tcPr>
          <w:p>
            <w:pPr>
              <w:spacing w:after="0"/>
            </w:pPr>
            <w:r>
              <w:rPr>
                <w:b w:val="0"/>
                <w:i w:val="0"/>
                <w:color w:val="111827"/>
                <w:sz w:val="18"/>
              </w:rPr>
              <w:t>Privacy/security</w:t>
            </w:r>
          </w:p>
        </w:tc>
        <w:tc>
          <w:tcPr>
            <w:tcW w:type="dxa" w:w="5040"/>
            <w:tcMar>
              <w:top w:w="90" w:type="dxa"/>
              <w:start w:w="110" w:type="dxa"/>
              <w:bottom w:w="90" w:type="dxa"/>
              <w:end w:w="110" w:type="dxa"/>
            </w:tcMar>
            <w:vAlign w:val="top"/>
          </w:tcPr>
          <w:p>
            <w:pPr>
              <w:spacing w:after="0"/>
            </w:pPr>
            <w:r>
              <w:rPr>
                <w:b w:val="0"/>
                <w:i w:val="0"/>
                <w:color w:val="111827"/>
                <w:sz w:val="18"/>
              </w:rPr>
              <w:t>Unauthorized-access defects, accidental public-field findings, and audit coverage.</w:t>
            </w:r>
          </w:p>
        </w:tc>
        <w:tc>
          <w:tcPr>
            <w:tcW w:type="dxa" w:w="3024"/>
            <w:tcMar>
              <w:top w:w="90" w:type="dxa"/>
              <w:start w:w="110" w:type="dxa"/>
              <w:bottom w:w="90" w:type="dxa"/>
              <w:end w:w="110" w:type="dxa"/>
            </w:tcMar>
            <w:vAlign w:val="top"/>
          </w:tcPr>
          <w:p>
            <w:pPr>
              <w:spacing w:after="0"/>
            </w:pPr>
            <w:r>
              <w:rPr>
                <w:b w:val="0"/>
                <w:i w:val="0"/>
                <w:color w:val="111827"/>
                <w:sz w:val="18"/>
              </w:rPr>
              <w:t>Zero critical tenant/privacy defects at launch.</w:t>
            </w:r>
          </w:p>
        </w:tc>
      </w:tr>
    </w:tbl>
    <w:p>
      <w:pPr>
        <w:spacing w:before="0" w:after="120"/>
      </w:pPr>
    </w:p>
    <w:p>
      <w:pPr>
        <w:pStyle w:val="Heading1"/>
      </w:pPr>
      <w:r>
        <w:t>17. Decisions Required Before Build Commitment</w:t>
      </w:r>
    </w:p>
    <w:p>
      <w:pPr>
        <w:pStyle w:val="ListNumber"/>
        <w:spacing w:before="0" w:after="60"/>
      </w:pPr>
      <w:r>
        <w:t>Choose the first pilot vertical: one organization contact-card rollout, one school/college rollout, or a controlled combination. Recommendation: run both with small cohorts because their templates validate different product value.</w:t>
      </w:r>
    </w:p>
    <w:p>
      <w:pPr>
        <w:pStyle w:val="ListNumber"/>
        <w:spacing w:before="0" w:after="60"/>
      </w:pPr>
      <w:r>
        <w:t>Approve the MVP field catalog and decide which student fields are verified, student-editable, and public by default.</w:t>
      </w:r>
    </w:p>
    <w:p>
      <w:pPr>
        <w:pStyle w:val="ListNumber"/>
        <w:spacing w:before="0" w:after="60"/>
      </w:pPr>
      <w:r>
        <w:t>Confirm the card production workflow: card supplier, NFC technology/tag type, QR print process, card inventory ownership, and replacement policy.</w:t>
      </w:r>
    </w:p>
    <w:p>
      <w:pPr>
        <w:pStyle w:val="ListNumber"/>
        <w:spacing w:before="0" w:after="60"/>
      </w:pPr>
      <w:r>
        <w:t>Select the production hosting, database, media-storage, and transactional-email provider before real user data is loaded.</w:t>
      </w:r>
    </w:p>
    <w:p>
      <w:pPr>
        <w:pStyle w:val="ListNumber"/>
        <w:spacing w:before="0" w:after="60"/>
      </w:pPr>
      <w:r>
        <w:t>Approve the brand system: logo, color tokens, type scale, imagery direction, and accessible public-page design before templates are locked.</w:t>
      </w:r>
    </w:p>
    <w:p>
      <w:pPr>
        <w:pStyle w:val="ListNumber"/>
        <w:spacing w:before="0" w:after="60"/>
      </w:pPr>
      <w:r>
        <w:t>Assign data governance owners at each pilot organization: one business owner, one content/verification owner, and one support contact.</w:t>
      </w:r>
    </w:p>
    <w:p>
      <w:pPr>
        <w:pStyle w:val="Heading1"/>
      </w:pPr>
      <w:r>
        <w:t>18. Recommended Immediate Next Steps</w:t>
      </w:r>
    </w:p>
    <w:p>
      <w:pPr>
        <w:pStyle w:val="ListNumber"/>
        <w:spacing w:before="0" w:after="60"/>
      </w:pPr>
      <w:r>
        <w:t>Run a 60–90 minute requirements workshop using the attached DFD and lifecycle flow; finalize roles, field visibility, and card-state rules.</w:t>
      </w:r>
    </w:p>
    <w:p>
      <w:pPr>
        <w:pStyle w:val="ListNumber"/>
        <w:spacing w:before="0" w:after="60"/>
      </w:pPr>
      <w:r>
        <w:t>Convert the two templates into wireframes and validate them with one organization representative, one school administrator, two students, and two card recipients.</w:t>
      </w:r>
    </w:p>
    <w:p>
      <w:pPr>
        <w:pStyle w:val="ListNumber"/>
        <w:spacing w:before="0" w:after="60"/>
      </w:pPr>
      <w:r>
        <w:t>Refactor the target data model around Organization, Membership, IdentityProfile, Card, and ShareToken before adding more UI features.</w:t>
      </w:r>
    </w:p>
    <w:p>
      <w:pPr>
        <w:pStyle w:val="ListNumber"/>
        <w:spacing w:before="0" w:after="60"/>
      </w:pPr>
      <w:r>
        <w:t>Stabilize React-to-Django authentication on a single documented dev/prod origin model; add tests for login, connection request, and protected profile edits.</w:t>
      </w:r>
    </w:p>
    <w:p>
      <w:pPr>
        <w:pStyle w:val="ListNumber"/>
        <w:spacing w:before="0" w:after="60"/>
      </w:pPr>
      <w:r>
        <w:t>Build the organization contact-card MVP slice end-to-end first: create profile → publish → assign QR/NFC token → tap → save contact → report activity.</w:t>
      </w:r>
    </w:p>
    <w:p>
      <w:pPr>
        <w:pStyle w:val="ListNumber"/>
        <w:spacing w:before="0" w:after="60"/>
      </w:pPr>
      <w:r>
        <w:t>Build the student academic-resume slice next, with privacy/approval rules before adding advanced visual editor capabilities.</w:t>
      </w:r>
    </w:p>
    <w:p>
      <w:pPr>
        <w:pStyle w:val="ListNumber"/>
        <w:spacing w:before="0" w:after="60"/>
      </w:pPr>
      <w:r>
        <w:t>Pilot with a limited, named cohort; track the metrics in Section 16 and decide what deserves Release 2 investment.</w:t>
      </w:r>
    </w:p>
    <w:p>
      <w:pPr>
        <w:pStyle w:val="Heading1"/>
      </w:pPr>
      <w:r>
        <w:t>Appendix A. Diagram Legend</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15"/>
            <w:shd w:fill="F2F4F7"/>
            <w:tcMar>
              <w:top w:w="90" w:type="dxa"/>
              <w:start w:w="110" w:type="dxa"/>
              <w:bottom w:w="90" w:type="dxa"/>
              <w:end w:w="110" w:type="dxa"/>
            </w:tcMar>
            <w:vAlign w:val="center"/>
          </w:tcPr>
          <w:p>
            <w:pPr>
              <w:spacing w:after="0"/>
            </w:pPr>
            <w:r>
              <w:rPr>
                <w:b/>
                <w:i w:val="0"/>
                <w:color w:val="17365D"/>
                <w:sz w:val="18"/>
              </w:rPr>
              <w:t>Term</w:t>
            </w:r>
          </w:p>
        </w:tc>
        <w:tc>
          <w:tcPr>
            <w:tcW w:type="dxa" w:w="7776"/>
            <w:shd w:fill="F2F4F7"/>
            <w:tcMar>
              <w:top w:w="90" w:type="dxa"/>
              <w:start w:w="110" w:type="dxa"/>
              <w:bottom w:w="90" w:type="dxa"/>
              <w:end w:w="110" w:type="dxa"/>
            </w:tcMar>
            <w:vAlign w:val="center"/>
          </w:tcPr>
          <w:p>
            <w:pPr>
              <w:spacing w:after="0"/>
            </w:pPr>
            <w:r>
              <w:rPr>
                <w:b/>
                <w:i w:val="0"/>
                <w:color w:val="17365D"/>
                <w:sz w:val="18"/>
              </w:rPr>
              <w:t>Meaning</w:t>
            </w:r>
          </w:p>
        </w:tc>
      </w:tr>
      <w:tr>
        <w:tc>
          <w:tcPr>
            <w:tcW w:type="dxa" w:w="2015"/>
            <w:tcMar>
              <w:top w:w="90" w:type="dxa"/>
              <w:start w:w="110" w:type="dxa"/>
              <w:bottom w:w="90" w:type="dxa"/>
              <w:end w:w="110" w:type="dxa"/>
            </w:tcMar>
            <w:vAlign w:val="top"/>
          </w:tcPr>
          <w:p>
            <w:pPr>
              <w:spacing w:after="0"/>
            </w:pPr>
            <w:r>
              <w:rPr>
                <w:b w:val="0"/>
                <w:i w:val="0"/>
                <w:color w:val="111827"/>
                <w:sz w:val="18"/>
              </w:rPr>
              <w:t>Tenant</w:t>
            </w:r>
          </w:p>
        </w:tc>
        <w:tc>
          <w:tcPr>
            <w:tcW w:type="dxa" w:w="7776"/>
            <w:tcMar>
              <w:top w:w="90" w:type="dxa"/>
              <w:start w:w="110" w:type="dxa"/>
              <w:bottom w:w="90" w:type="dxa"/>
              <w:end w:w="110" w:type="dxa"/>
            </w:tcMar>
            <w:vAlign w:val="top"/>
          </w:tcPr>
          <w:p>
            <w:pPr>
              <w:spacing w:after="0"/>
            </w:pPr>
            <w:r>
              <w:rPr>
                <w:b w:val="0"/>
                <w:i w:val="0"/>
                <w:color w:val="111827"/>
                <w:sz w:val="18"/>
              </w:rPr>
              <w:t>A protected organization or school workspace whose users, profiles, cards, and reports are isolated from other customers.</w:t>
            </w:r>
          </w:p>
        </w:tc>
      </w:tr>
      <w:tr>
        <w:tc>
          <w:tcPr>
            <w:tcW w:type="dxa" w:w="2015"/>
            <w:shd w:fill="FAFBFC"/>
            <w:tcMar>
              <w:top w:w="90" w:type="dxa"/>
              <w:start w:w="110" w:type="dxa"/>
              <w:bottom w:w="90" w:type="dxa"/>
              <w:end w:w="110" w:type="dxa"/>
            </w:tcMar>
            <w:vAlign w:val="top"/>
          </w:tcPr>
          <w:p>
            <w:pPr>
              <w:spacing w:after="0"/>
            </w:pPr>
            <w:r>
              <w:rPr>
                <w:b w:val="0"/>
                <w:i w:val="0"/>
                <w:color w:val="111827"/>
                <w:sz w:val="18"/>
              </w:rPr>
              <w:t>Public profile</w:t>
            </w:r>
          </w:p>
        </w:tc>
        <w:tc>
          <w:tcPr>
            <w:tcW w:type="dxa" w:w="7776"/>
            <w:shd w:fill="FAFBFC"/>
            <w:tcMar>
              <w:top w:w="90" w:type="dxa"/>
              <w:start w:w="110" w:type="dxa"/>
              <w:bottom w:w="90" w:type="dxa"/>
              <w:end w:w="110" w:type="dxa"/>
            </w:tcMar>
            <w:vAlign w:val="top"/>
          </w:tcPr>
          <w:p>
            <w:pPr>
              <w:spacing w:after="0"/>
            </w:pPr>
            <w:r>
              <w:rPr>
                <w:b w:val="0"/>
                <w:i w:val="0"/>
                <w:color w:val="111827"/>
                <w:sz w:val="18"/>
              </w:rPr>
              <w:t>The recipient-facing page shown after a valid NFC tap or QR scan. It exposes only published fields/actions.</w:t>
            </w:r>
          </w:p>
        </w:tc>
      </w:tr>
      <w:tr>
        <w:tc>
          <w:tcPr>
            <w:tcW w:type="dxa" w:w="2015"/>
            <w:tcMar>
              <w:top w:w="90" w:type="dxa"/>
              <w:start w:w="110" w:type="dxa"/>
              <w:bottom w:w="90" w:type="dxa"/>
              <w:end w:w="110" w:type="dxa"/>
            </w:tcMar>
            <w:vAlign w:val="top"/>
          </w:tcPr>
          <w:p>
            <w:pPr>
              <w:spacing w:after="0"/>
            </w:pPr>
            <w:r>
              <w:rPr>
                <w:b w:val="0"/>
                <w:i w:val="0"/>
                <w:color w:val="111827"/>
                <w:sz w:val="18"/>
              </w:rPr>
              <w:t>Share token</w:t>
            </w:r>
          </w:p>
        </w:tc>
        <w:tc>
          <w:tcPr>
            <w:tcW w:type="dxa" w:w="7776"/>
            <w:tcMar>
              <w:top w:w="90" w:type="dxa"/>
              <w:start w:w="110" w:type="dxa"/>
              <w:bottom w:w="90" w:type="dxa"/>
              <w:end w:w="110" w:type="dxa"/>
            </w:tcMar>
            <w:vAlign w:val="top"/>
          </w:tcPr>
          <w:p>
            <w:pPr>
              <w:spacing w:after="0"/>
            </w:pPr>
            <w:r>
              <w:rPr>
                <w:b w:val="0"/>
                <w:i w:val="0"/>
                <w:color w:val="111827"/>
                <w:sz w:val="18"/>
              </w:rPr>
              <w:t>An opaque identifier held by the QR code or NFC card that is resolved by the server. It does not contain private data.</w:t>
            </w:r>
          </w:p>
        </w:tc>
      </w:tr>
      <w:tr>
        <w:tc>
          <w:tcPr>
            <w:tcW w:type="dxa" w:w="2015"/>
            <w:shd w:fill="FAFBFC"/>
            <w:tcMar>
              <w:top w:w="90" w:type="dxa"/>
              <w:start w:w="110" w:type="dxa"/>
              <w:bottom w:w="90" w:type="dxa"/>
              <w:end w:w="110" w:type="dxa"/>
            </w:tcMar>
            <w:vAlign w:val="top"/>
          </w:tcPr>
          <w:p>
            <w:pPr>
              <w:spacing w:after="0"/>
            </w:pPr>
            <w:r>
              <w:rPr>
                <w:b w:val="0"/>
                <w:i w:val="0"/>
                <w:color w:val="111827"/>
                <w:sz w:val="18"/>
              </w:rPr>
              <w:t>Template family</w:t>
            </w:r>
          </w:p>
        </w:tc>
        <w:tc>
          <w:tcPr>
            <w:tcW w:type="dxa" w:w="7776"/>
            <w:shd w:fill="FAFBFC"/>
            <w:tcMar>
              <w:top w:w="90" w:type="dxa"/>
              <w:start w:w="110" w:type="dxa"/>
              <w:bottom w:w="90" w:type="dxa"/>
              <w:end w:w="110" w:type="dxa"/>
            </w:tcMar>
            <w:vAlign w:val="top"/>
          </w:tcPr>
          <w:p>
            <w:pPr>
              <w:spacing w:after="0"/>
            </w:pPr>
            <w:r>
              <w:rPr>
                <w:b w:val="0"/>
                <w:i w:val="0"/>
                <w:color w:val="111827"/>
                <w:sz w:val="18"/>
              </w:rPr>
              <w:t>A reusable product experience and field schema: organization contact or student academic-resume.</w:t>
            </w:r>
          </w:p>
        </w:tc>
      </w:tr>
      <w:tr>
        <w:tc>
          <w:tcPr>
            <w:tcW w:type="dxa" w:w="2015"/>
            <w:tcMar>
              <w:top w:w="90" w:type="dxa"/>
              <w:start w:w="110" w:type="dxa"/>
              <w:bottom w:w="90" w:type="dxa"/>
              <w:end w:w="110" w:type="dxa"/>
            </w:tcMar>
            <w:vAlign w:val="top"/>
          </w:tcPr>
          <w:p>
            <w:pPr>
              <w:spacing w:after="0"/>
            </w:pPr>
            <w:r>
              <w:rPr>
                <w:b w:val="0"/>
                <w:i w:val="0"/>
                <w:color w:val="111827"/>
                <w:sz w:val="18"/>
              </w:rPr>
              <w:t>Card lifecycle</w:t>
            </w:r>
          </w:p>
        </w:tc>
        <w:tc>
          <w:tcPr>
            <w:tcW w:type="dxa" w:w="7776"/>
            <w:tcMar>
              <w:top w:w="90" w:type="dxa"/>
              <w:start w:w="110" w:type="dxa"/>
              <w:bottom w:w="90" w:type="dxa"/>
              <w:end w:w="110" w:type="dxa"/>
            </w:tcMar>
            <w:vAlign w:val="top"/>
          </w:tcPr>
          <w:p>
            <w:pPr>
              <w:spacing w:after="0"/>
            </w:pPr>
            <w:r>
              <w:rPr>
                <w:b w:val="0"/>
                <w:i w:val="0"/>
                <w:color w:val="111827"/>
                <w:sz w:val="18"/>
              </w:rPr>
              <w:t>The controlled sequence from draft to approval to active use, suspension, replacement, and archive.</w:t>
            </w:r>
          </w:p>
        </w:tc>
      </w:tr>
      <w:tr>
        <w:tc>
          <w:tcPr>
            <w:tcW w:type="dxa" w:w="2015"/>
            <w:shd w:fill="FAFBFC"/>
            <w:tcMar>
              <w:top w:w="90" w:type="dxa"/>
              <w:start w:w="110" w:type="dxa"/>
              <w:bottom w:w="90" w:type="dxa"/>
              <w:end w:w="110" w:type="dxa"/>
            </w:tcMar>
            <w:vAlign w:val="top"/>
          </w:tcPr>
          <w:p>
            <w:pPr>
              <w:spacing w:after="0"/>
            </w:pPr>
            <w:r>
              <w:rPr>
                <w:b w:val="0"/>
                <w:i w:val="0"/>
                <w:color w:val="111827"/>
                <w:sz w:val="18"/>
              </w:rPr>
              <w:t>Activity event</w:t>
            </w:r>
          </w:p>
        </w:tc>
        <w:tc>
          <w:tcPr>
            <w:tcW w:type="dxa" w:w="7776"/>
            <w:shd w:fill="FAFBFC"/>
            <w:tcMar>
              <w:top w:w="90" w:type="dxa"/>
              <w:start w:w="110" w:type="dxa"/>
              <w:bottom w:w="90" w:type="dxa"/>
              <w:end w:w="110" w:type="dxa"/>
            </w:tcMar>
            <w:vAlign w:val="top"/>
          </w:tcPr>
          <w:p>
            <w:pPr>
              <w:spacing w:after="0"/>
            </w:pPr>
            <w:r>
              <w:rPr>
                <w:b w:val="0"/>
                <w:i w:val="0"/>
                <w:color w:val="111827"/>
                <w:sz w:val="18"/>
              </w:rPr>
              <w:t>A privacy-safe record of a view, scan, tap, contact download, approved link action, or connection action.</w:t>
            </w:r>
          </w:p>
        </w:tc>
      </w:tr>
    </w:tbl>
    <w:p>
      <w:pPr>
        <w:spacing w:before="0" w:after="120"/>
      </w:pPr>
    </w:p>
    <w:p>
      <w:pPr>
        <w:spacing w:before="0" w:after="0"/>
        <w:jc w:val="center"/>
      </w:pPr>
      <w:r>
        <w:t>End of report.</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2657A"/>
        <w:sz w:val="17"/>
      </w:rPr>
      <w:t>Confidential product planning draft  |  Version 1.0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52657A"/>
        <w:sz w:val="17"/>
      </w:rPr>
      <w:t>Tap2Connect Nepal  |  Phase 1 SDLC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5265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igma.com/board/rtji9gPn2g3cT3F0qCHzv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