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8449" w14:textId="77777777" w:rsidR="00A302A2" w:rsidRDefault="00A302A2" w:rsidP="00A302A2">
      <w:pPr>
        <w:ind w:firstLineChars="989" w:firstLine="2769"/>
        <w:rPr>
          <w:rFonts w:ascii="黑体" w:eastAsia="黑体" w:hAnsi="宋体"/>
          <w:sz w:val="28"/>
        </w:rPr>
      </w:pPr>
      <w:bookmarkStart w:id="0" w:name="_GoBack"/>
      <w:bookmarkEnd w:id="0"/>
      <w:r>
        <w:rPr>
          <w:rFonts w:ascii="黑体" w:eastAsia="黑体" w:hAnsi="宋体" w:hint="eastAsia"/>
          <w:sz w:val="28"/>
        </w:rPr>
        <w:t>第八章 动态存储管理</w:t>
      </w:r>
    </w:p>
    <w:p w14:paraId="6D3CCA32" w14:textId="77777777" w:rsidR="00A302A2" w:rsidRDefault="00A302A2" w:rsidP="00A302A2">
      <w:pPr>
        <w:rPr>
          <w:rFonts w:ascii="宋体" w:hAnsi="宋体" w:hint="eastAsia"/>
          <w:b/>
          <w:bCs/>
        </w:rPr>
      </w:pPr>
      <w:r>
        <w:rPr>
          <w:rFonts w:ascii="黑体" w:eastAsia="黑体" w:hAnsi="宋体" w:hint="eastAsia"/>
        </w:rPr>
        <w:t>一、选择题</w:t>
      </w:r>
    </w:p>
    <w:p w14:paraId="5025CCBC" w14:textId="77777777" w:rsidR="00A302A2" w:rsidRDefault="00A302A2" w:rsidP="00A302A2">
      <w:pPr>
        <w:ind w:right="31"/>
        <w:rPr>
          <w:rFonts w:ascii="宋体" w:hAnsi="宋体" w:hint="eastAsia"/>
        </w:rPr>
      </w:pPr>
      <w:r>
        <w:rPr>
          <w:rFonts w:ascii="宋体" w:hAnsi="宋体" w:hint="eastAsia"/>
        </w:rPr>
        <w:t>1. 动态存储管理系统中，通常可有（    ）种不同的分配策略。【长沙铁道学院 1998 三、3 (2分)】</w:t>
      </w:r>
    </w:p>
    <w:p w14:paraId="552C29C7" w14:textId="77777777" w:rsidR="00A302A2" w:rsidRDefault="00A302A2" w:rsidP="00A302A2">
      <w:pPr>
        <w:ind w:right="31" w:firstLineChars="171" w:firstLine="359"/>
        <w:rPr>
          <w:rFonts w:ascii="宋体" w:hAnsi="宋体" w:hint="eastAsia"/>
        </w:rPr>
      </w:pPr>
      <w:r>
        <w:rPr>
          <w:rFonts w:ascii="宋体" w:hAnsi="宋体" w:hint="eastAsia"/>
        </w:rPr>
        <w:t>A． 1            B.  2        C.  3        D.  4           E.  5</w:t>
      </w:r>
    </w:p>
    <w:p w14:paraId="1A4B9D33" w14:textId="77777777" w:rsidR="00A302A2" w:rsidRDefault="00A302A2" w:rsidP="00A302A2">
      <w:pPr>
        <w:ind w:right="31" w:firstLineChars="171" w:firstLine="359"/>
        <w:rPr>
          <w:rFonts w:ascii="宋体" w:hAnsi="宋体" w:hint="eastAsia"/>
        </w:rPr>
      </w:pPr>
    </w:p>
    <w:p w14:paraId="61DA6233" w14:textId="77777777" w:rsidR="00A302A2" w:rsidRDefault="00A302A2" w:rsidP="00A302A2">
      <w:pPr>
        <w:rPr>
          <w:rFonts w:ascii="黑体" w:eastAsia="黑体" w:hAnsi="宋体" w:hint="eastAsia"/>
        </w:rPr>
      </w:pPr>
      <w:r>
        <w:rPr>
          <w:rFonts w:ascii="黑体" w:eastAsia="黑体" w:hAnsi="宋体" w:hint="eastAsia"/>
        </w:rPr>
        <w:t>二、判断题</w:t>
      </w:r>
    </w:p>
    <w:p w14:paraId="11F632F8" w14:textId="77777777" w:rsidR="00A302A2" w:rsidRDefault="00A302A2" w:rsidP="00A302A2">
      <w:pPr>
        <w:numPr>
          <w:ilvl w:val="0"/>
          <w:numId w:val="1"/>
        </w:numPr>
        <w:rPr>
          <w:rFonts w:ascii="宋体" w:hAnsi="宋体" w:hint="eastAsia"/>
        </w:rPr>
      </w:pPr>
      <w:r>
        <w:rPr>
          <w:rFonts w:ascii="宋体" w:hAnsi="宋体" w:hint="eastAsia"/>
        </w:rPr>
        <w:t>在伙伴系统中的伙伴是指任意两块大小相同、位置相邻的内存块。（  ）</w:t>
      </w:r>
    </w:p>
    <w:p w14:paraId="2D0E11E9" w14:textId="77777777" w:rsidR="00A302A2" w:rsidRDefault="00A302A2" w:rsidP="00A302A2">
      <w:pPr>
        <w:ind w:firstLineChars="200" w:firstLine="420"/>
        <w:rPr>
          <w:rFonts w:ascii="宋体" w:hAnsi="宋体" w:hint="eastAsia"/>
        </w:rPr>
      </w:pPr>
      <w:r>
        <w:rPr>
          <w:rFonts w:ascii="宋体" w:hAnsi="宋体" w:hint="eastAsia"/>
        </w:rPr>
        <w:t>【北京邮电大学 2000 一、8(1分)】</w:t>
      </w:r>
    </w:p>
    <w:p w14:paraId="0FD1EBDE" w14:textId="77777777" w:rsidR="00A302A2" w:rsidRDefault="00A302A2" w:rsidP="00A302A2">
      <w:pPr>
        <w:numPr>
          <w:ilvl w:val="0"/>
          <w:numId w:val="1"/>
        </w:numPr>
        <w:rPr>
          <w:rFonts w:ascii="宋体" w:hAnsi="宋体" w:hint="eastAsia"/>
        </w:rPr>
      </w:pPr>
      <w:r>
        <w:rPr>
          <w:rFonts w:ascii="宋体" w:hAnsi="宋体" w:hint="eastAsia"/>
        </w:rPr>
        <w:t xml:space="preserve">在动态存储管理系统中做空间分配时，最佳适配法与最先适配法相比，前者容易增加闲置空间的碎片。（  ）【东南大学 2001 一、1-1 （1分）】【中山大学 1994  </w:t>
      </w:r>
      <w:r>
        <w:rPr>
          <w:rFonts w:ascii="宋体" w:hAnsi="宋体" w:hint="eastAsia"/>
        </w:rPr>
        <w:fldChar w:fldCharType="begin"/>
      </w:r>
      <w:r>
        <w:rPr>
          <w:rFonts w:ascii="宋体" w:hAnsi="宋体" w:hint="eastAsia"/>
        </w:rPr>
        <w:instrText xml:space="preserve"> = 1 * CHINESENUM3 </w:instrText>
      </w:r>
      <w:r>
        <w:rPr>
          <w:rFonts w:ascii="宋体" w:hAnsi="宋体"/>
        </w:rPr>
        <w:fldChar w:fldCharType="separate"/>
      </w:r>
      <w:r>
        <w:rPr>
          <w:rFonts w:ascii="宋体" w:hAnsi="宋体" w:hint="eastAsia"/>
        </w:rPr>
        <w:t>一</w:t>
      </w:r>
      <w:r>
        <w:rPr>
          <w:rFonts w:ascii="宋体" w:hAnsi="宋体" w:hint="eastAsia"/>
        </w:rPr>
        <w:fldChar w:fldCharType="end"/>
      </w:r>
      <w:r>
        <w:rPr>
          <w:rFonts w:ascii="宋体" w:hAnsi="宋体" w:hint="eastAsia"/>
        </w:rPr>
        <w:t>、1（2分）】</w:t>
      </w:r>
    </w:p>
    <w:p w14:paraId="03525D6C" w14:textId="77777777" w:rsidR="00A302A2" w:rsidRDefault="00A302A2" w:rsidP="00A302A2">
      <w:pPr>
        <w:rPr>
          <w:rFonts w:ascii="宋体" w:hAnsi="宋体" w:hint="eastAsia"/>
        </w:rPr>
      </w:pPr>
    </w:p>
    <w:p w14:paraId="09D6AD70" w14:textId="77777777" w:rsidR="00A302A2" w:rsidRDefault="00A302A2" w:rsidP="00A302A2">
      <w:pPr>
        <w:rPr>
          <w:rFonts w:ascii="黑体" w:eastAsia="黑体" w:hAnsi="宋体" w:hint="eastAsia"/>
        </w:rPr>
      </w:pPr>
      <w:r>
        <w:rPr>
          <w:rFonts w:ascii="黑体" w:eastAsia="黑体" w:hAnsi="宋体" w:hint="eastAsia"/>
        </w:rPr>
        <w:t>三、填空题</w:t>
      </w:r>
    </w:p>
    <w:p w14:paraId="0BC853D2" w14:textId="77777777" w:rsidR="00A302A2" w:rsidRDefault="00A302A2" w:rsidP="00A302A2">
      <w:pPr>
        <w:rPr>
          <w:rFonts w:ascii="宋体" w:hAnsi="宋体" w:hint="eastAsia"/>
        </w:rPr>
      </w:pPr>
      <w:r>
        <w:rPr>
          <w:rFonts w:ascii="宋体" w:hAnsi="宋体" w:hint="eastAsia"/>
        </w:rPr>
        <w:t>1．起始地址为480,大小为8的块,其伙伴块的起始地址是_______;若块大小为32,则其伙伴块的起始地址为_______。【北方交通大学 1999 二、1（4分）】</w:t>
      </w:r>
    </w:p>
    <w:p w14:paraId="1F445741" w14:textId="77777777" w:rsidR="00A302A2" w:rsidRDefault="00A302A2" w:rsidP="00A302A2">
      <w:pPr>
        <w:rPr>
          <w:rFonts w:ascii="宋体" w:hAnsi="宋体" w:hint="eastAsia"/>
        </w:rPr>
      </w:pPr>
      <w:r>
        <w:rPr>
          <w:rFonts w:ascii="宋体" w:hAnsi="宋体" w:hint="eastAsia"/>
        </w:rPr>
        <w:t>2．二进制地址为011011110000，大小为（4）</w:t>
      </w:r>
      <w:r>
        <w:rPr>
          <w:rFonts w:ascii="宋体" w:hAnsi="宋体" w:hint="eastAsia"/>
          <w:sz w:val="15"/>
        </w:rPr>
        <w:t>10</w:t>
      </w:r>
      <w:r>
        <w:rPr>
          <w:rFonts w:ascii="宋体" w:hAnsi="宋体" w:hint="eastAsia"/>
        </w:rPr>
        <w:t>和（16）</w:t>
      </w:r>
      <w:r>
        <w:rPr>
          <w:rFonts w:ascii="宋体" w:hAnsi="宋体" w:hint="eastAsia"/>
          <w:sz w:val="15"/>
        </w:rPr>
        <w:t>10</w:t>
      </w:r>
      <w:r>
        <w:rPr>
          <w:rFonts w:ascii="宋体" w:hAnsi="宋体" w:hint="eastAsia"/>
        </w:rPr>
        <w:t>块的伙伴地址分别为：________、_________。</w:t>
      </w:r>
    </w:p>
    <w:p w14:paraId="1BD41722" w14:textId="77777777" w:rsidR="00A302A2" w:rsidRDefault="00A302A2" w:rsidP="00A302A2">
      <w:pPr>
        <w:ind w:firstLineChars="171" w:firstLine="359"/>
        <w:rPr>
          <w:rFonts w:ascii="宋体" w:hAnsi="宋体" w:hint="eastAsia"/>
        </w:rPr>
      </w:pPr>
      <w:r>
        <w:rPr>
          <w:rFonts w:ascii="宋体" w:hAnsi="宋体" w:hint="eastAsia"/>
        </w:rPr>
        <w:t xml:space="preserve">【上海大学 2002 </w:t>
      </w:r>
      <w:r>
        <w:rPr>
          <w:rFonts w:ascii="宋体" w:hAnsi="宋体" w:hint="eastAsia"/>
        </w:rPr>
        <w:fldChar w:fldCharType="begin"/>
      </w:r>
      <w:r>
        <w:rPr>
          <w:rFonts w:ascii="宋体" w:hAnsi="宋体" w:hint="eastAsia"/>
        </w:rPr>
        <w:instrText xml:space="preserve"> = 2 * CHINESENUM3 </w:instrText>
      </w:r>
      <w:r>
        <w:rPr>
          <w:rFonts w:ascii="宋体" w:hAnsi="宋体"/>
        </w:rPr>
        <w:fldChar w:fldCharType="separate"/>
      </w:r>
      <w:r>
        <w:rPr>
          <w:rFonts w:ascii="宋体" w:hAnsi="宋体" w:hint="eastAsia"/>
        </w:rPr>
        <w:t>二</w:t>
      </w:r>
      <w:r>
        <w:rPr>
          <w:rFonts w:ascii="宋体" w:hAnsi="宋体" w:hint="eastAsia"/>
        </w:rPr>
        <w:fldChar w:fldCharType="end"/>
      </w:r>
      <w:r>
        <w:rPr>
          <w:rFonts w:ascii="宋体" w:hAnsi="宋体" w:hint="eastAsia"/>
        </w:rPr>
        <w:t>、2（2分）】</w:t>
      </w:r>
    </w:p>
    <w:p w14:paraId="328840FA" w14:textId="77777777" w:rsidR="00A302A2" w:rsidRDefault="00A302A2" w:rsidP="00A302A2">
      <w:pPr>
        <w:numPr>
          <w:ilvl w:val="0"/>
          <w:numId w:val="1"/>
        </w:numPr>
        <w:rPr>
          <w:rFonts w:ascii="宋体" w:hAnsi="宋体" w:hint="eastAsia"/>
        </w:rPr>
      </w:pPr>
      <w:r>
        <w:rPr>
          <w:rFonts w:ascii="宋体" w:hAnsi="宋体" w:hint="eastAsia"/>
        </w:rPr>
        <w:t>无用单元是指________,例________【北方交通大学 1999 二、6（4分）】</w:t>
      </w:r>
    </w:p>
    <w:p w14:paraId="3031978E" w14:textId="77777777" w:rsidR="00A302A2" w:rsidRDefault="00A302A2" w:rsidP="00A302A2">
      <w:pPr>
        <w:rPr>
          <w:rFonts w:ascii="宋体" w:hAnsi="宋体" w:hint="eastAsia"/>
        </w:rPr>
      </w:pPr>
    </w:p>
    <w:p w14:paraId="798FE92A" w14:textId="77777777" w:rsidR="00A302A2" w:rsidRDefault="00A302A2" w:rsidP="00A302A2">
      <w:pPr>
        <w:rPr>
          <w:rFonts w:ascii="宋体" w:hAnsi="宋体" w:hint="eastAsia"/>
          <w:b/>
          <w:bCs/>
        </w:rPr>
      </w:pPr>
      <w:r>
        <w:rPr>
          <w:rFonts w:ascii="黑体" w:eastAsia="黑体" w:hAnsi="宋体" w:hint="eastAsia"/>
        </w:rPr>
        <w:t>四、应用题</w:t>
      </w:r>
    </w:p>
    <w:p w14:paraId="20F0F482" w14:textId="77777777" w:rsidR="00A302A2" w:rsidRDefault="00A302A2" w:rsidP="00A302A2">
      <w:pPr>
        <w:ind w:leftChars="16" w:left="34"/>
        <w:rPr>
          <w:rFonts w:ascii="宋体" w:hAnsi="宋体" w:hint="eastAsia"/>
        </w:rPr>
      </w:pPr>
      <w:r>
        <w:rPr>
          <w:rFonts w:ascii="宋体" w:hAnsi="宋体" w:hint="eastAsia"/>
        </w:rPr>
        <w:t>1．伙伴空间（名词解释）【西北工业大学 1999 一、4（3分）】</w:t>
      </w:r>
    </w:p>
    <w:p w14:paraId="56E0E9A1" w14:textId="77777777" w:rsidR="00A302A2" w:rsidRDefault="00A302A2" w:rsidP="00A302A2">
      <w:pPr>
        <w:ind w:leftChars="16" w:left="34"/>
        <w:rPr>
          <w:rFonts w:ascii="宋体" w:hAnsi="宋体" w:hint="eastAsia"/>
        </w:rPr>
      </w:pPr>
      <w:r>
        <w:rPr>
          <w:rFonts w:ascii="宋体" w:hAnsi="宋体" w:hint="eastAsia"/>
        </w:rPr>
        <w:t>2．设内存中可利用空间已连成一个单链表，对用户的存储空间需求，一般有哪三种分配策略？</w:t>
      </w:r>
    </w:p>
    <w:p w14:paraId="0D6FAD7E" w14:textId="77777777" w:rsidR="00A302A2" w:rsidRDefault="00A302A2" w:rsidP="00A302A2">
      <w:pPr>
        <w:ind w:firstLineChars="171" w:firstLine="359"/>
        <w:rPr>
          <w:rFonts w:ascii="宋体" w:hAnsi="宋体" w:hint="eastAsia"/>
        </w:rPr>
      </w:pPr>
      <w:r>
        <w:rPr>
          <w:rFonts w:ascii="宋体" w:hAnsi="宋体" w:hint="eastAsia"/>
        </w:rPr>
        <w:t xml:space="preserve">【北京科技大学 1999 </w:t>
      </w:r>
      <w:r>
        <w:rPr>
          <w:rFonts w:ascii="宋体" w:hAnsi="宋体" w:hint="eastAsia"/>
        </w:rPr>
        <w:fldChar w:fldCharType="begin"/>
      </w:r>
      <w:r>
        <w:rPr>
          <w:rFonts w:ascii="宋体" w:hAnsi="宋体" w:hint="eastAsia"/>
        </w:rPr>
        <w:instrText xml:space="preserve"> = 1 * CHINESENUM3 </w:instrText>
      </w:r>
      <w:r>
        <w:rPr>
          <w:rFonts w:ascii="宋体" w:hAnsi="宋体"/>
        </w:rPr>
        <w:fldChar w:fldCharType="separate"/>
      </w:r>
      <w:r>
        <w:rPr>
          <w:rFonts w:ascii="宋体" w:hAnsi="宋体" w:hint="eastAsia"/>
        </w:rPr>
        <w:t>一</w:t>
      </w:r>
      <w:r>
        <w:rPr>
          <w:rFonts w:ascii="宋体" w:hAnsi="宋体" w:hint="eastAsia"/>
        </w:rPr>
        <w:fldChar w:fldCharType="end"/>
      </w:r>
      <w:r>
        <w:rPr>
          <w:rFonts w:ascii="宋体" w:hAnsi="宋体" w:hint="eastAsia"/>
        </w:rPr>
        <w:t>、6（2分）】</w:t>
      </w:r>
    </w:p>
    <w:p w14:paraId="105F72C0" w14:textId="77777777" w:rsidR="00A302A2" w:rsidRDefault="00A302A2" w:rsidP="00A302A2">
      <w:pPr>
        <w:rPr>
          <w:rFonts w:ascii="宋体" w:hAnsi="宋体" w:hint="eastAsia"/>
        </w:rPr>
      </w:pPr>
      <w:r>
        <w:rPr>
          <w:rFonts w:ascii="宋体" w:hAnsi="宋体" w:hint="eastAsia"/>
        </w:rPr>
        <w:t>3．计算起始二进制地址为011011110000，长度为4（十进制）的块的伙伴地址是多少？</w:t>
      </w:r>
    </w:p>
    <w:p w14:paraId="38C1D72A" w14:textId="77777777" w:rsidR="00A302A2" w:rsidRDefault="00A302A2" w:rsidP="00A302A2">
      <w:pPr>
        <w:ind w:firstLineChars="200" w:firstLine="420"/>
        <w:rPr>
          <w:rFonts w:ascii="宋体" w:hAnsi="宋体" w:hint="eastAsia"/>
        </w:rPr>
      </w:pPr>
      <w:r>
        <w:rPr>
          <w:rFonts w:ascii="宋体" w:hAnsi="宋体" w:hint="eastAsia"/>
        </w:rPr>
        <w:t>【中山大学1999</w:t>
      </w:r>
      <w:r>
        <w:rPr>
          <w:rFonts w:ascii="宋体" w:hAnsi="宋体" w:hint="eastAsia"/>
        </w:rPr>
        <w:fldChar w:fldCharType="begin"/>
      </w:r>
      <w:r>
        <w:rPr>
          <w:rFonts w:ascii="宋体" w:hAnsi="宋体" w:hint="eastAsia"/>
        </w:rPr>
        <w:instrText xml:space="preserve"> = 1 * CHINESENUM3 </w:instrText>
      </w:r>
      <w:r>
        <w:rPr>
          <w:rFonts w:ascii="宋体" w:hAnsi="宋体"/>
        </w:rPr>
        <w:fldChar w:fldCharType="separate"/>
      </w:r>
      <w:r>
        <w:rPr>
          <w:rFonts w:ascii="宋体" w:hAnsi="宋体" w:hint="eastAsia"/>
        </w:rPr>
        <w:t>一</w:t>
      </w:r>
      <w:r>
        <w:rPr>
          <w:rFonts w:ascii="宋体" w:hAnsi="宋体" w:hint="eastAsia"/>
        </w:rPr>
        <w:fldChar w:fldCharType="end"/>
      </w:r>
      <w:r>
        <w:rPr>
          <w:rFonts w:ascii="宋体" w:hAnsi="宋体" w:hint="eastAsia"/>
        </w:rPr>
        <w:t>、2(3分)】</w:t>
      </w:r>
    </w:p>
    <w:p w14:paraId="7F682E8F" w14:textId="77777777" w:rsidR="00A302A2" w:rsidRDefault="00A302A2" w:rsidP="00A302A2">
      <w:pPr>
        <w:rPr>
          <w:rFonts w:ascii="宋体" w:hAnsi="宋体" w:hint="eastAsia"/>
        </w:rPr>
      </w:pPr>
      <w:r>
        <w:rPr>
          <w:rFonts w:ascii="宋体" w:hAnsi="宋体" w:hint="eastAsia"/>
        </w:rPr>
        <w:t>4．在一个伙伴系统中，已知某存储块的始址Ｘ＝（011011110000）</w:t>
      </w:r>
      <w:r>
        <w:rPr>
          <w:rFonts w:ascii="宋体" w:hAnsi="宋体" w:hint="eastAsia"/>
          <w:sz w:val="15"/>
        </w:rPr>
        <w:t>2</w:t>
      </w:r>
      <w:r>
        <w:rPr>
          <w:rFonts w:ascii="宋体" w:hAnsi="宋体" w:hint="eastAsia"/>
        </w:rPr>
        <w:t>，大小为２</w:t>
      </w:r>
      <w:r>
        <w:rPr>
          <w:rFonts w:ascii="宋体" w:hAnsi="宋体" w:hint="eastAsia"/>
          <w:vertAlign w:val="superscript"/>
        </w:rPr>
        <w:t>4</w:t>
      </w:r>
      <w:r>
        <w:rPr>
          <w:rFonts w:ascii="宋体" w:hAnsi="宋体" w:hint="eastAsia"/>
        </w:rPr>
        <w:t>，则它的伙伴块的始址是多少？【北方交通大学 1996 一、1（5分）】</w:t>
      </w:r>
    </w:p>
    <w:p w14:paraId="5ACF2F04" w14:textId="77777777" w:rsidR="00A302A2" w:rsidRDefault="00A302A2" w:rsidP="00A302A2">
      <w:pPr>
        <w:rPr>
          <w:rFonts w:ascii="宋体" w:hAnsi="宋体" w:hint="eastAsia"/>
        </w:rPr>
      </w:pPr>
      <w:r>
        <w:rPr>
          <w:rFonts w:ascii="宋体" w:hAnsi="宋体" w:hint="eastAsia"/>
        </w:rPr>
        <w:t>5．地址为（1664）</w:t>
      </w:r>
      <w:r>
        <w:rPr>
          <w:rFonts w:ascii="宋体" w:hAnsi="宋体" w:hint="eastAsia"/>
          <w:sz w:val="15"/>
        </w:rPr>
        <w:t>10</w:t>
      </w:r>
      <w:r>
        <w:rPr>
          <w:rFonts w:ascii="宋体" w:hAnsi="宋体" w:hint="eastAsia"/>
        </w:rPr>
        <w:t>大小为（128）</w:t>
      </w:r>
      <w:r>
        <w:rPr>
          <w:rFonts w:ascii="宋体" w:hAnsi="宋体" w:hint="eastAsia"/>
          <w:sz w:val="15"/>
        </w:rPr>
        <w:t>10</w:t>
      </w:r>
      <w:r>
        <w:rPr>
          <w:rFonts w:ascii="宋体" w:hAnsi="宋体" w:hint="eastAsia"/>
        </w:rPr>
        <w:t>的存储块的伙伴地址是什么？</w:t>
      </w:r>
    </w:p>
    <w:p w14:paraId="594B8B16" w14:textId="77777777" w:rsidR="00A302A2" w:rsidRDefault="00A302A2" w:rsidP="00A302A2">
      <w:pPr>
        <w:ind w:firstLineChars="150" w:firstLine="315"/>
        <w:rPr>
          <w:rFonts w:ascii="宋体" w:hAnsi="宋体" w:hint="eastAsia"/>
          <w:b/>
          <w:bCs/>
        </w:rPr>
      </w:pPr>
      <w:r>
        <w:rPr>
          <w:rFonts w:ascii="宋体" w:hAnsi="宋体" w:hint="eastAsia"/>
        </w:rPr>
        <w:t>地址为（2816）</w:t>
      </w:r>
      <w:r>
        <w:rPr>
          <w:rFonts w:ascii="宋体" w:hAnsi="宋体" w:hint="eastAsia"/>
          <w:sz w:val="15"/>
        </w:rPr>
        <w:t>10</w:t>
      </w:r>
      <w:r>
        <w:rPr>
          <w:rFonts w:ascii="宋体" w:hAnsi="宋体" w:hint="eastAsia"/>
        </w:rPr>
        <w:t>大小为（64）</w:t>
      </w:r>
      <w:r>
        <w:rPr>
          <w:rFonts w:ascii="宋体" w:hAnsi="宋体" w:hint="eastAsia"/>
          <w:sz w:val="15"/>
        </w:rPr>
        <w:t>10</w:t>
      </w:r>
      <w:r>
        <w:rPr>
          <w:rFonts w:ascii="宋体" w:hAnsi="宋体" w:hint="eastAsia"/>
        </w:rPr>
        <w:t>的存储块的伙伴地址是什么？【清华大学 1996 四、】</w:t>
      </w:r>
    </w:p>
    <w:p w14:paraId="4223B4A4" w14:textId="77777777" w:rsidR="00A302A2" w:rsidRDefault="00A302A2" w:rsidP="00A302A2">
      <w:pPr>
        <w:rPr>
          <w:rFonts w:ascii="宋体" w:hAnsi="宋体" w:hint="eastAsia"/>
        </w:rPr>
      </w:pPr>
      <w:r>
        <w:rPr>
          <w:rFonts w:ascii="宋体" w:hAnsi="宋体" w:hint="eastAsia"/>
        </w:rPr>
        <w:t>6． 试叙述动态存储分配伙伴系统的基本思想，它和边界标识法不同点是什么？</w:t>
      </w:r>
    </w:p>
    <w:p w14:paraId="6ED5D5C3" w14:textId="77777777" w:rsidR="00A302A2" w:rsidRDefault="00A302A2" w:rsidP="00A302A2">
      <w:pPr>
        <w:ind w:firstLineChars="171" w:firstLine="359"/>
        <w:rPr>
          <w:rFonts w:ascii="宋体" w:hAnsi="宋体" w:hint="eastAsia"/>
          <w:color w:val="000000"/>
          <w:kern w:val="0"/>
          <w:szCs w:val="21"/>
        </w:rPr>
      </w:pPr>
      <w:r>
        <w:rPr>
          <w:rFonts w:ascii="宋体" w:hAnsi="宋体" w:hint="eastAsia"/>
        </w:rPr>
        <w:t xml:space="preserve">【青岛大学 2000 十、（10分）】【中国人民大学 2000 </w:t>
      </w:r>
      <w:r>
        <w:rPr>
          <w:rFonts w:ascii="宋体" w:hAnsi="宋体" w:hint="eastAsia"/>
        </w:rPr>
        <w:fldChar w:fldCharType="begin"/>
      </w:r>
      <w:r>
        <w:rPr>
          <w:rFonts w:ascii="宋体" w:hAnsi="宋体" w:hint="eastAsia"/>
        </w:rPr>
        <w:instrText xml:space="preserve"> = 1 * CHINESENUM3 </w:instrText>
      </w:r>
      <w:r>
        <w:rPr>
          <w:rFonts w:ascii="宋体" w:hAnsi="宋体"/>
        </w:rPr>
        <w:fldChar w:fldCharType="separate"/>
      </w:r>
      <w:r>
        <w:rPr>
          <w:rFonts w:ascii="宋体" w:hAnsi="宋体" w:hint="eastAsia"/>
        </w:rPr>
        <w:t>一</w:t>
      </w:r>
      <w:r>
        <w:rPr>
          <w:rFonts w:ascii="宋体" w:hAnsi="宋体" w:hint="eastAsia"/>
        </w:rPr>
        <w:fldChar w:fldCharType="end"/>
      </w:r>
      <w:r>
        <w:rPr>
          <w:rFonts w:ascii="宋体" w:hAnsi="宋体" w:hint="eastAsia"/>
        </w:rPr>
        <w:t>、1（4分）】</w:t>
      </w:r>
    </w:p>
    <w:p w14:paraId="1C76800B" w14:textId="77777777" w:rsidR="00A302A2" w:rsidRDefault="00A302A2" w:rsidP="00A302A2">
      <w:pPr>
        <w:rPr>
          <w:rFonts w:ascii="宋体" w:hAnsi="宋体" w:hint="eastAsia"/>
        </w:rPr>
      </w:pPr>
      <w:r>
        <w:rPr>
          <w:rFonts w:ascii="宋体" w:hAnsi="宋体" w:hint="eastAsia"/>
        </w:rPr>
        <w:t>7．组织成循环链表的可利用空间表附加什么条件时，首次适配策略就转变为最佳适配策略？</w:t>
      </w:r>
    </w:p>
    <w:p w14:paraId="091AF68C" w14:textId="77777777" w:rsidR="00A302A2" w:rsidRDefault="00A302A2" w:rsidP="00A302A2">
      <w:pPr>
        <w:ind w:firstLineChars="171" w:firstLine="359"/>
        <w:rPr>
          <w:rFonts w:ascii="宋体" w:hAnsi="宋体" w:hint="eastAsia"/>
        </w:rPr>
      </w:pPr>
      <w:r>
        <w:rPr>
          <w:rFonts w:ascii="宋体" w:hAnsi="宋体" w:hint="eastAsia"/>
        </w:rPr>
        <w:t>【北方交通大学 1998 四、（8分）】</w:t>
      </w:r>
    </w:p>
    <w:p w14:paraId="6A711673" w14:textId="77777777" w:rsidR="00A302A2" w:rsidRDefault="00A302A2" w:rsidP="00A302A2">
      <w:pPr>
        <w:rPr>
          <w:rFonts w:ascii="宋体" w:hAnsi="宋体" w:hint="eastAsia"/>
        </w:rPr>
      </w:pPr>
      <w:r>
        <w:rPr>
          <w:rFonts w:ascii="宋体" w:hAnsi="宋体" w:hint="eastAsia"/>
        </w:rPr>
        <w:t>8．已知一个大小为512个字长的存储，假设先后有6个用户申请大小分别为23，45，52，100，11和19的存储空间，然后再顺序释放大小为45，52，11的占用块。假设以伙伴系统实现动态存储管理。</w:t>
      </w:r>
    </w:p>
    <w:p w14:paraId="0F771F75" w14:textId="77777777" w:rsidR="00A302A2" w:rsidRDefault="00A302A2" w:rsidP="00A302A2">
      <w:pPr>
        <w:rPr>
          <w:rFonts w:ascii="宋体" w:hAnsi="宋体" w:hint="eastAsia"/>
        </w:rPr>
      </w:pPr>
      <w:r>
        <w:rPr>
          <w:rFonts w:ascii="宋体" w:hAnsi="宋体" w:hint="eastAsia"/>
        </w:rPr>
        <w:t>（1） 画出可利用空间表的初始状态。</w:t>
      </w:r>
    </w:p>
    <w:p w14:paraId="67FE91A2" w14:textId="77777777" w:rsidR="00A302A2" w:rsidRDefault="00A302A2" w:rsidP="00A302A2">
      <w:pPr>
        <w:rPr>
          <w:rFonts w:ascii="宋体" w:hAnsi="宋体" w:hint="eastAsia"/>
        </w:rPr>
      </w:pPr>
      <w:r>
        <w:rPr>
          <w:rFonts w:ascii="宋体" w:hAnsi="宋体" w:hint="eastAsia"/>
        </w:rPr>
        <w:t>（2） 画出为6个用户分配所需要的存储空间后可利用空间表的状态以及每个用户所得到的存储块的起始地址。</w:t>
      </w:r>
    </w:p>
    <w:p w14:paraId="2C25F4A8" w14:textId="77777777" w:rsidR="00A302A2" w:rsidRDefault="00A302A2" w:rsidP="00A302A2">
      <w:pPr>
        <w:rPr>
          <w:rFonts w:ascii="宋体" w:hAnsi="宋体" w:hint="eastAsia"/>
          <w:b/>
          <w:bCs/>
        </w:rPr>
      </w:pPr>
      <w:r>
        <w:rPr>
          <w:rFonts w:ascii="宋体" w:hAnsi="宋体" w:hint="eastAsia"/>
        </w:rPr>
        <w:t>（3） 画出在回收3个占用块之后可利用空间表的状态。【清华大学1998三(15分)】【同济</w:t>
      </w:r>
      <w:r>
        <w:rPr>
          <w:rFonts w:ascii="宋体" w:hAnsi="宋体" w:hint="eastAsia"/>
        </w:rPr>
        <w:lastRenderedPageBreak/>
        <w:t>大学 1999】</w:t>
      </w:r>
    </w:p>
    <w:p w14:paraId="47278DB9" w14:textId="77777777" w:rsidR="00A302A2" w:rsidRDefault="00A302A2" w:rsidP="00A302A2">
      <w:pPr>
        <w:adjustRightInd w:val="0"/>
        <w:rPr>
          <w:rFonts w:ascii="宋体" w:hAnsi="宋体" w:hint="eastAsia"/>
        </w:rPr>
      </w:pPr>
      <w:r>
        <w:rPr>
          <w:rFonts w:ascii="宋体" w:hAnsi="宋体" w:hint="eastAsia"/>
        </w:rPr>
        <w:t>9．下图所示的伙伴系统中，回收两块首地址分别为768及128，大小为2</w:t>
      </w:r>
      <w:r>
        <w:rPr>
          <w:rFonts w:ascii="宋体" w:hAnsi="宋体" w:hint="eastAsia"/>
          <w:vertAlign w:val="superscript"/>
        </w:rPr>
        <w:t>7</w:t>
      </w:r>
      <w:r>
        <w:rPr>
          <w:rFonts w:ascii="宋体" w:hAnsi="宋体" w:hint="eastAsia"/>
        </w:rPr>
        <w:t>的存储块，请画出回收后该伙伴系统的状态图。【北京邮电大学 1996 二、（10分）】</w:t>
      </w:r>
    </w:p>
    <w:p w14:paraId="5374D0FE" w14:textId="0997954D" w:rsidR="00A302A2" w:rsidRDefault="00362CFD" w:rsidP="00A302A2">
      <w:pPr>
        <w:adjustRightInd w:val="0"/>
        <w:rPr>
          <w:rFonts w:ascii="宋体" w:hAnsi="宋体" w:hint="eastAsia"/>
        </w:rPr>
      </w:pPr>
      <w:r>
        <w:rPr>
          <w:noProof/>
        </w:rPr>
        <w:drawing>
          <wp:anchor distT="0" distB="0" distL="114300" distR="114300" simplePos="0" relativeHeight="251660288" behindDoc="0" locked="0" layoutInCell="1" allowOverlap="1" wp14:anchorId="2FA3BFE3" wp14:editId="1D9F76A7">
            <wp:simplePos x="0" y="0"/>
            <wp:positionH relativeFrom="column">
              <wp:posOffset>333375</wp:posOffset>
            </wp:positionH>
            <wp:positionV relativeFrom="paragraph">
              <wp:posOffset>57785</wp:posOffset>
            </wp:positionV>
            <wp:extent cx="2114550" cy="12382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4550" cy="1238250"/>
                    </a:xfrm>
                    <a:prstGeom prst="rect">
                      <a:avLst/>
                    </a:prstGeom>
                    <a:noFill/>
                  </pic:spPr>
                </pic:pic>
              </a:graphicData>
            </a:graphic>
            <wp14:sizeRelH relativeFrom="page">
              <wp14:pctWidth>0</wp14:pctWidth>
            </wp14:sizeRelH>
            <wp14:sizeRelV relativeFrom="page">
              <wp14:pctHeight>0</wp14:pctHeight>
            </wp14:sizeRelV>
          </wp:anchor>
        </w:drawing>
      </w:r>
    </w:p>
    <w:p w14:paraId="4382717F" w14:textId="77777777" w:rsidR="00A302A2" w:rsidRDefault="00A302A2" w:rsidP="00A302A2">
      <w:pPr>
        <w:adjustRightInd w:val="0"/>
        <w:rPr>
          <w:rFonts w:ascii="宋体" w:hAnsi="宋体" w:hint="eastAsia"/>
        </w:rPr>
      </w:pPr>
    </w:p>
    <w:p w14:paraId="7E48EB13" w14:textId="77777777" w:rsidR="00A302A2" w:rsidRDefault="00A302A2" w:rsidP="00A302A2">
      <w:pPr>
        <w:adjustRightInd w:val="0"/>
        <w:rPr>
          <w:rFonts w:ascii="宋体" w:hAnsi="宋体" w:hint="eastAsia"/>
        </w:rPr>
      </w:pPr>
    </w:p>
    <w:p w14:paraId="4E6F4537" w14:textId="77777777" w:rsidR="00A302A2" w:rsidRDefault="00A302A2" w:rsidP="00A302A2">
      <w:pPr>
        <w:adjustRightInd w:val="0"/>
        <w:rPr>
          <w:rFonts w:ascii="宋体" w:hAnsi="宋体" w:hint="eastAsia"/>
        </w:rPr>
      </w:pPr>
    </w:p>
    <w:p w14:paraId="1DBF3F00" w14:textId="77777777" w:rsidR="00A302A2" w:rsidRDefault="00A302A2" w:rsidP="00A302A2">
      <w:pPr>
        <w:adjustRightInd w:val="0"/>
        <w:rPr>
          <w:rFonts w:ascii="宋体" w:hAnsi="宋体" w:hint="eastAsia"/>
        </w:rPr>
      </w:pPr>
    </w:p>
    <w:p w14:paraId="4CE0ABAE" w14:textId="77777777" w:rsidR="00A302A2" w:rsidRDefault="00A302A2" w:rsidP="00A302A2">
      <w:pPr>
        <w:adjustRightInd w:val="0"/>
        <w:rPr>
          <w:rFonts w:ascii="宋体" w:hAnsi="宋体" w:hint="eastAsia"/>
        </w:rPr>
      </w:pPr>
    </w:p>
    <w:p w14:paraId="62271364" w14:textId="77777777" w:rsidR="00A302A2" w:rsidRDefault="00A302A2" w:rsidP="00A302A2">
      <w:pPr>
        <w:adjustRightInd w:val="0"/>
        <w:rPr>
          <w:rFonts w:ascii="宋体" w:hAnsi="宋体" w:hint="eastAsia"/>
        </w:rPr>
      </w:pPr>
    </w:p>
    <w:p w14:paraId="101FD3B9" w14:textId="4AE2E166" w:rsidR="00A302A2" w:rsidRDefault="00362CFD" w:rsidP="00A302A2">
      <w:pPr>
        <w:rPr>
          <w:rFonts w:ascii="宋体" w:hAnsi="宋体" w:hint="eastAsia"/>
        </w:rPr>
      </w:pPr>
      <w:r>
        <w:rPr>
          <w:noProof/>
        </w:rPr>
        <mc:AlternateContent>
          <mc:Choice Requires="wps">
            <w:drawing>
              <wp:anchor distT="0" distB="0" distL="114300" distR="114300" simplePos="0" relativeHeight="251658240" behindDoc="0" locked="0" layoutInCell="1" allowOverlap="1" wp14:anchorId="3805220F" wp14:editId="4911CC99">
                <wp:simplePos x="0" y="0"/>
                <wp:positionH relativeFrom="column">
                  <wp:posOffset>2371725</wp:posOffset>
                </wp:positionH>
                <wp:positionV relativeFrom="paragraph">
                  <wp:posOffset>1268730</wp:posOffset>
                </wp:positionV>
                <wp:extent cx="161925" cy="203200"/>
                <wp:effectExtent l="9525" t="11430" r="9525" b="1397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203200"/>
                        </a:xfrm>
                        <a:custGeom>
                          <a:avLst/>
                          <a:gdLst>
                            <a:gd name="T0" fmla="*/ 60 w 255"/>
                            <a:gd name="T1" fmla="*/ 0 h 320"/>
                            <a:gd name="T2" fmla="*/ 180 w 255"/>
                            <a:gd name="T3" fmla="*/ 105 h 320"/>
                            <a:gd name="T4" fmla="*/ 105 w 255"/>
                            <a:gd name="T5" fmla="*/ 285 h 320"/>
                            <a:gd name="T6" fmla="*/ 15 w 255"/>
                            <a:gd name="T7" fmla="*/ 315 h 320"/>
                            <a:gd name="T8" fmla="*/ 60 w 255"/>
                            <a:gd name="T9" fmla="*/ 300 h 320"/>
                            <a:gd name="T10" fmla="*/ 255 w 255"/>
                            <a:gd name="T11" fmla="*/ 315 h 320"/>
                          </a:gdLst>
                          <a:ahLst/>
                          <a:cxnLst>
                            <a:cxn ang="0">
                              <a:pos x="T0" y="T1"/>
                            </a:cxn>
                            <a:cxn ang="0">
                              <a:pos x="T2" y="T3"/>
                            </a:cxn>
                            <a:cxn ang="0">
                              <a:pos x="T4" y="T5"/>
                            </a:cxn>
                            <a:cxn ang="0">
                              <a:pos x="T6" y="T7"/>
                            </a:cxn>
                            <a:cxn ang="0">
                              <a:pos x="T8" y="T9"/>
                            </a:cxn>
                            <a:cxn ang="0">
                              <a:pos x="T10" y="T11"/>
                            </a:cxn>
                          </a:cxnLst>
                          <a:rect l="0" t="0" r="r" b="b"/>
                          <a:pathLst>
                            <a:path w="255" h="320">
                              <a:moveTo>
                                <a:pt x="60" y="0"/>
                              </a:moveTo>
                              <a:cubicBezTo>
                                <a:pt x="156" y="19"/>
                                <a:pt x="150" y="16"/>
                                <a:pt x="180" y="105"/>
                              </a:cubicBezTo>
                              <a:cubicBezTo>
                                <a:pt x="170" y="177"/>
                                <a:pt x="180" y="252"/>
                                <a:pt x="105" y="285"/>
                              </a:cubicBezTo>
                              <a:cubicBezTo>
                                <a:pt x="76" y="298"/>
                                <a:pt x="45" y="305"/>
                                <a:pt x="15" y="315"/>
                              </a:cubicBezTo>
                              <a:cubicBezTo>
                                <a:pt x="0" y="320"/>
                                <a:pt x="60" y="300"/>
                                <a:pt x="60" y="300"/>
                              </a:cubicBezTo>
                              <a:cubicBezTo>
                                <a:pt x="215" y="317"/>
                                <a:pt x="150" y="315"/>
                                <a:pt x="255" y="3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031DB" id="Freeform 5" o:spid="_x0000_s1026" style="position:absolute;margin-left:186.75pt;margin-top:99.9pt;width:12.75pt;height: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" path="m60,v96,19,90,16,120,105c170,177,180,252,105,285,76,298,45,305,15,315,,320,60,300,60,300v155,17,90,15,195,15e" filled="f">
                <v:path arrowok="t" o:connecttype="custom" o:connectlocs="38100,0;114300,66675;66675,180975;9525,200025;38100,190500;161925,200025" o:connectangles="0,0,0,0,0,0"/>
              </v:shape>
            </w:pict>
          </mc:Fallback>
        </mc:AlternateContent>
      </w:r>
      <w:r>
        <w:rPr>
          <w:noProof/>
        </w:rPr>
        <mc:AlternateContent>
          <mc:Choice Requires="wps">
            <w:drawing>
              <wp:anchor distT="0" distB="0" distL="114300" distR="114300" simplePos="0" relativeHeight="251657216" behindDoc="0" locked="0" layoutInCell="1" allowOverlap="1" wp14:anchorId="37F874F0" wp14:editId="35D3C442">
                <wp:simplePos x="0" y="0"/>
                <wp:positionH relativeFrom="column">
                  <wp:posOffset>2312035</wp:posOffset>
                </wp:positionH>
                <wp:positionV relativeFrom="paragraph">
                  <wp:posOffset>1278255</wp:posOffset>
                </wp:positionV>
                <wp:extent cx="12065" cy="238125"/>
                <wp:effectExtent l="6985" t="11430" r="9525" b="7620"/>
                <wp:wrapNone/>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238125"/>
                        </a:xfrm>
                        <a:custGeom>
                          <a:avLst/>
                          <a:gdLst>
                            <a:gd name="T0" fmla="*/ 19 w 19"/>
                            <a:gd name="T1" fmla="*/ 0 h 375"/>
                            <a:gd name="T2" fmla="*/ 4 w 19"/>
                            <a:gd name="T3" fmla="*/ 375 h 375"/>
                          </a:gdLst>
                          <a:ahLst/>
                          <a:cxnLst>
                            <a:cxn ang="0">
                              <a:pos x="T0" y="T1"/>
                            </a:cxn>
                            <a:cxn ang="0">
                              <a:pos x="T2" y="T3"/>
                            </a:cxn>
                          </a:cxnLst>
                          <a:rect l="0" t="0" r="r" b="b"/>
                          <a:pathLst>
                            <a:path w="19" h="375">
                              <a:moveTo>
                                <a:pt x="19" y="0"/>
                              </a:moveTo>
                              <a:cubicBezTo>
                                <a:pt x="0" y="265"/>
                                <a:pt x="4" y="140"/>
                                <a:pt x="4" y="3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30489873" id="Freeform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83pt,100.65pt" control1="182.05pt,113.9pt" control2="182.25pt,107.65pt" to="182.25pt,119.4pt" coordsize="1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" filled="f">
                <v:path arrowok="t" o:connecttype="custom" o:connectlocs="12065,0;2540,238125" o:connectangles="0,0"/>
              </v:curve>
            </w:pict>
          </mc:Fallback>
        </mc:AlternateContent>
      </w:r>
      <w:r>
        <w:rPr>
          <w:noProof/>
        </w:rPr>
        <mc:AlternateContent>
          <mc:Choice Requires="wps">
            <w:drawing>
              <wp:anchor distT="0" distB="0" distL="114300" distR="114300" simplePos="0" relativeHeight="251656192" behindDoc="0" locked="0" layoutInCell="1" allowOverlap="1" wp14:anchorId="51AAECB5" wp14:editId="394590AF">
                <wp:simplePos x="0" y="0"/>
                <wp:positionH relativeFrom="column">
                  <wp:posOffset>2162175</wp:posOffset>
                </wp:positionH>
                <wp:positionV relativeFrom="paragraph">
                  <wp:posOffset>1320165</wp:posOffset>
                </wp:positionV>
                <wp:extent cx="85725" cy="15240"/>
                <wp:effectExtent l="9525" t="5715" r="9525" b="7620"/>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15240"/>
                        </a:xfrm>
                        <a:custGeom>
                          <a:avLst/>
                          <a:gdLst>
                            <a:gd name="T0" fmla="*/ 0 w 135"/>
                            <a:gd name="T1" fmla="*/ 24 h 24"/>
                            <a:gd name="T2" fmla="*/ 135 w 135"/>
                            <a:gd name="T3" fmla="*/ 9 h 24"/>
                          </a:gdLst>
                          <a:ahLst/>
                          <a:cxnLst>
                            <a:cxn ang="0">
                              <a:pos x="T0" y="T1"/>
                            </a:cxn>
                            <a:cxn ang="0">
                              <a:pos x="T2" y="T3"/>
                            </a:cxn>
                          </a:cxnLst>
                          <a:rect l="0" t="0" r="r" b="b"/>
                          <a:pathLst>
                            <a:path w="135" h="24">
                              <a:moveTo>
                                <a:pt x="0" y="24"/>
                              </a:moveTo>
                              <a:cubicBezTo>
                                <a:pt x="73" y="0"/>
                                <a:pt x="29" y="9"/>
                                <a:pt x="135" y="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7BB4ED08" id="Freeform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170.25pt,105.15pt" control1="173.9pt,103.95pt" control2="171.7pt,104.4pt" to="177pt,104.4pt" coordsize="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" filled="f">
                <v:path arrowok="t" o:connecttype="custom" o:connectlocs="0,15240;85725,5715" o:connectangles="0,0"/>
              </v:curve>
            </w:pict>
          </mc:Fallback>
        </mc:AlternateContent>
      </w:r>
      <w:r>
        <w:rPr>
          <w:noProof/>
        </w:rPr>
        <mc:AlternateContent>
          <mc:Choice Requires="wps">
            <w:drawing>
              <wp:anchor distT="0" distB="0" distL="114300" distR="114300" simplePos="0" relativeHeight="251655168" behindDoc="0" locked="0" layoutInCell="1" allowOverlap="1" wp14:anchorId="2547CD92" wp14:editId="7A0A6C53">
                <wp:simplePos x="0" y="0"/>
                <wp:positionH relativeFrom="column">
                  <wp:posOffset>2133600</wp:posOffset>
                </wp:positionH>
                <wp:positionV relativeFrom="paragraph">
                  <wp:posOffset>1316355</wp:posOffset>
                </wp:positionV>
                <wp:extent cx="85725" cy="203200"/>
                <wp:effectExtent l="9525" t="11430" r="19050" b="1397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203200"/>
                        </a:xfrm>
                        <a:custGeom>
                          <a:avLst/>
                          <a:gdLst>
                            <a:gd name="T0" fmla="*/ 60 w 135"/>
                            <a:gd name="T1" fmla="*/ 0 h 320"/>
                            <a:gd name="T2" fmla="*/ 45 w 135"/>
                            <a:gd name="T3" fmla="*/ 120 h 320"/>
                            <a:gd name="T4" fmla="*/ 135 w 135"/>
                            <a:gd name="T5" fmla="*/ 180 h 320"/>
                            <a:gd name="T6" fmla="*/ 120 w 135"/>
                            <a:gd name="T7" fmla="*/ 255 h 320"/>
                            <a:gd name="T8" fmla="*/ 0 w 135"/>
                            <a:gd name="T9" fmla="*/ 240 h 320"/>
                          </a:gdLst>
                          <a:ahLst/>
                          <a:cxnLst>
                            <a:cxn ang="0">
                              <a:pos x="T0" y="T1"/>
                            </a:cxn>
                            <a:cxn ang="0">
                              <a:pos x="T2" y="T3"/>
                            </a:cxn>
                            <a:cxn ang="0">
                              <a:pos x="T4" y="T5"/>
                            </a:cxn>
                            <a:cxn ang="0">
                              <a:pos x="T6" y="T7"/>
                            </a:cxn>
                            <a:cxn ang="0">
                              <a:pos x="T8" y="T9"/>
                            </a:cxn>
                          </a:cxnLst>
                          <a:rect l="0" t="0" r="r" b="b"/>
                          <a:pathLst>
                            <a:path w="135" h="320">
                              <a:moveTo>
                                <a:pt x="60" y="0"/>
                              </a:moveTo>
                              <a:cubicBezTo>
                                <a:pt x="55" y="40"/>
                                <a:pt x="29" y="83"/>
                                <a:pt x="45" y="120"/>
                              </a:cubicBezTo>
                              <a:cubicBezTo>
                                <a:pt x="59" y="153"/>
                                <a:pt x="135" y="180"/>
                                <a:pt x="135" y="180"/>
                              </a:cubicBezTo>
                              <a:cubicBezTo>
                                <a:pt x="130" y="205"/>
                                <a:pt x="133" y="233"/>
                                <a:pt x="120" y="255"/>
                              </a:cubicBezTo>
                              <a:cubicBezTo>
                                <a:pt x="83" y="320"/>
                                <a:pt x="39" y="260"/>
                                <a:pt x="0" y="2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8E709" id="Freeform 2" o:spid="_x0000_s1026" style="position:absolute;margin-left:168pt;margin-top:103.65pt;width:6.75pt;height: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" path="m60,c55,40,29,83,45,120v14,33,90,60,90,60c130,205,133,233,120,255,83,320,39,260,,240e" filled="f">
                <v:path arrowok="t" o:connecttype="custom" o:connectlocs="38100,0;28575,76200;85725,114300;76200,161925;0,152400" o:connectangles="0,0,0,0,0"/>
              </v:shape>
            </w:pict>
          </mc:Fallback>
        </mc:AlternateContent>
      </w:r>
      <w:r w:rsidR="00A302A2">
        <w:rPr>
          <w:rFonts w:ascii="宋体" w:hAnsi="宋体" w:hint="eastAsia"/>
        </w:rPr>
        <w:t xml:space="preserve">            </w:t>
      </w:r>
    </w:p>
    <w:p w14:paraId="300A255E" w14:textId="77777777" w:rsidR="00A302A2" w:rsidRDefault="00A302A2" w:rsidP="00A302A2">
      <w:pPr>
        <w:rPr>
          <w:rFonts w:ascii="宋体" w:hAnsi="宋体" w:hint="eastAsia"/>
        </w:rPr>
      </w:pPr>
      <w:r>
        <w:rPr>
          <w:rFonts w:ascii="宋体" w:hAnsi="宋体" w:hint="eastAsia"/>
        </w:rPr>
        <w:t>10．假设利用边界标识法，并以首次拟合策略分配，已知在某个时刻可利用空间表的状态如下图所示：</w:t>
      </w:r>
    </w:p>
    <w:p w14:paraId="104853BA" w14:textId="77777777" w:rsidR="00A302A2" w:rsidRDefault="00A302A2" w:rsidP="00A302A2">
      <w:pPr>
        <w:rPr>
          <w:rFonts w:ascii="宋体" w:hAnsi="宋体" w:hint="eastAsia"/>
        </w:rPr>
      </w:pPr>
      <w:r>
        <w:rPr>
          <w:rFonts w:ascii="宋体" w:hAnsi="宋体" w:hint="eastAsia"/>
        </w:rPr>
        <w:t>（注：存储块头部size域的值和申请分配的存储量均包括头部和尾部的存储空间。）</w:t>
      </w:r>
    </w:p>
    <w:p w14:paraId="41C0D279" w14:textId="77777777" w:rsidR="00A302A2" w:rsidRDefault="00A302A2" w:rsidP="00A302A2">
      <w:pPr>
        <w:rPr>
          <w:rFonts w:ascii="宋体" w:hAnsi="宋体" w:hint="eastAsia"/>
        </w:rPr>
      </w:pPr>
      <w:r>
        <w:rPr>
          <w:rFonts w:ascii="宋体" w:hAnsi="宋体" w:hint="eastAsia"/>
        </w:rPr>
        <w:t>请画出：</w:t>
      </w:r>
    </w:p>
    <w:p w14:paraId="1D5745E0" w14:textId="77777777" w:rsidR="00A302A2" w:rsidRDefault="00A302A2" w:rsidP="00A302A2">
      <w:pPr>
        <w:ind w:firstLineChars="171" w:firstLine="359"/>
        <w:rPr>
          <w:rFonts w:ascii="宋体" w:hAnsi="宋体" w:hint="eastAsia"/>
        </w:rPr>
      </w:pPr>
      <w:r>
        <w:rPr>
          <w:rFonts w:ascii="宋体" w:hAnsi="宋体" w:hint="eastAsia"/>
        </w:rPr>
        <w:t>（1）当系统回收一个起始地址为559，大小为45的空闲块之后的链表状态；</w:t>
      </w:r>
    </w:p>
    <w:p w14:paraId="382054A7" w14:textId="77777777" w:rsidR="00A302A2" w:rsidRDefault="00A302A2" w:rsidP="00A302A2">
      <w:pPr>
        <w:ind w:firstLineChars="171" w:firstLine="359"/>
        <w:rPr>
          <w:rFonts w:ascii="宋体" w:hAnsi="宋体" w:hint="eastAsia"/>
        </w:rPr>
      </w:pPr>
      <w:r>
        <w:rPr>
          <w:rFonts w:ascii="宋体" w:hAnsi="宋体" w:hint="eastAsia"/>
        </w:rPr>
        <w:t xml:space="preserve">（2）系统继而在接受存储块大小为100的请求后，又回收一个起始地址为515，大小为44的空闲块之后的链表状态。【上海大学 2002 </w:t>
      </w:r>
      <w:r>
        <w:rPr>
          <w:rFonts w:ascii="宋体" w:hAnsi="宋体" w:hint="eastAsia"/>
        </w:rPr>
        <w:fldChar w:fldCharType="begin"/>
      </w:r>
      <w:r>
        <w:rPr>
          <w:rFonts w:ascii="宋体" w:hAnsi="宋体" w:hint="eastAsia"/>
        </w:rPr>
        <w:instrText xml:space="preserve"> = 2 * CHINESENUM3 </w:instrText>
      </w:r>
      <w:r>
        <w:rPr>
          <w:rFonts w:ascii="宋体" w:hAnsi="宋体"/>
        </w:rPr>
        <w:fldChar w:fldCharType="separate"/>
      </w:r>
      <w:r>
        <w:rPr>
          <w:rFonts w:ascii="宋体" w:hAnsi="宋体" w:hint="eastAsia"/>
        </w:rPr>
        <w:t>二</w:t>
      </w:r>
      <w:r>
        <w:rPr>
          <w:rFonts w:ascii="宋体" w:hAnsi="宋体" w:hint="eastAsia"/>
        </w:rPr>
        <w:fldChar w:fldCharType="end"/>
      </w:r>
      <w:r>
        <w:rPr>
          <w:rFonts w:ascii="宋体" w:hAnsi="宋体" w:hint="eastAsia"/>
        </w:rPr>
        <w:t>、3（8分）】</w:t>
      </w:r>
    </w:p>
    <w:p w14:paraId="4B5C5FF0" w14:textId="2C5E6DCC" w:rsidR="00A302A2" w:rsidRDefault="00362CFD" w:rsidP="00A302A2">
      <w:pPr>
        <w:rPr>
          <w:rFonts w:ascii="宋体" w:hAnsi="宋体" w:hint="eastAsia"/>
        </w:rPr>
      </w:pPr>
      <w:r>
        <w:rPr>
          <w:noProof/>
        </w:rPr>
        <w:drawing>
          <wp:anchor distT="0" distB="0" distL="114300" distR="114300" simplePos="0" relativeHeight="251659264" behindDoc="0" locked="0" layoutInCell="1" allowOverlap="1" wp14:anchorId="4EA63081" wp14:editId="180C567B">
            <wp:simplePos x="0" y="0"/>
            <wp:positionH relativeFrom="column">
              <wp:posOffset>419100</wp:posOffset>
            </wp:positionH>
            <wp:positionV relativeFrom="paragraph">
              <wp:posOffset>0</wp:posOffset>
            </wp:positionV>
            <wp:extent cx="3914775" cy="8953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4775" cy="895350"/>
                    </a:xfrm>
                    <a:prstGeom prst="rect">
                      <a:avLst/>
                    </a:prstGeom>
                    <a:noFill/>
                  </pic:spPr>
                </pic:pic>
              </a:graphicData>
            </a:graphic>
            <wp14:sizeRelH relativeFrom="page">
              <wp14:pctWidth>0</wp14:pctWidth>
            </wp14:sizeRelH>
            <wp14:sizeRelV relativeFrom="page">
              <wp14:pctHeight>0</wp14:pctHeight>
            </wp14:sizeRelV>
          </wp:anchor>
        </w:drawing>
      </w:r>
    </w:p>
    <w:p w14:paraId="31D948CA" w14:textId="77777777" w:rsidR="00A302A2" w:rsidRDefault="00A302A2" w:rsidP="00A302A2">
      <w:pPr>
        <w:rPr>
          <w:rFonts w:ascii="宋体" w:hAnsi="宋体" w:hint="eastAsia"/>
        </w:rPr>
      </w:pPr>
    </w:p>
    <w:p w14:paraId="77CA359C" w14:textId="77777777" w:rsidR="00A302A2" w:rsidRDefault="00A302A2" w:rsidP="00A302A2">
      <w:pPr>
        <w:rPr>
          <w:rFonts w:ascii="宋体" w:hAnsi="宋体" w:hint="eastAsia"/>
        </w:rPr>
      </w:pPr>
    </w:p>
    <w:p w14:paraId="2377A5C6" w14:textId="77777777" w:rsidR="00A302A2" w:rsidRDefault="00A302A2" w:rsidP="00A302A2">
      <w:pPr>
        <w:rPr>
          <w:rFonts w:ascii="宋体" w:hAnsi="宋体" w:hint="eastAsia"/>
        </w:rPr>
      </w:pPr>
    </w:p>
    <w:p w14:paraId="401F5966" w14:textId="77777777" w:rsidR="00A302A2" w:rsidRDefault="00A302A2" w:rsidP="00A302A2">
      <w:pPr>
        <w:rPr>
          <w:rFonts w:ascii="宋体" w:hAnsi="宋体" w:hint="eastAsia"/>
        </w:rPr>
      </w:pPr>
    </w:p>
    <w:p w14:paraId="0DB567F0" w14:textId="77777777" w:rsidR="00A302A2" w:rsidRDefault="00A302A2" w:rsidP="00A302A2">
      <w:pPr>
        <w:ind w:firstLineChars="1300" w:firstLine="2730"/>
        <w:rPr>
          <w:rFonts w:ascii="宋体" w:hAnsi="宋体" w:hint="eastAsia"/>
        </w:rPr>
      </w:pPr>
      <w:r>
        <w:rPr>
          <w:rFonts w:ascii="宋体" w:hAnsi="宋体" w:hint="eastAsia"/>
        </w:rPr>
        <w:t>第10题图：可利用空间表的状态图</w:t>
      </w:r>
    </w:p>
    <w:p w14:paraId="0361196A" w14:textId="77777777" w:rsidR="00A302A2" w:rsidRDefault="00A302A2" w:rsidP="00A302A2">
      <w:pPr>
        <w:ind w:firstLineChars="1300" w:firstLine="2730"/>
        <w:rPr>
          <w:rFonts w:ascii="宋体" w:hAnsi="宋体" w:hint="eastAsia"/>
        </w:rPr>
      </w:pPr>
    </w:p>
    <w:p w14:paraId="3F18A5F7" w14:textId="77777777" w:rsidR="00A302A2" w:rsidRPr="00A302A2" w:rsidRDefault="00A302A2"/>
    <w:sectPr w:rsidR="00A302A2" w:rsidRPr="00A30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529B0"/>
    <w:multiLevelType w:val="hybridMultilevel"/>
    <w:tmpl w:val="A0E4EB36"/>
    <w:lvl w:ilvl="0" w:tplc="3C889F60">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A2"/>
    <w:rsid w:val="00362CFD"/>
    <w:rsid w:val="00A30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1EC875"/>
  <w15:chartTrackingRefBased/>
  <w15:docId w15:val="{8D915D36-78C5-4D20-ABAD-54130C59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69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1181</Words>
  <Characters>497</Characters>
  <Application>Microsoft Office Word</Application>
  <DocSecurity>0</DocSecurity>
  <Lines>4</Lines>
  <Paragraphs>3</Paragraphs>
  <ScaleCrop>false</ScaleCrop>
  <Company>maths</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 动态存储管理</dc:title>
  <dc:subject/>
  <dc:creator>ycx</dc:creator>
  <cp:keywords/>
  <dc:description/>
  <cp:lastModifiedBy>幽弥狂</cp:lastModifiedBy>
  <cp:revision>2</cp:revision>
  <dcterms:created xsi:type="dcterms:W3CDTF">2019-09-17T16:20:00Z</dcterms:created>
  <dcterms:modified xsi:type="dcterms:W3CDTF">2019-09-17T16:20:00Z</dcterms:modified>
</cp:coreProperties>
</file>