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E97B" w14:textId="4443A505" w:rsidR="00D471A3" w:rsidRDefault="11000D91" w:rsidP="3DC48078">
      <w:r w:rsidRPr="2F1F8D6D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>Oefening</w:t>
      </w:r>
      <w:r w:rsidR="70A3C985" w:rsidRPr="2F1F8D6D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 xml:space="preserve"> EF Deel</w:t>
      </w:r>
      <w:r w:rsidRPr="2F1F8D6D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 xml:space="preserve"> 1: </w:t>
      </w:r>
      <w:proofErr w:type="spellStart"/>
      <w:r w:rsidR="74717624" w:rsidRPr="2F1F8D6D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>HondenRescue</w:t>
      </w:r>
      <w:proofErr w:type="spellEnd"/>
    </w:p>
    <w:p w14:paraId="4ADE6368" w14:textId="0434D4EA" w:rsidR="2F1F8D6D" w:rsidRDefault="2F1F8D6D" w:rsidP="402A55E8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03394" wp14:editId="3B52A30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32000" cy="432000"/>
            <wp:effectExtent l="0" t="0" r="0" b="0"/>
            <wp:wrapNone/>
            <wp:docPr id="2007152205" name="Afbeelding 200715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6B374" w14:textId="1D0FD6FD" w:rsidR="00D471A3" w:rsidRDefault="5925ECC3" w:rsidP="3DC48078">
      <w:r w:rsidRPr="2F1F8D6D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1. </w:t>
      </w:r>
      <w:r w:rsidR="78294739" w:rsidRPr="2F1F8D6D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Bestanden toevoegen</w:t>
      </w:r>
    </w:p>
    <w:p w14:paraId="07FE06D8" w14:textId="198C86E7" w:rsidR="00D471A3" w:rsidRDefault="5835F2BF" w:rsidP="414AA705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  <w:r w:rsidRPr="414AA705">
        <w:rPr>
          <w:rFonts w:ascii="Avenir Next LT Pro" w:eastAsia="Avenir Next LT Pro" w:hAnsi="Avenir Next LT Pro" w:cs="Avenir Next LT Pro"/>
          <w:color w:val="000000" w:themeColor="text1"/>
        </w:rPr>
        <w:t xml:space="preserve">Voor het ontwikkelen van de webapplicatie hebben we een aantal bestanden nodig. Kopieer de afbeeldingen in de startbestanden naar de map images onder </w:t>
      </w:r>
      <w:proofErr w:type="spellStart"/>
      <w:r w:rsidRPr="414AA705">
        <w:rPr>
          <w:rFonts w:ascii="Avenir Next LT Pro" w:eastAsia="Avenir Next LT Pro" w:hAnsi="Avenir Next LT Pro" w:cs="Avenir Next LT Pro"/>
          <w:color w:val="000000" w:themeColor="text1"/>
        </w:rPr>
        <w:t>wwwroot</w:t>
      </w:r>
      <w:proofErr w:type="spellEnd"/>
      <w:r w:rsidRPr="414AA705">
        <w:rPr>
          <w:rFonts w:ascii="Avenir Next LT Pro" w:eastAsia="Avenir Next LT Pro" w:hAnsi="Avenir Next LT Pro" w:cs="Avenir Next LT Pro"/>
          <w:color w:val="000000" w:themeColor="text1"/>
        </w:rPr>
        <w:t xml:space="preserve"> in het project.</w:t>
      </w:r>
    </w:p>
    <w:p w14:paraId="22316297" w14:textId="02DA7B73" w:rsidR="00D471A3" w:rsidRDefault="6EF0FACD" w:rsidP="414AA705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414AA705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2. _</w:t>
      </w:r>
      <w:proofErr w:type="spellStart"/>
      <w:r w:rsidR="778F5AEE" w:rsidRPr="414AA705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L</w:t>
      </w:r>
      <w:r w:rsidRPr="414AA705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ayout</w:t>
      </w:r>
      <w:r w:rsidR="574DB185" w:rsidRPr="414AA705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HR</w:t>
      </w:r>
      <w:proofErr w:type="spellEnd"/>
    </w:p>
    <w:p w14:paraId="32CC3A1E" w14:textId="77777777" w:rsidR="00AD405F" w:rsidRDefault="696369E4" w:rsidP="3DC48078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  <w:r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Maak een extra lay-out template page bij met als naam </w:t>
      </w:r>
      <w:r w:rsidR="7BE133C7" w:rsidRPr="3DC48078">
        <w:rPr>
          <w:rFonts w:ascii="Avenir Next LT Pro" w:eastAsia="Avenir Next LT Pro" w:hAnsi="Avenir Next LT Pro" w:cs="Avenir Next LT Pro"/>
          <w:color w:val="000000" w:themeColor="text1"/>
        </w:rPr>
        <w:t>in de koptitel.</w:t>
      </w:r>
      <w:r w:rsidR="6B539AB6"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 Zorg ervoor dat deze standaard opgestart wordt.</w:t>
      </w:r>
      <w:r w:rsidR="13ECE877"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 </w:t>
      </w:r>
      <w:r w:rsidRPr="3DC48078">
        <w:rPr>
          <w:rFonts w:ascii="Avenir Next LT Pro" w:eastAsia="Avenir Next LT Pro" w:hAnsi="Avenir Next LT Pro" w:cs="Avenir Next LT Pro"/>
          <w:color w:val="000000" w:themeColor="text1"/>
        </w:rPr>
        <w:t>Behoud de originele inhoud</w:t>
      </w:r>
      <w:r w:rsidR="1293BDF0"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 van default lay-out</w:t>
      </w:r>
      <w:r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 en bestudeer deze aandachtig.</w:t>
      </w:r>
    </w:p>
    <w:p w14:paraId="44BA1D3D" w14:textId="7294E79F" w:rsidR="00D471A3" w:rsidRPr="00AD405F" w:rsidRDefault="0A9C559B" w:rsidP="3DC48078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  <w:r>
        <w:rPr>
          <w:noProof/>
        </w:rPr>
        <w:drawing>
          <wp:inline distT="0" distB="0" distL="0" distR="0" wp14:anchorId="78AB9758" wp14:editId="1488D52A">
            <wp:extent cx="2800350" cy="933450"/>
            <wp:effectExtent l="0" t="0" r="0" b="0"/>
            <wp:docPr id="1394591138" name="Afbeelding 139459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9850" w14:textId="6C574429" w:rsidR="696369E4" w:rsidRDefault="696369E4" w:rsidP="3DC48078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  <w:r w:rsidRPr="3DC48078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Merk op:</w:t>
      </w:r>
      <w:r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 </w:t>
      </w:r>
      <w:r w:rsidRPr="3DC48078"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</w:rPr>
        <w:t>~</w:t>
      </w:r>
      <w:r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 is een </w:t>
      </w:r>
      <w:proofErr w:type="spellStart"/>
      <w:r w:rsidRPr="3DC48078">
        <w:rPr>
          <w:rFonts w:ascii="Avenir Next LT Pro" w:eastAsia="Avenir Next LT Pro" w:hAnsi="Avenir Next LT Pro" w:cs="Avenir Next LT Pro"/>
          <w:color w:val="000000" w:themeColor="text1"/>
        </w:rPr>
        <w:t>shortcut</w:t>
      </w:r>
      <w:proofErr w:type="spellEnd"/>
      <w:r w:rsidRPr="3DC48078">
        <w:rPr>
          <w:rFonts w:ascii="Avenir Next LT Pro" w:eastAsia="Avenir Next LT Pro" w:hAnsi="Avenir Next LT Pro" w:cs="Avenir Next LT Pro"/>
          <w:color w:val="000000" w:themeColor="text1"/>
        </w:rPr>
        <w:t xml:space="preserve"> naar de map </w:t>
      </w:r>
      <w:proofErr w:type="spellStart"/>
      <w:r w:rsidRPr="3DC48078">
        <w:rPr>
          <w:rFonts w:ascii="Avenir Next LT Pro" w:eastAsia="Avenir Next LT Pro" w:hAnsi="Avenir Next LT Pro" w:cs="Avenir Next LT Pro"/>
          <w:color w:val="000000" w:themeColor="text1"/>
        </w:rPr>
        <w:t>wwwroot</w:t>
      </w:r>
      <w:proofErr w:type="spellEnd"/>
      <w:r w:rsidRPr="3DC48078">
        <w:rPr>
          <w:rFonts w:ascii="Avenir Next LT Pro" w:eastAsia="Avenir Next LT Pro" w:hAnsi="Avenir Next LT Pro" w:cs="Avenir Next LT Pro"/>
          <w:color w:val="000000" w:themeColor="text1"/>
        </w:rPr>
        <w:t>.</w:t>
      </w:r>
    </w:p>
    <w:p w14:paraId="31316383" w14:textId="326A36B0" w:rsidR="35E191CC" w:rsidRDefault="35E191CC" w:rsidP="649ACBCF">
      <w:pPr>
        <w:jc w:val="both"/>
      </w:pPr>
      <w:r w:rsidRPr="649ACBCF">
        <w:rPr>
          <w:rFonts w:ascii="Avenir Next LT Pro" w:eastAsia="Avenir Next LT Pro" w:hAnsi="Avenir Next LT Pro" w:cs="Avenir Next LT Pro"/>
          <w:color w:val="000000" w:themeColor="text1"/>
        </w:rPr>
        <w:t>Voorzie het logo, beperk de grootte via het CSS-bestand en niet via HTML of de afbeelding zelf.</w:t>
      </w:r>
    </w:p>
    <w:p w14:paraId="29847784" w14:textId="77777777" w:rsidR="00AD405F" w:rsidRDefault="3FF46B94" w:rsidP="649ACBCF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  <w:r w:rsidRPr="649ACBCF">
        <w:rPr>
          <w:rFonts w:ascii="Avenir Next LT Pro" w:eastAsia="Avenir Next LT Pro" w:hAnsi="Avenir Next LT Pro" w:cs="Avenir Next LT Pro"/>
          <w:color w:val="000000" w:themeColor="text1"/>
        </w:rPr>
        <w:t xml:space="preserve">Pas de </w:t>
      </w:r>
      <w:proofErr w:type="spellStart"/>
      <w:r w:rsidRPr="649ACBCF">
        <w:rPr>
          <w:rFonts w:ascii="Avenir Next LT Pro" w:eastAsia="Avenir Next LT Pro" w:hAnsi="Avenir Next LT Pro" w:cs="Avenir Next LT Pro"/>
          <w:color w:val="000000" w:themeColor="text1"/>
        </w:rPr>
        <w:t>layout</w:t>
      </w:r>
      <w:proofErr w:type="spellEnd"/>
      <w:r w:rsidRPr="649ACBCF">
        <w:rPr>
          <w:rFonts w:ascii="Avenir Next LT Pro" w:eastAsia="Avenir Next LT Pro" w:hAnsi="Avenir Next LT Pro" w:cs="Avenir Next LT Pro"/>
          <w:color w:val="000000" w:themeColor="text1"/>
        </w:rPr>
        <w:t xml:space="preserve"> aan zodat de </w:t>
      </w:r>
      <w:proofErr w:type="spellStart"/>
      <w:r w:rsidRPr="649ACBCF">
        <w:rPr>
          <w:rFonts w:ascii="Avenir Next LT Pro" w:eastAsia="Avenir Next LT Pro" w:hAnsi="Avenir Next LT Pro" w:cs="Avenir Next LT Pro"/>
          <w:color w:val="000000" w:themeColor="text1"/>
        </w:rPr>
        <w:t>navbar</w:t>
      </w:r>
      <w:proofErr w:type="spellEnd"/>
      <w:r w:rsidRPr="649ACBCF">
        <w:rPr>
          <w:rFonts w:ascii="Avenir Next LT Pro" w:eastAsia="Avenir Next LT Pro" w:hAnsi="Avenir Next LT Pro" w:cs="Avenir Next LT Pro"/>
          <w:color w:val="000000" w:themeColor="text1"/>
        </w:rPr>
        <w:t xml:space="preserve"> zichtbaar is zoals in onderstaande afbeelding. We gebruiken hiervoor </w:t>
      </w:r>
      <w:r w:rsidRPr="649ACBCF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Bootstrap</w:t>
      </w:r>
      <w:r w:rsidR="59E1CA3E" w:rsidRPr="649ACBCF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 5.1</w:t>
      </w:r>
      <w:r w:rsidRPr="649ACBCF">
        <w:rPr>
          <w:rFonts w:ascii="Avenir Next LT Pro" w:eastAsia="Avenir Next LT Pro" w:hAnsi="Avenir Next LT Pro" w:cs="Avenir Next LT Pro"/>
          <w:color w:val="000000" w:themeColor="text1"/>
        </w:rPr>
        <w:t>.</w:t>
      </w:r>
    </w:p>
    <w:p w14:paraId="759DCA08" w14:textId="59E9CF4E" w:rsidR="280C2E58" w:rsidRDefault="280C2E58" w:rsidP="649ACBCF">
      <w:pPr>
        <w:jc w:val="both"/>
      </w:pPr>
      <w:r>
        <w:br/>
      </w:r>
      <w:r w:rsidR="1867AFC5">
        <w:rPr>
          <w:noProof/>
        </w:rPr>
        <w:drawing>
          <wp:inline distT="0" distB="0" distL="0" distR="0" wp14:anchorId="79A3E560" wp14:editId="02E7F903">
            <wp:extent cx="6143625" cy="572095"/>
            <wp:effectExtent l="0" t="0" r="0" b="0"/>
            <wp:docPr id="654782358" name="Afbeelding 654782358" title="Afbeelding invoe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E5C" w14:textId="77777777" w:rsidR="00F215A3" w:rsidRDefault="3F714DB3" w:rsidP="5A89CB91">
      <w:pPr>
        <w:jc w:val="both"/>
        <w:rPr>
          <w:rFonts w:ascii="Avenir Next LT Pro" w:eastAsia="Avenir Next LT Pro" w:hAnsi="Avenir Next LT Pro" w:cs="Avenir Next LT Pro"/>
          <w:i/>
          <w:iCs/>
          <w:color w:val="000000" w:themeColor="text1"/>
        </w:rPr>
      </w:pPr>
      <w:r w:rsidRPr="5A89CB91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Voorzie onderaan</w:t>
      </w:r>
      <w:r w:rsidR="557EE845" w:rsidRPr="5A89CB91">
        <w:rPr>
          <w:rFonts w:ascii="Avenir Next LT Pro" w:eastAsia="Avenir Next LT Pro" w:hAnsi="Avenir Next LT Pro" w:cs="Avenir Next LT Pro"/>
          <w:i/>
          <w:iCs/>
          <w:color w:val="000000" w:themeColor="text1"/>
        </w:rPr>
        <w:t xml:space="preserve"> in</w:t>
      </w:r>
      <w:r w:rsidRPr="5A89CB91">
        <w:rPr>
          <w:rFonts w:ascii="Avenir Next LT Pro" w:eastAsia="Avenir Next LT Pro" w:hAnsi="Avenir Next LT Pro" w:cs="Avenir Next LT Pro"/>
          <w:i/>
          <w:iCs/>
          <w:color w:val="000000" w:themeColor="text1"/>
        </w:rPr>
        <w:t xml:space="preserve"> de </w:t>
      </w:r>
      <w:proofErr w:type="spellStart"/>
      <w:r w:rsidRPr="5A89CB91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footer</w:t>
      </w:r>
      <w:proofErr w:type="spellEnd"/>
      <w:r w:rsidRPr="5A89CB91">
        <w:rPr>
          <w:rFonts w:ascii="Avenir Next LT Pro" w:eastAsia="Avenir Next LT Pro" w:hAnsi="Avenir Next LT Pro" w:cs="Avenir Next LT Pro"/>
          <w:i/>
          <w:iCs/>
          <w:color w:val="000000" w:themeColor="text1"/>
        </w:rPr>
        <w:t xml:space="preserve"> in het klein:</w:t>
      </w:r>
      <w:r w:rsidR="1AE78017" w:rsidRPr="5A89CB91">
        <w:rPr>
          <w:rFonts w:ascii="Avenir Next LT Pro" w:eastAsia="Avenir Next LT Pro" w:hAnsi="Avenir Next LT Pro" w:cs="Avenir Next LT Pro"/>
          <w:i/>
          <w:iCs/>
          <w:color w:val="000000" w:themeColor="text1"/>
        </w:rPr>
        <w:t xml:space="preserve"> (bron)</w:t>
      </w:r>
    </w:p>
    <w:p w14:paraId="44FF2F75" w14:textId="0C74AC39" w:rsidR="3F714DB3" w:rsidRPr="00F215A3" w:rsidRDefault="3D93235B" w:rsidP="5A89CB91">
      <w:pPr>
        <w:jc w:val="both"/>
        <w:rPr>
          <w:rFonts w:ascii="Avenir Next LT Pro" w:eastAsia="Avenir Next LT Pro" w:hAnsi="Avenir Next LT Pro" w:cs="Avenir Next LT Pro"/>
          <w:i/>
          <w:iCs/>
          <w:color w:val="000000" w:themeColor="text1"/>
          <w:lang w:val="en-US"/>
        </w:rPr>
      </w:pPr>
      <w:r w:rsidRPr="00F215A3">
        <w:rPr>
          <w:rFonts w:ascii="Avenir Next LT Pro" w:eastAsia="Avenir Next LT Pro" w:hAnsi="Avenir Next LT Pro" w:cs="Avenir Next LT Pro"/>
          <w:i/>
          <w:iCs/>
          <w:color w:val="000000" w:themeColor="text1"/>
          <w:lang w:val="en-US"/>
        </w:rPr>
        <w:t xml:space="preserve">&lt;a </w:t>
      </w:r>
      <w:proofErr w:type="spellStart"/>
      <w:r w:rsidRPr="00F215A3">
        <w:rPr>
          <w:rFonts w:ascii="Avenir Next LT Pro" w:eastAsia="Avenir Next LT Pro" w:hAnsi="Avenir Next LT Pro" w:cs="Avenir Next LT Pro"/>
          <w:i/>
          <w:iCs/>
          <w:color w:val="000000" w:themeColor="text1"/>
          <w:lang w:val="en-US"/>
        </w:rPr>
        <w:t>href</w:t>
      </w:r>
      <w:proofErr w:type="spellEnd"/>
      <w:r w:rsidRPr="00F215A3">
        <w:rPr>
          <w:rFonts w:ascii="Avenir Next LT Pro" w:eastAsia="Avenir Next LT Pro" w:hAnsi="Avenir Next LT Pro" w:cs="Avenir Next LT Pro"/>
          <w:i/>
          <w:iCs/>
          <w:color w:val="000000" w:themeColor="text1"/>
          <w:lang w:val="en-US"/>
        </w:rPr>
        <w:t xml:space="preserve">="https://www.flaticon.com/free-icons/dog" title="dog icons"&gt;Dog icons created by Flat Icons - </w:t>
      </w:r>
      <w:proofErr w:type="spellStart"/>
      <w:r w:rsidRPr="00F215A3">
        <w:rPr>
          <w:rFonts w:ascii="Avenir Next LT Pro" w:eastAsia="Avenir Next LT Pro" w:hAnsi="Avenir Next LT Pro" w:cs="Avenir Next LT Pro"/>
          <w:i/>
          <w:iCs/>
          <w:color w:val="000000" w:themeColor="text1"/>
          <w:lang w:val="en-US"/>
        </w:rPr>
        <w:t>Flaticon</w:t>
      </w:r>
      <w:proofErr w:type="spellEnd"/>
      <w:r w:rsidRPr="00F215A3">
        <w:rPr>
          <w:rFonts w:ascii="Avenir Next LT Pro" w:eastAsia="Avenir Next LT Pro" w:hAnsi="Avenir Next LT Pro" w:cs="Avenir Next LT Pro"/>
          <w:i/>
          <w:iCs/>
          <w:color w:val="000000" w:themeColor="text1"/>
          <w:lang w:val="en-US"/>
        </w:rPr>
        <w:t>&lt;/a&gt;</w:t>
      </w:r>
    </w:p>
    <w:p w14:paraId="2B6A7453" w14:textId="2EDBF6C6" w:rsidR="00D471A3" w:rsidRDefault="7D3A3776" w:rsidP="414AA705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414AA705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3. Homepagina</w:t>
      </w:r>
      <w:r w:rsidR="05A5FD09" w:rsidRPr="414AA705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 afkoppelen en verwijderen</w:t>
      </w:r>
    </w:p>
    <w:p w14:paraId="781269EF" w14:textId="0013440F" w:rsidR="0F1E8333" w:rsidRDefault="17E62340" w:rsidP="414AA705">
      <w:pPr>
        <w:jc w:val="both"/>
      </w:pPr>
      <w:r>
        <w:t xml:space="preserve">Verwijder </w:t>
      </w:r>
      <w:proofErr w:type="spellStart"/>
      <w:r w:rsidR="00AD1CEC">
        <w:t>HomeController</w:t>
      </w:r>
      <w:proofErr w:type="spellEnd"/>
      <w:r w:rsidR="00AD1CEC">
        <w:t xml:space="preserve"> met bijhorende Views. Zorg dat de Indexpagina van </w:t>
      </w:r>
      <w:proofErr w:type="spellStart"/>
      <w:r w:rsidR="4587B528">
        <w:t>HondController</w:t>
      </w:r>
      <w:proofErr w:type="spellEnd"/>
      <w:r w:rsidR="00AD1CEC">
        <w:t xml:space="preserve"> automatisch opstart (</w:t>
      </w:r>
      <w:proofErr w:type="spellStart"/>
      <w:r w:rsidR="00AD1CEC">
        <w:t>program.cs</w:t>
      </w:r>
      <w:proofErr w:type="spellEnd"/>
      <w:r w:rsidR="00AD1CEC">
        <w:t>)</w:t>
      </w:r>
      <w:r w:rsidR="4587B528">
        <w:t>.</w:t>
      </w:r>
      <w:r w:rsidR="00AD1CEC">
        <w:t xml:space="preserve"> </w:t>
      </w:r>
      <w:r w:rsidR="4587B528">
        <w:t xml:space="preserve"> </w:t>
      </w:r>
    </w:p>
    <w:p w14:paraId="18C4B401" w14:textId="0F1F223C" w:rsidR="649ACBCF" w:rsidRDefault="649ACBCF" w:rsidP="649ACBCF">
      <w:pPr>
        <w:jc w:val="both"/>
      </w:pPr>
    </w:p>
    <w:p w14:paraId="64F41B5F" w14:textId="4D1EB2ED" w:rsidR="649ACBCF" w:rsidRDefault="649ACBCF" w:rsidP="649ACBCF">
      <w:pPr>
        <w:jc w:val="both"/>
      </w:pPr>
    </w:p>
    <w:p w14:paraId="47430080" w14:textId="1FA0170A" w:rsidR="649ACBCF" w:rsidRDefault="649ACBCF" w:rsidP="649ACBCF">
      <w:pPr>
        <w:jc w:val="both"/>
      </w:pPr>
    </w:p>
    <w:p w14:paraId="4D0F79B0" w14:textId="5E046123" w:rsidR="649ACBCF" w:rsidRDefault="649ACBCF" w:rsidP="649ACBCF">
      <w:pPr>
        <w:jc w:val="both"/>
      </w:pPr>
    </w:p>
    <w:p w14:paraId="62D1A0C1" w14:textId="6D0EA0D9" w:rsidR="402A55E8" w:rsidRDefault="402A55E8" w:rsidP="402A55E8">
      <w:pPr>
        <w:jc w:val="both"/>
      </w:pPr>
    </w:p>
    <w:p w14:paraId="5F5AE95D" w14:textId="57E784F2" w:rsidR="649ACBCF" w:rsidRDefault="649ACBCF" w:rsidP="649ACBCF">
      <w:pPr>
        <w:jc w:val="both"/>
      </w:pPr>
    </w:p>
    <w:p w14:paraId="72F20601" w14:textId="2989423A" w:rsidR="649ACBCF" w:rsidRDefault="649ACBCF" w:rsidP="649ACBCF">
      <w:pPr>
        <w:jc w:val="both"/>
      </w:pPr>
    </w:p>
    <w:p w14:paraId="6A2F0B41" w14:textId="1EA506B0" w:rsidR="64E40A34" w:rsidRDefault="07D4C958" w:rsidP="0113B583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0113B583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4</w:t>
      </w:r>
      <w:r w:rsidR="5B985417" w:rsidRPr="0113B583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. </w:t>
      </w:r>
      <w:r w:rsidR="57873D4D" w:rsidRPr="0113B583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Model Hond</w:t>
      </w:r>
    </w:p>
    <w:p w14:paraId="02A2DBE2" w14:textId="497F8ABE" w:rsidR="414AA705" w:rsidRDefault="39FC258D" w:rsidP="3DC48078">
      <w:pPr>
        <w:jc w:val="both"/>
      </w:pPr>
      <w:r>
        <w:t xml:space="preserve">Hieronder vind je het </w:t>
      </w:r>
      <w:proofErr w:type="spellStart"/>
      <w:r w:rsidR="00AD1CEC">
        <w:t>KlassenD</w:t>
      </w:r>
      <w:r>
        <w:t>iagram</w:t>
      </w:r>
      <w:proofErr w:type="spellEnd"/>
      <w:r>
        <w:t xml:space="preserve"> terug van het model</w:t>
      </w:r>
      <w:r w:rsidR="00AD1CEC">
        <w:t xml:space="preserve"> </w:t>
      </w:r>
      <w:r w:rsidR="006E45F6">
        <w:t>Hond</w:t>
      </w:r>
      <w:r>
        <w:t xml:space="preserve">. Gebruik de juiste naamconventies bij het vertalen naar code. </w:t>
      </w:r>
      <w:r w:rsidR="7E094CB1">
        <w:t xml:space="preserve"> </w:t>
      </w:r>
      <w:r w:rsidR="00BF824F">
        <w:t>Als je geen enumeratie kan bouwen bij geslacht, gebruik je een string.</w:t>
      </w:r>
    </w:p>
    <w:p w14:paraId="3C530C2A" w14:textId="38EA6C46" w:rsidR="3DC48078" w:rsidRDefault="601C7853" w:rsidP="3DC48078">
      <w:r>
        <w:rPr>
          <w:noProof/>
        </w:rPr>
        <w:drawing>
          <wp:inline distT="0" distB="0" distL="0" distR="0" wp14:anchorId="219B1A46" wp14:editId="5A89CB91">
            <wp:extent cx="4572000" cy="1733550"/>
            <wp:effectExtent l="0" t="0" r="0" b="0"/>
            <wp:docPr id="155450637" name="Afbeelding 155450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534" w14:textId="433A74B7" w:rsidR="0D006209" w:rsidRDefault="48B2709D" w:rsidP="68995D47">
      <w:pPr>
        <w:rPr>
          <w:rFonts w:ascii="Avenir Next LT Pro" w:eastAsia="Avenir Next LT Pro" w:hAnsi="Avenir Next LT Pro" w:cs="Avenir Next LT Pro"/>
          <w:b/>
          <w:bCs/>
          <w:color w:val="000000" w:themeColor="text1"/>
        </w:rPr>
      </w:pPr>
      <w:r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5</w:t>
      </w:r>
      <w:r w:rsidR="252BA30B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.</w:t>
      </w:r>
      <w:r w:rsidR="40777167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 </w:t>
      </w:r>
      <w:r w:rsidR="77D1E293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Configureer EF </w:t>
      </w:r>
      <w:proofErr w:type="spellStart"/>
      <w:r w:rsidR="77D1E293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Core</w:t>
      </w:r>
      <w:proofErr w:type="spellEnd"/>
      <w:r w:rsidR="0D006209">
        <w:br/>
      </w:r>
      <w:r w:rsidR="04D41EA7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Supertip: </w:t>
      </w:r>
      <w:r w:rsidR="73803021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Gebruik de </w:t>
      </w:r>
      <w:r w:rsidR="756B373D" w:rsidRPr="68995D47">
        <w:rPr>
          <w:rFonts w:ascii="Avenir Next LT Pro" w:eastAsia="Avenir Next LT Pro" w:hAnsi="Avenir Next LT Pro" w:cs="Avenir Next LT Pro"/>
          <w:color w:val="000000" w:themeColor="text1"/>
        </w:rPr>
        <w:t>cursus/</w:t>
      </w:r>
      <w:proofErr w:type="spellStart"/>
      <w:r w:rsidR="73803021" w:rsidRPr="68995D47">
        <w:rPr>
          <w:rFonts w:ascii="Avenir Next LT Pro" w:eastAsia="Avenir Next LT Pro" w:hAnsi="Avenir Next LT Pro" w:cs="Avenir Next LT Pro"/>
          <w:color w:val="000000" w:themeColor="text1"/>
        </w:rPr>
        <w:t>powerpoint</w:t>
      </w:r>
      <w:proofErr w:type="spellEnd"/>
      <w:r w:rsidR="73803021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om de exacte instructies op te zoeken.</w:t>
      </w:r>
      <w:r w:rsidR="0D006209">
        <w:br/>
      </w:r>
      <w:r w:rsidR="0D006209">
        <w:br/>
      </w:r>
      <w:r w:rsidR="1B35F3B5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5.</w:t>
      </w:r>
      <w:r w:rsidR="5DB03844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1</w:t>
      </w:r>
      <w:r w:rsidR="1B35F3B5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 Packages</w:t>
      </w:r>
    </w:p>
    <w:p w14:paraId="69D62CB5" w14:textId="4B1F618C" w:rsidR="0D006209" w:rsidRDefault="1B35F3B5" w:rsidP="68995D47">
      <w:pPr>
        <w:rPr>
          <w:rFonts w:ascii="Avenir Next LT Pro" w:eastAsia="Avenir Next LT Pro" w:hAnsi="Avenir Next LT Pro" w:cs="Avenir Next LT Pro"/>
          <w:b/>
          <w:bCs/>
          <w:color w:val="000000" w:themeColor="text1"/>
        </w:rPr>
      </w:pPr>
      <w:r w:rsidRPr="68995D47">
        <w:rPr>
          <w:rFonts w:ascii="Avenir Next LT Pro" w:eastAsia="Avenir Next LT Pro" w:hAnsi="Avenir Next LT Pro" w:cs="Avenir Next LT Pro"/>
          <w:color w:val="000000" w:themeColor="text1"/>
        </w:rPr>
        <w:t>Installeer alle benodigde packages, let er goed op dat de versie overeenkomt, met de versie we gebruiken in de cursus.</w:t>
      </w:r>
    </w:p>
    <w:p w14:paraId="685A419B" w14:textId="4A5E5D96" w:rsidR="00BE4265" w:rsidRDefault="00BE4265" w:rsidP="68995D47">
      <w:pPr>
        <w:rPr>
          <w:rFonts w:ascii="Avenir Next LT Pro" w:eastAsia="Avenir Next LT Pro" w:hAnsi="Avenir Next LT Pro" w:cs="Avenir Next LT Pro"/>
          <w:b/>
          <w:bCs/>
          <w:color w:val="000000" w:themeColor="text1"/>
        </w:rPr>
      </w:pPr>
      <w:r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5.</w:t>
      </w:r>
      <w:r w:rsidR="67625E39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2</w:t>
      </w:r>
      <w:r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 </w:t>
      </w:r>
      <w:r w:rsidR="79AEB04E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Context</w:t>
      </w:r>
      <w:r w:rsidR="7A04342B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 en startup</w:t>
      </w:r>
    </w:p>
    <w:p w14:paraId="3466735A" w14:textId="7A1DD80F" w:rsidR="587B23E4" w:rsidRDefault="587B23E4" w:rsidP="68995D47">
      <w:pPr>
        <w:rPr>
          <w:rFonts w:ascii="Avenir Next LT Pro" w:eastAsia="Avenir Next LT Pro" w:hAnsi="Avenir Next LT Pro" w:cs="Avenir Next LT Pro"/>
          <w:color w:val="000000" w:themeColor="text1"/>
        </w:rPr>
      </w:pPr>
      <w:proofErr w:type="spellStart"/>
      <w:r w:rsidRPr="68995D47">
        <w:rPr>
          <w:rFonts w:ascii="Avenir Next LT Pro" w:eastAsia="Avenir Next LT Pro" w:hAnsi="Avenir Next LT Pro" w:cs="Avenir Next LT Pro"/>
          <w:color w:val="000000" w:themeColor="text1"/>
        </w:rPr>
        <w:t>Json</w:t>
      </w:r>
      <w:proofErr w:type="spellEnd"/>
      <w:r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-bestand: </w:t>
      </w:r>
      <w:r w:rsidR="435EF387" w:rsidRPr="68995D47">
        <w:rPr>
          <w:rFonts w:ascii="Avenir Next LT Pro" w:eastAsia="Avenir Next LT Pro" w:hAnsi="Avenir Next LT Pro" w:cs="Avenir Next LT Pro"/>
          <w:color w:val="000000" w:themeColor="text1"/>
        </w:rPr>
        <w:t>Stel een</w:t>
      </w:r>
      <w:r w:rsidR="2169B2FB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databasecontext in, noem deze </w:t>
      </w:r>
      <w:proofErr w:type="spellStart"/>
      <w:r w:rsidR="49CA30C4" w:rsidRPr="000E396B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HondenRescueLocal</w:t>
      </w:r>
      <w:proofErr w:type="spellEnd"/>
      <w:r w:rsidR="49CA30C4" w:rsidRPr="000E396B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.</w:t>
      </w:r>
      <w:r w:rsidR="49CA30C4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De database zelf geef je als naam HR. </w:t>
      </w:r>
      <w:r>
        <w:br/>
      </w:r>
      <w:r>
        <w:br/>
      </w:r>
      <w:r w:rsidR="3890C045" w:rsidRPr="68995D47">
        <w:rPr>
          <w:rFonts w:ascii="Avenir Next LT Pro" w:eastAsia="Avenir Next LT Pro" w:hAnsi="Avenir Next LT Pro" w:cs="Avenir Next LT Pro"/>
          <w:color w:val="000000" w:themeColor="text1"/>
        </w:rPr>
        <w:t>Daarna</w:t>
      </w:r>
      <w:r w:rsidR="2BB40171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voeg je de code toe in </w:t>
      </w:r>
      <w:r w:rsidR="47AF79FE" w:rsidRPr="68995D47">
        <w:rPr>
          <w:rFonts w:ascii="Avenir Next LT Pro" w:eastAsia="Avenir Next LT Pro" w:hAnsi="Avenir Next LT Pro" w:cs="Avenir Next LT Pro"/>
          <w:color w:val="000000" w:themeColor="text1"/>
        </w:rPr>
        <w:t>de</w:t>
      </w:r>
      <w:r w:rsidR="2BB40171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opstartmodule </w:t>
      </w:r>
      <w:proofErr w:type="spellStart"/>
      <w:r w:rsidR="2BB40171" w:rsidRPr="000E396B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Program.cs</w:t>
      </w:r>
      <w:proofErr w:type="spellEnd"/>
      <w:r w:rsidR="2BB40171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om de database connectie te injecteren aan het programma.</w:t>
      </w:r>
      <w:r>
        <w:br/>
      </w:r>
      <w:r>
        <w:br/>
      </w:r>
      <w:r w:rsidR="2169B2FB" w:rsidRPr="68995D47">
        <w:rPr>
          <w:rFonts w:ascii="Avenir Next LT Pro" w:eastAsia="Avenir Next LT Pro" w:hAnsi="Avenir Next LT Pro" w:cs="Avenir Next LT Pro"/>
          <w:color w:val="000000" w:themeColor="text1"/>
        </w:rPr>
        <w:t>Tip: het principe is erg verg</w:t>
      </w:r>
      <w:r w:rsidR="00914BED">
        <w:rPr>
          <w:rFonts w:ascii="Avenir Next LT Pro" w:eastAsia="Avenir Next LT Pro" w:hAnsi="Avenir Next LT Pro" w:cs="Avenir Next LT Pro"/>
          <w:color w:val="000000" w:themeColor="text1"/>
        </w:rPr>
        <w:t>e</w:t>
      </w:r>
      <w:r w:rsidR="2169B2FB" w:rsidRPr="68995D47">
        <w:rPr>
          <w:rFonts w:ascii="Avenir Next LT Pro" w:eastAsia="Avenir Next LT Pro" w:hAnsi="Avenir Next LT Pro" w:cs="Avenir Next LT Pro"/>
          <w:color w:val="000000" w:themeColor="text1"/>
        </w:rPr>
        <w:t>lijkbaar met de OPO-datamanipulatie.</w:t>
      </w:r>
    </w:p>
    <w:p w14:paraId="0AE2A46E" w14:textId="748676D9" w:rsidR="0D006209" w:rsidRDefault="4304172F" w:rsidP="68995D47">
      <w:pPr>
        <w:rPr>
          <w:rFonts w:ascii="Avenir Next LT Pro" w:eastAsia="Avenir Next LT Pro" w:hAnsi="Avenir Next LT Pro" w:cs="Avenir Next LT Pro"/>
          <w:color w:val="000000" w:themeColor="text1"/>
        </w:rPr>
      </w:pPr>
      <w:r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5</w:t>
      </w:r>
      <w:r w:rsidR="38C00BB1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.</w:t>
      </w:r>
      <w:r w:rsidR="7E530A09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3</w:t>
      </w:r>
      <w:r w:rsidR="38C00BB1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 </w:t>
      </w:r>
      <w:r w:rsidR="77D1E293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Migratie uitvoeren en database updaten</w:t>
      </w:r>
    </w:p>
    <w:p w14:paraId="72B3E9AD" w14:textId="226CC6A1" w:rsidR="0D006209" w:rsidRDefault="0D006209" w:rsidP="414AA705">
      <w:pPr>
        <w:rPr>
          <w:rFonts w:ascii="Avenir Next LT Pro" w:eastAsia="Avenir Next LT Pro" w:hAnsi="Avenir Next LT Pro" w:cs="Avenir Next LT Pro"/>
          <w:color w:val="000000" w:themeColor="text1"/>
        </w:rPr>
      </w:pPr>
      <w:r w:rsidRPr="0113B583">
        <w:rPr>
          <w:rFonts w:ascii="Avenir Next LT Pro" w:eastAsia="Avenir Next LT Pro" w:hAnsi="Avenir Next LT Pro" w:cs="Avenir Next LT Pro"/>
          <w:color w:val="000000" w:themeColor="text1"/>
        </w:rPr>
        <w:t xml:space="preserve">Wanneer EF </w:t>
      </w:r>
      <w:proofErr w:type="spellStart"/>
      <w:r w:rsidRPr="0113B583">
        <w:rPr>
          <w:rFonts w:ascii="Avenir Next LT Pro" w:eastAsia="Avenir Next LT Pro" w:hAnsi="Avenir Next LT Pro" w:cs="Avenir Next LT Pro"/>
          <w:color w:val="000000" w:themeColor="text1"/>
        </w:rPr>
        <w:t>Core</w:t>
      </w:r>
      <w:proofErr w:type="spellEnd"/>
      <w:r w:rsidRPr="0113B583">
        <w:rPr>
          <w:rFonts w:ascii="Avenir Next LT Pro" w:eastAsia="Avenir Next LT Pro" w:hAnsi="Avenir Next LT Pro" w:cs="Avenir Next LT Pro"/>
          <w:color w:val="000000" w:themeColor="text1"/>
        </w:rPr>
        <w:t xml:space="preserve"> correct is geconfigureerd, gaan we aan de hand van </w:t>
      </w:r>
      <w:proofErr w:type="spellStart"/>
      <w:r w:rsidRPr="0113B583">
        <w:rPr>
          <w:rFonts w:ascii="Avenir Next LT Pro" w:eastAsia="Avenir Next LT Pro" w:hAnsi="Avenir Next LT Pro" w:cs="Avenir Next LT Pro"/>
          <w:color w:val="000000" w:themeColor="text1"/>
        </w:rPr>
        <w:t>migrations</w:t>
      </w:r>
      <w:proofErr w:type="spellEnd"/>
      <w:r w:rsidRPr="0113B583">
        <w:rPr>
          <w:rFonts w:ascii="Avenir Next LT Pro" w:eastAsia="Avenir Next LT Pro" w:hAnsi="Avenir Next LT Pro" w:cs="Avenir Next LT Pro"/>
          <w:color w:val="000000" w:themeColor="text1"/>
        </w:rPr>
        <w:t xml:space="preserve"> onze database van de gewenste structuur voorzien.</w:t>
      </w:r>
    </w:p>
    <w:p w14:paraId="20DFD1CA" w14:textId="04D4F3D2" w:rsidR="414AA705" w:rsidRDefault="6A13829A" w:rsidP="68995D47">
      <w:pPr>
        <w:rPr>
          <w:rFonts w:ascii="Avenir Next LT Pro" w:eastAsia="Avenir Next LT Pro" w:hAnsi="Avenir Next LT Pro" w:cs="Avenir Next LT Pro"/>
          <w:color w:val="000000" w:themeColor="text1"/>
        </w:rPr>
      </w:pPr>
      <w:r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5.</w:t>
      </w:r>
      <w:r w:rsidR="596B0683"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>4</w:t>
      </w:r>
      <w:r w:rsidRPr="68995D47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 Data</w:t>
      </w:r>
      <w:r w:rsidR="414AA705">
        <w:br/>
      </w:r>
      <w:r w:rsidR="414AA705">
        <w:br/>
      </w:r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>Gebruik data-</w:t>
      </w:r>
      <w:proofErr w:type="spellStart"/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>HR.sql</w:t>
      </w:r>
      <w:proofErr w:type="spellEnd"/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om je data in te laden in de database. Indien je fouten krijgt, onderzoek je</w:t>
      </w:r>
      <w:r w:rsidR="4C224BC1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je</w:t>
      </w:r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</w:t>
      </w:r>
      <w:proofErr w:type="spellStart"/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>models</w:t>
      </w:r>
      <w:proofErr w:type="spellEnd"/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, </w:t>
      </w:r>
      <w:proofErr w:type="spellStart"/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>migrations</w:t>
      </w:r>
      <w:proofErr w:type="spellEnd"/>
      <w:r w:rsidR="4AF1E025" w:rsidRPr="68995D47">
        <w:rPr>
          <w:rFonts w:ascii="Avenir Next LT Pro" w:eastAsia="Avenir Next LT Pro" w:hAnsi="Avenir Next LT Pro" w:cs="Avenir Next LT Pro"/>
          <w:color w:val="000000" w:themeColor="text1"/>
        </w:rPr>
        <w:t xml:space="preserve"> en databasetabellen.  </w:t>
      </w:r>
    </w:p>
    <w:p w14:paraId="1B1CEB0B" w14:textId="567D7863" w:rsidR="649ACBCF" w:rsidRDefault="649ACBCF" w:rsidP="649ACBCF">
      <w:pPr>
        <w:rPr>
          <w:rFonts w:ascii="Avenir Next LT Pro" w:eastAsia="Avenir Next LT Pro" w:hAnsi="Avenir Next LT Pro" w:cs="Avenir Next LT Pro"/>
          <w:color w:val="000000" w:themeColor="text1"/>
        </w:rPr>
      </w:pPr>
    </w:p>
    <w:p w14:paraId="3C223FA2" w14:textId="2E2BE79B" w:rsidR="649ACBCF" w:rsidRDefault="649ACBCF" w:rsidP="649ACBCF">
      <w:pPr>
        <w:rPr>
          <w:rFonts w:ascii="Avenir Next LT Pro" w:eastAsia="Avenir Next LT Pro" w:hAnsi="Avenir Next LT Pro" w:cs="Avenir Next LT Pro"/>
          <w:color w:val="000000" w:themeColor="text1"/>
        </w:rPr>
      </w:pPr>
    </w:p>
    <w:p w14:paraId="46B10FAC" w14:textId="10714483" w:rsidR="649ACBCF" w:rsidRDefault="649ACBCF" w:rsidP="649ACBCF">
      <w:pPr>
        <w:rPr>
          <w:rFonts w:ascii="Avenir Next LT Pro" w:eastAsia="Avenir Next LT Pro" w:hAnsi="Avenir Next LT Pro" w:cs="Avenir Next LT Pro"/>
          <w:color w:val="000000" w:themeColor="text1"/>
        </w:rPr>
      </w:pPr>
    </w:p>
    <w:p w14:paraId="392B2194" w14:textId="77777777" w:rsidR="00B16EA3" w:rsidRDefault="00B16EA3">
      <w:pPr>
        <w:rPr>
          <w:rFonts w:ascii="Avenir Next LT Pro" w:eastAsia="Avenir Next LT Pro" w:hAnsi="Avenir Next LT Pro" w:cs="Avenir Next LT Pro"/>
          <w:color w:val="000000" w:themeColor="text1"/>
        </w:rPr>
      </w:pPr>
      <w:r>
        <w:rPr>
          <w:rFonts w:ascii="Avenir Next LT Pro" w:eastAsia="Avenir Next LT Pro" w:hAnsi="Avenir Next LT Pro" w:cs="Avenir Next LT Pro"/>
          <w:color w:val="000000" w:themeColor="text1"/>
        </w:rPr>
        <w:br w:type="page"/>
      </w:r>
    </w:p>
    <w:p w14:paraId="6C1F72CF" w14:textId="7838E160" w:rsidR="64E40A34" w:rsidRDefault="2C8FC29A" w:rsidP="3DC48078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lastRenderedPageBreak/>
        <w:t>6</w:t>
      </w:r>
      <w:r w:rsidR="5B985417"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. </w:t>
      </w:r>
      <w:r w:rsidR="52E01E1F"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Resultaat</w:t>
      </w:r>
      <w:r w:rsidR="61C1A0D2"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 bij afwerken ‘Hondenoverzicht’</w:t>
      </w:r>
    </w:p>
    <w:p w14:paraId="7D9EDE4D" w14:textId="1ED34C4A" w:rsidR="3CA50206" w:rsidRDefault="3CA50206" w:rsidP="649ACBCF">
      <w:r>
        <w:rPr>
          <w:noProof/>
        </w:rPr>
        <w:drawing>
          <wp:inline distT="0" distB="0" distL="0" distR="0" wp14:anchorId="642F566B" wp14:editId="78961798">
            <wp:extent cx="5743575" cy="3452997"/>
            <wp:effectExtent l="0" t="0" r="0" b="0"/>
            <wp:docPr id="1595636737" name="Afbeelding 1595636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4" b="470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6FA3" w14:textId="46940D3F" w:rsidR="00D471A3" w:rsidRDefault="6515E90F" w:rsidP="3DC48078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7</w:t>
      </w:r>
      <w:r w:rsidR="61C1A0D2"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. Resultaat bij afwerken ‘Hond bek</w:t>
      </w:r>
      <w:r w:rsidR="22CEA1B0"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ijken</w:t>
      </w:r>
      <w:r w:rsidR="61C1A0D2" w:rsidRPr="649ACBC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’</w:t>
      </w:r>
    </w:p>
    <w:p w14:paraId="1763BFC3" w14:textId="40DA9CD9" w:rsidR="151357EB" w:rsidRDefault="151357EB" w:rsidP="649ACBCF">
      <w:r>
        <w:rPr>
          <w:noProof/>
        </w:rPr>
        <w:drawing>
          <wp:inline distT="0" distB="0" distL="0" distR="0" wp14:anchorId="4F4FDE78" wp14:editId="1EFBB6ED">
            <wp:extent cx="5795818" cy="2800350"/>
            <wp:effectExtent l="0" t="0" r="0" b="0"/>
            <wp:docPr id="670027885" name="Afbeelding 670027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81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D42A" w14:textId="13A18A58" w:rsidR="2FD276CC" w:rsidRDefault="2FD276CC" w:rsidP="402A55E8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402A55E8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8. Uitbreiden</w:t>
      </w:r>
    </w:p>
    <w:p w14:paraId="3D360466" w14:textId="0D8F23B6" w:rsidR="2FD276CC" w:rsidRDefault="2FD276CC" w:rsidP="649ACBCF">
      <w:pPr>
        <w:rPr>
          <w:rFonts w:ascii="Avenir Next LT Pro" w:eastAsia="Avenir Next LT Pro" w:hAnsi="Avenir Next LT Pro" w:cs="Avenir Next LT Pro"/>
          <w:color w:val="000000" w:themeColor="text1"/>
        </w:rPr>
      </w:pPr>
      <w:r>
        <w:br/>
      </w:r>
      <w:r w:rsidR="2243B90A" w:rsidRPr="649ACBCF">
        <w:rPr>
          <w:rFonts w:ascii="Avenir Next LT Pro" w:eastAsia="Avenir Next LT Pro" w:hAnsi="Avenir Next LT Pro" w:cs="Avenir Next LT Pro"/>
          <w:color w:val="000000" w:themeColor="text1"/>
        </w:rPr>
        <w:t xml:space="preserve">- </w:t>
      </w:r>
      <w:r w:rsidRPr="649ACBCF">
        <w:rPr>
          <w:rFonts w:ascii="Avenir Next LT Pro" w:eastAsia="Avenir Next LT Pro" w:hAnsi="Avenir Next LT Pro" w:cs="Avenir Next LT Pro"/>
          <w:color w:val="000000" w:themeColor="text1"/>
        </w:rPr>
        <w:t xml:space="preserve">Heb je bij het model nog geen </w:t>
      </w:r>
      <w:r w:rsidR="36A7D5DA" w:rsidRPr="649ACBCF">
        <w:rPr>
          <w:rFonts w:ascii="Avenir Next LT Pro" w:eastAsia="Avenir Next LT Pro" w:hAnsi="Avenir Next LT Pro" w:cs="Avenir Next LT Pro"/>
          <w:color w:val="000000" w:themeColor="text1"/>
        </w:rPr>
        <w:t>enumeratie</w:t>
      </w:r>
      <w:r w:rsidRPr="649ACBCF">
        <w:rPr>
          <w:rFonts w:ascii="Avenir Next LT Pro" w:eastAsia="Avenir Next LT Pro" w:hAnsi="Avenir Next LT Pro" w:cs="Avenir Next LT Pro"/>
          <w:color w:val="000000" w:themeColor="text1"/>
        </w:rPr>
        <w:t xml:space="preserve"> gebruikt, dan doe je dat nu wel. Je past</w:t>
      </w:r>
      <w:r w:rsidR="27B58491" w:rsidRPr="649ACBCF">
        <w:rPr>
          <w:rFonts w:ascii="Avenir Next LT Pro" w:eastAsia="Avenir Next LT Pro" w:hAnsi="Avenir Next LT Pro" w:cs="Avenir Next LT Pro"/>
          <w:color w:val="000000" w:themeColor="text1"/>
        </w:rPr>
        <w:t xml:space="preserve"> daarna nieuwe migratie naar de database toe.</w:t>
      </w:r>
    </w:p>
    <w:p w14:paraId="2123876D" w14:textId="0CC0F060" w:rsidR="378220F2" w:rsidRDefault="378220F2" w:rsidP="649ACBCF">
      <w:pPr>
        <w:rPr>
          <w:rFonts w:ascii="Avenir Next LT Pro" w:eastAsia="Avenir Next LT Pro" w:hAnsi="Avenir Next LT Pro" w:cs="Avenir Next LT Pro"/>
          <w:color w:val="000000" w:themeColor="text1"/>
        </w:rPr>
      </w:pPr>
      <w:r w:rsidRPr="649ACBCF">
        <w:rPr>
          <w:rFonts w:ascii="Avenir Next LT Pro" w:eastAsia="Avenir Next LT Pro" w:hAnsi="Avenir Next LT Pro" w:cs="Avenir Next LT Pro"/>
          <w:color w:val="000000" w:themeColor="text1"/>
        </w:rPr>
        <w:t>- Lay-out herzien</w:t>
      </w:r>
    </w:p>
    <w:p w14:paraId="4C60BC71" w14:textId="397EBCDA" w:rsidR="00D471A3" w:rsidRDefault="00D471A3" w:rsidP="3DC48078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</w:p>
    <w:sectPr w:rsidR="00D4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516A"/>
    <w:multiLevelType w:val="hybridMultilevel"/>
    <w:tmpl w:val="BE36B1C0"/>
    <w:lvl w:ilvl="0" w:tplc="7F9854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9CB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7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0B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6C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AA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C2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0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1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8595EF"/>
    <w:rsid w:val="000E396B"/>
    <w:rsid w:val="001039C8"/>
    <w:rsid w:val="00265AC6"/>
    <w:rsid w:val="006E45F6"/>
    <w:rsid w:val="00914BED"/>
    <w:rsid w:val="00A5730B"/>
    <w:rsid w:val="00AD1CEC"/>
    <w:rsid w:val="00AD405F"/>
    <w:rsid w:val="00B16EA3"/>
    <w:rsid w:val="00BE4265"/>
    <w:rsid w:val="00BF824F"/>
    <w:rsid w:val="00CE08C6"/>
    <w:rsid w:val="00D471A3"/>
    <w:rsid w:val="00F215A3"/>
    <w:rsid w:val="0113B583"/>
    <w:rsid w:val="013D228D"/>
    <w:rsid w:val="031C9BB9"/>
    <w:rsid w:val="034BBE7F"/>
    <w:rsid w:val="04D41EA7"/>
    <w:rsid w:val="05A5FD09"/>
    <w:rsid w:val="05E4A4AF"/>
    <w:rsid w:val="060469BA"/>
    <w:rsid w:val="07D4C958"/>
    <w:rsid w:val="0803C96A"/>
    <w:rsid w:val="080455E4"/>
    <w:rsid w:val="083675D2"/>
    <w:rsid w:val="08368F58"/>
    <w:rsid w:val="0860BFBB"/>
    <w:rsid w:val="08E6401C"/>
    <w:rsid w:val="0A246D37"/>
    <w:rsid w:val="0A65714C"/>
    <w:rsid w:val="0A9C559B"/>
    <w:rsid w:val="0B4123CB"/>
    <w:rsid w:val="0BA45151"/>
    <w:rsid w:val="0C72CC30"/>
    <w:rsid w:val="0D006209"/>
    <w:rsid w:val="0DAAA481"/>
    <w:rsid w:val="0F1E8333"/>
    <w:rsid w:val="0FDBA431"/>
    <w:rsid w:val="1055B74E"/>
    <w:rsid w:val="106B9ECF"/>
    <w:rsid w:val="10C1DB2D"/>
    <w:rsid w:val="11000D91"/>
    <w:rsid w:val="11384159"/>
    <w:rsid w:val="11D3CD76"/>
    <w:rsid w:val="1293BDF0"/>
    <w:rsid w:val="137F63C9"/>
    <w:rsid w:val="13ECE877"/>
    <w:rsid w:val="143F7EC3"/>
    <w:rsid w:val="14F69BF9"/>
    <w:rsid w:val="151357EB"/>
    <w:rsid w:val="159E3E2F"/>
    <w:rsid w:val="167F6B1B"/>
    <w:rsid w:val="16DB8263"/>
    <w:rsid w:val="17523B53"/>
    <w:rsid w:val="17A84AEC"/>
    <w:rsid w:val="17E62340"/>
    <w:rsid w:val="1867AFC5"/>
    <w:rsid w:val="18923A99"/>
    <w:rsid w:val="1A01D841"/>
    <w:rsid w:val="1A21FCBF"/>
    <w:rsid w:val="1A5AB194"/>
    <w:rsid w:val="1AC36173"/>
    <w:rsid w:val="1AE78017"/>
    <w:rsid w:val="1B35F3B5"/>
    <w:rsid w:val="1BF39499"/>
    <w:rsid w:val="1EA6F8CB"/>
    <w:rsid w:val="20D1D528"/>
    <w:rsid w:val="2169B2FB"/>
    <w:rsid w:val="216AAB73"/>
    <w:rsid w:val="2243B90A"/>
    <w:rsid w:val="227538CD"/>
    <w:rsid w:val="22CEA1B0"/>
    <w:rsid w:val="23038E78"/>
    <w:rsid w:val="24993E5B"/>
    <w:rsid w:val="24C7A8DD"/>
    <w:rsid w:val="24FD11F2"/>
    <w:rsid w:val="252BA30B"/>
    <w:rsid w:val="25B485A0"/>
    <w:rsid w:val="26490147"/>
    <w:rsid w:val="27B58491"/>
    <w:rsid w:val="27FF499F"/>
    <w:rsid w:val="280C2E58"/>
    <w:rsid w:val="28D53A9C"/>
    <w:rsid w:val="2A325C27"/>
    <w:rsid w:val="2AB04758"/>
    <w:rsid w:val="2AEE6823"/>
    <w:rsid w:val="2B2C0343"/>
    <w:rsid w:val="2B60424C"/>
    <w:rsid w:val="2BB40171"/>
    <w:rsid w:val="2C8FC29A"/>
    <w:rsid w:val="2DE6AFE4"/>
    <w:rsid w:val="2EB8F013"/>
    <w:rsid w:val="2ED82D67"/>
    <w:rsid w:val="2F1F8D6D"/>
    <w:rsid w:val="2F70F2CE"/>
    <w:rsid w:val="2FD276CC"/>
    <w:rsid w:val="2FFD2255"/>
    <w:rsid w:val="31165139"/>
    <w:rsid w:val="3248EDAA"/>
    <w:rsid w:val="354AEC91"/>
    <w:rsid w:val="355FA660"/>
    <w:rsid w:val="35E191CC"/>
    <w:rsid w:val="35FAB6AF"/>
    <w:rsid w:val="36A7D5DA"/>
    <w:rsid w:val="36E584BC"/>
    <w:rsid w:val="37087BBB"/>
    <w:rsid w:val="376D5FFB"/>
    <w:rsid w:val="378220F2"/>
    <w:rsid w:val="378595EF"/>
    <w:rsid w:val="3859624E"/>
    <w:rsid w:val="3890C045"/>
    <w:rsid w:val="38C00BB1"/>
    <w:rsid w:val="39A0E6A2"/>
    <w:rsid w:val="39CB33A6"/>
    <w:rsid w:val="39FC258D"/>
    <w:rsid w:val="3A70C78E"/>
    <w:rsid w:val="3ADE2AD6"/>
    <w:rsid w:val="3AEC7055"/>
    <w:rsid w:val="3C2AECAE"/>
    <w:rsid w:val="3CA50206"/>
    <w:rsid w:val="3CE36B29"/>
    <w:rsid w:val="3CE8BA20"/>
    <w:rsid w:val="3CEADFFD"/>
    <w:rsid w:val="3D93235B"/>
    <w:rsid w:val="3DC48078"/>
    <w:rsid w:val="3DE44BD6"/>
    <w:rsid w:val="3E05F96A"/>
    <w:rsid w:val="3E5D12A9"/>
    <w:rsid w:val="3EF65A7B"/>
    <w:rsid w:val="3F714DB3"/>
    <w:rsid w:val="3FAED6A4"/>
    <w:rsid w:val="3FF46B94"/>
    <w:rsid w:val="3FF4C1E8"/>
    <w:rsid w:val="402A55E8"/>
    <w:rsid w:val="40777167"/>
    <w:rsid w:val="413082F9"/>
    <w:rsid w:val="4147A4EB"/>
    <w:rsid w:val="414AA705"/>
    <w:rsid w:val="41671211"/>
    <w:rsid w:val="42BAF47B"/>
    <w:rsid w:val="42D970CB"/>
    <w:rsid w:val="42F3314A"/>
    <w:rsid w:val="4304172F"/>
    <w:rsid w:val="4311E325"/>
    <w:rsid w:val="435EF387"/>
    <w:rsid w:val="43AADF67"/>
    <w:rsid w:val="455E1F95"/>
    <w:rsid w:val="4587B528"/>
    <w:rsid w:val="45B8A697"/>
    <w:rsid w:val="468A7529"/>
    <w:rsid w:val="469201B0"/>
    <w:rsid w:val="46B0042A"/>
    <w:rsid w:val="47865C1B"/>
    <w:rsid w:val="47AF79FE"/>
    <w:rsid w:val="48B2709D"/>
    <w:rsid w:val="49B5EBF5"/>
    <w:rsid w:val="49CA30C4"/>
    <w:rsid w:val="4AB956C9"/>
    <w:rsid w:val="4AF1E025"/>
    <w:rsid w:val="4B0864B1"/>
    <w:rsid w:val="4C224BC1"/>
    <w:rsid w:val="4D472073"/>
    <w:rsid w:val="4E7176D9"/>
    <w:rsid w:val="4E7C5EB1"/>
    <w:rsid w:val="51122B28"/>
    <w:rsid w:val="516B4D43"/>
    <w:rsid w:val="525133C3"/>
    <w:rsid w:val="52E01E1F"/>
    <w:rsid w:val="53CA28ED"/>
    <w:rsid w:val="54915AF7"/>
    <w:rsid w:val="54B35C29"/>
    <w:rsid w:val="54DE2691"/>
    <w:rsid w:val="54E0B85D"/>
    <w:rsid w:val="55237906"/>
    <w:rsid w:val="5528F6CD"/>
    <w:rsid w:val="556C55B3"/>
    <w:rsid w:val="557EE845"/>
    <w:rsid w:val="560F2DC9"/>
    <w:rsid w:val="566A5B52"/>
    <w:rsid w:val="566B9578"/>
    <w:rsid w:val="56C7EF0E"/>
    <w:rsid w:val="56CE8E53"/>
    <w:rsid w:val="56D4DA5C"/>
    <w:rsid w:val="570785C9"/>
    <w:rsid w:val="574DB185"/>
    <w:rsid w:val="57873D4D"/>
    <w:rsid w:val="5835F2BF"/>
    <w:rsid w:val="58409BDC"/>
    <w:rsid w:val="5854EF34"/>
    <w:rsid w:val="587B23E4"/>
    <w:rsid w:val="588D72B2"/>
    <w:rsid w:val="58AD6C3E"/>
    <w:rsid w:val="5925ECC3"/>
    <w:rsid w:val="596B0683"/>
    <w:rsid w:val="599C9463"/>
    <w:rsid w:val="59A8B678"/>
    <w:rsid w:val="59E1CA3E"/>
    <w:rsid w:val="5A0C7B1E"/>
    <w:rsid w:val="5A89CB91"/>
    <w:rsid w:val="5B94B81F"/>
    <w:rsid w:val="5B985417"/>
    <w:rsid w:val="5BA84B7F"/>
    <w:rsid w:val="5BB6BD83"/>
    <w:rsid w:val="5BD873FF"/>
    <w:rsid w:val="5BEC137E"/>
    <w:rsid w:val="5C1BEA51"/>
    <w:rsid w:val="5D441BE0"/>
    <w:rsid w:val="5D67B504"/>
    <w:rsid w:val="5DB03844"/>
    <w:rsid w:val="5DB7BAB2"/>
    <w:rsid w:val="5ECB0C8F"/>
    <w:rsid w:val="5EEF8A7F"/>
    <w:rsid w:val="5F20007A"/>
    <w:rsid w:val="5F7C4422"/>
    <w:rsid w:val="5FA80430"/>
    <w:rsid w:val="5FC14EB3"/>
    <w:rsid w:val="601C7853"/>
    <w:rsid w:val="615D405B"/>
    <w:rsid w:val="61C1A0D2"/>
    <w:rsid w:val="623860D2"/>
    <w:rsid w:val="6310ED31"/>
    <w:rsid w:val="63282904"/>
    <w:rsid w:val="632B05BE"/>
    <w:rsid w:val="649ACBCF"/>
    <w:rsid w:val="64D56146"/>
    <w:rsid w:val="64E40A34"/>
    <w:rsid w:val="6515E90F"/>
    <w:rsid w:val="6633FCB4"/>
    <w:rsid w:val="663F1932"/>
    <w:rsid w:val="67512EF6"/>
    <w:rsid w:val="67625E39"/>
    <w:rsid w:val="67DAE993"/>
    <w:rsid w:val="68995D47"/>
    <w:rsid w:val="696369E4"/>
    <w:rsid w:val="69DF1ABB"/>
    <w:rsid w:val="6A13829A"/>
    <w:rsid w:val="6A68E9C0"/>
    <w:rsid w:val="6B539AB6"/>
    <w:rsid w:val="6C0637CE"/>
    <w:rsid w:val="6CDE7264"/>
    <w:rsid w:val="6D4C9C3B"/>
    <w:rsid w:val="6ECF4E24"/>
    <w:rsid w:val="6ED5929B"/>
    <w:rsid w:val="6EF0FACD"/>
    <w:rsid w:val="6FA21241"/>
    <w:rsid w:val="703907BF"/>
    <w:rsid w:val="70A3C985"/>
    <w:rsid w:val="71E18859"/>
    <w:rsid w:val="71E5D43F"/>
    <w:rsid w:val="73803021"/>
    <w:rsid w:val="74717624"/>
    <w:rsid w:val="7558B576"/>
    <w:rsid w:val="756B373D"/>
    <w:rsid w:val="75D3FE28"/>
    <w:rsid w:val="76A4ADEB"/>
    <w:rsid w:val="778F5AEE"/>
    <w:rsid w:val="77D1E293"/>
    <w:rsid w:val="77D4D4F8"/>
    <w:rsid w:val="78294739"/>
    <w:rsid w:val="786EC8DA"/>
    <w:rsid w:val="78F2B3F6"/>
    <w:rsid w:val="7961DB48"/>
    <w:rsid w:val="7986AEBD"/>
    <w:rsid w:val="79AEB04E"/>
    <w:rsid w:val="7A04342B"/>
    <w:rsid w:val="7A36C32D"/>
    <w:rsid w:val="7A38B3AF"/>
    <w:rsid w:val="7ACDE108"/>
    <w:rsid w:val="7BB0DC7D"/>
    <w:rsid w:val="7BE133C7"/>
    <w:rsid w:val="7C672EBE"/>
    <w:rsid w:val="7D3A3776"/>
    <w:rsid w:val="7D93FC98"/>
    <w:rsid w:val="7E094CB1"/>
    <w:rsid w:val="7E530A09"/>
    <w:rsid w:val="7FB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E8A7"/>
  <w15:chartTrackingRefBased/>
  <w15:docId w15:val="{236019B1-4E6D-4F19-B58B-2F1CCF61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368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Verlooy</dc:creator>
  <cp:keywords/>
  <dc:description/>
  <cp:lastModifiedBy>Maarten Moonen</cp:lastModifiedBy>
  <cp:revision>11</cp:revision>
  <dcterms:created xsi:type="dcterms:W3CDTF">2023-06-06T11:26:00Z</dcterms:created>
  <dcterms:modified xsi:type="dcterms:W3CDTF">2023-09-27T09:10:00Z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2023-08-30T12:27:31Z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1285c1d5-6bf6-4b27-a67d-e1f35d82850b</vt:lpwstr>
  </property>
  <property fmtid="{D5CDD505-2E9C-101B-9397-08002B2CF9AE}" pid="8" name="MSIP_Label_c337be75-dfbb-4261-9834-ac247c7dde13_ContentBits">
    <vt:lpwstr>0</vt:lpwstr>
  </property>
</Properties>
</file>