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d96dlru97gq" w:id="0"/>
      <w:bookmarkEnd w:id="0"/>
      <w:r w:rsidDel="00000000" w:rsidR="00000000" w:rsidRPr="00000000">
        <w:rPr>
          <w:rtl w:val="0"/>
        </w:rPr>
        <w:t xml:space="preserve">1. Набор метрик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Производительность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Latency - p95 времени от заказ оформлен до курьер назначен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Crashes - Доля неуспешных технических операций (ошибки API / 5xx при оформлении)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Load time - Время загрузки ключевых экранов приложения (холодный старт, p75)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Финансы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GMV - Суммарный объем заказов пользователей за период (до вычета комиссий).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Revenue - Валовая выручка платформы - комиссия + сервисный сбор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Продукт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CR - Конверсия в оплаченный заказ (от открытии корзины до успешной оплата)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MAU / DAU - Активность аудитории по дням и месяцам.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NPS (Net Promoter Score) - Лояльность и готовность рекомендовать сервис.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Churn rate - доля оттока платящих пользователей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Маркетинг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CAC (стоимость привлечения платящего пользователя) - Затраты на маркетинг и бонусы, отнесенные к новым активным заказчикам.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CPO (стоимость привлеченного заказа) - Маркетинговые расходы на один оформленный заказ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op3v1ilej1c7" w:id="1"/>
      <w:bookmarkEnd w:id="1"/>
      <w:r w:rsidDel="00000000" w:rsidR="00000000" w:rsidRPr="00000000">
        <w:rPr>
          <w:rtl w:val="0"/>
        </w:rPr>
        <w:t xml:space="preserve"> 2. Как метрики считаются на практике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Производительность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 p95 времени до назначения курьера - по журналам событий: для каждого `order_id` берётся разница времени между событиями `order_paid` и `courier_assigned`; по дням считается 95-й перцентиль.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2. Доля ошибок при оформлении - число сессий оформления с хотя бы одним ответом 5xx или зафиксированным `checkout_failed_technical`, деленное на число попыток оформления. Источник: логи бэкенда.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3. Время загрузки экранов (p75) — клиентские метрики (RUM): время до интерактивности для экранов «Корзина», «Оформление»; агрегация по версиям приложения.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Финансы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4. GMV — сумма `order_total` по всем успешно доставленным заказам за период.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5. Валовая выручка платформы - сумма комиссий и сервисных сборов по тем же заказам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Продукт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7. CR воронки — число пользователей с событием `checkout_success` / число с `cart_opened` за тот же период;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8. MAU / DAU — уникальные `user_id` с событием `app_open` или `order_created` за день / за скользящие 30 дней.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9. NPS — опрос после доставки: % высоких (9–10) минус % низких (0–6) на выборке ответивших.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Churn —  доля пользователей с заказами в месяце M−1, но без заказов в M среди активных в M−1;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Маркетинг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11. CAC — (маркетинговые расходы канала + атрибутированные бонусы за первый заказ) / число новых пользователей с первым платным заказом за период.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12. CPO — затраты конкретной кампании / число заказов с меткой атрибуции этой кампании.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g65bs13htwed" w:id="2"/>
      <w:bookmarkEnd w:id="2"/>
      <w:r w:rsidDel="00000000" w:rsidR="00000000" w:rsidRPr="00000000">
        <w:rPr>
          <w:rtl w:val="0"/>
        </w:rPr>
        <w:t xml:space="preserve">3. Nord Star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Nord Star 1: GMV (объём успешных заказов)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Отражает одновременно спрос, работу ресторанов и логистики и масштаб экосистемы.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Связана с выручкой платформы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Nord Star 2: p95 времени доставки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Напрямую снижает отток.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North Star 3: NPS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Агрегирует качество продукта, поддержки и логистики с точки зрения клиента.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cxcryjxv9sfa" w:id="3"/>
      <w:bookmarkEnd w:id="3"/>
      <w:r w:rsidDel="00000000" w:rsidR="00000000" w:rsidRPr="00000000">
        <w:rPr>
          <w:rtl w:val="0"/>
        </w:rPr>
        <w:t xml:space="preserve">4. Мониторинг метрик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Дашборды (BI)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Операционный дашборд (обновление близко к реальному времени): GMV, активные заказы, p95/p99 этапов доставки, ошибки оформления, инциденты.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Продуктовый дашборд (ежедневно/еженедельно): воронка, DAU/MAU, CR, churn, срезы по платформам и городам.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Финансовый (ежемесячно): GMV, выручка, маржа на заказ, CAC/CPO по каналам.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Отчёты подчинённых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Руководитель логистики — еженедельный отчёт: перцентили времени, доля слотов с дефицитом курьеров.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Руководитель продукта — отчёт по экспериментам и метрикам воронки/NPS.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Маркетинг — отчёт по CPL/CAC/CPO и качеству атрибуции.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Таблицы и витрины данных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Витрины в DWH: `fact_orders`, `fact_events`, `dim_user`; самообслуживаемые сводные таблицы для аналитиков.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Дополнительно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Алерты в мессенджере/почте при выходе метрик за пороги (SLO для латентности и ошибок).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Ежемесячный management review с фиксацией решений и ответственных.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