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47907" w14:textId="77777777" w:rsidR="007D43FB" w:rsidRPr="006B501F" w:rsidRDefault="006B501F" w:rsidP="006B501F">
      <w:pPr>
        <w:pStyle w:val="Title"/>
        <w:pBdr>
          <w:bottom w:val="single" w:sz="8" w:space="11" w:color="4F81BD" w:themeColor="accent1"/>
        </w:pBdr>
        <w:jc w:val="center"/>
        <w:rPr>
          <w:color w:val="000000" w:themeColor="text1"/>
          <w:sz w:val="48"/>
          <w:szCs w:val="48"/>
        </w:rPr>
      </w:pPr>
      <w:r w:rsidRPr="006B501F">
        <w:rPr>
          <w:color w:val="000000" w:themeColor="text1"/>
          <w:sz w:val="48"/>
          <w:szCs w:val="48"/>
        </w:rPr>
        <w:t>My Coffee — Sales &amp; Operations Analytics (Power BI)</w:t>
      </w:r>
    </w:p>
    <w:p w14:paraId="43F3F349" w14:textId="263B64EA" w:rsidR="007D43FB" w:rsidRPr="006B501F" w:rsidRDefault="006B501F" w:rsidP="006B501F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Author: </w:t>
      </w:r>
      <w:r w:rsidR="00B42386" w:rsidRPr="006B501F">
        <w:rPr>
          <w:color w:val="000000" w:themeColor="text1"/>
        </w:rPr>
        <w:t>Stanislav Ukrainets</w:t>
      </w:r>
    </w:p>
    <w:p w14:paraId="00C9072C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Company (simulated): </w:t>
      </w:r>
      <w:r w:rsidRPr="006B501F">
        <w:rPr>
          <w:color w:val="000000" w:themeColor="text1"/>
        </w:rPr>
        <w:t>My Coffee (London-based, 6 branches)</w:t>
      </w:r>
    </w:p>
    <w:p w14:paraId="3B24D9AF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>Analysis windows:</w:t>
      </w:r>
    </w:p>
    <w:p w14:paraId="0FBFD8FC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• Last year: 1 Jan 2024 – 2 Mar 2024</w:t>
      </w:r>
    </w:p>
    <w:p w14:paraId="4DF3E249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• Current year: 1 Jan 2025 – 2 Mar 2025</w:t>
      </w:r>
    </w:p>
    <w:p w14:paraId="203CE0D7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Data: </w:t>
      </w:r>
      <w:r w:rsidRPr="006B501F">
        <w:rPr>
          <w:color w:val="000000" w:themeColor="text1"/>
        </w:rPr>
        <w:t>Synthetic (generated to simulate real-world café operations)</w:t>
      </w:r>
    </w:p>
    <w:p w14:paraId="5A8A552C" w14:textId="77777777" w:rsidR="007D43FB" w:rsidRPr="006B501F" w:rsidRDefault="006B501F" w:rsidP="00B42386">
      <w:pPr>
        <w:pStyle w:val="Heading1"/>
        <w:rPr>
          <w:color w:val="000000" w:themeColor="text1"/>
        </w:rPr>
      </w:pPr>
      <w:r w:rsidRPr="006B501F">
        <w:rPr>
          <w:color w:val="000000" w:themeColor="text1"/>
        </w:rPr>
        <w:t>1) Project Overview</w:t>
      </w:r>
    </w:p>
    <w:p w14:paraId="07F25440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Production-style reporting for My Coffee to help managers quickly understand sales performance, branch comparisons, product winners/laggards, waste drivers, and customer reviews, with week-over-week and same week last year context.</w:t>
      </w:r>
    </w:p>
    <w:p w14:paraId="7696D7DD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Note: </w:t>
      </w:r>
      <w:r w:rsidRPr="006B501F">
        <w:rPr>
          <w:color w:val="000000" w:themeColor="text1"/>
        </w:rPr>
        <w:t>Data are generated to simulate real case work; insights on seasonality, trends, and reviews are illustrative.</w:t>
      </w:r>
    </w:p>
    <w:p w14:paraId="13E43778" w14:textId="77777777" w:rsidR="007D43FB" w:rsidRPr="006B501F" w:rsidRDefault="006B501F" w:rsidP="00B42386">
      <w:pPr>
        <w:pStyle w:val="Heading1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2) Objectives</w:t>
      </w:r>
    </w:p>
    <w:p w14:paraId="3530A593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Provide an executive Home dashboard with core KPIs and week/year comparisons.</w:t>
      </w:r>
    </w:p>
    <w:p w14:paraId="264CCDF9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Highlight top/bottom products and waste-driving items by category and product.</w:t>
      </w:r>
    </w:p>
    <w:p w14:paraId="6B868D91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Offer branch-level performance views for operational benchmarking.</w:t>
      </w:r>
    </w:p>
    <w:p w14:paraId="23F1D1CA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Enable product deep dives (price vs. demand signals, underperformers to improve/re-price/retire).</w:t>
      </w:r>
    </w:p>
    <w:p w14:paraId="20615E30" w14:textId="13AD486F" w:rsidR="00B42386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Surface review analytics (rating trends and detailed feedback).</w:t>
      </w:r>
    </w:p>
    <w:p w14:paraId="0A92F149" w14:textId="31E6B64D" w:rsidR="007D43FB" w:rsidRPr="006B501F" w:rsidRDefault="006B501F" w:rsidP="00B42386">
      <w:pPr>
        <w:pStyle w:val="Heading1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3) Data &amp; Scope</w:t>
      </w:r>
    </w:p>
    <w:p w14:paraId="423F3ABC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Tables (8 total)</w:t>
      </w:r>
    </w:p>
    <w:p w14:paraId="0EBD2780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Fact tables (4):</w:t>
      </w:r>
    </w:p>
    <w:p w14:paraId="09A10DE1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Sales_Fact_Table</w:t>
      </w:r>
    </w:p>
    <w:p w14:paraId="029E22F2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Waste_Fact_Table</w:t>
      </w:r>
    </w:p>
    <w:p w14:paraId="07AF45DB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Reviews_Fact_Table</w:t>
      </w:r>
    </w:p>
    <w:p w14:paraId="6A178EEB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Forecast_Fact_Table</w:t>
      </w:r>
    </w:p>
    <w:p w14:paraId="24D2AC39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I kept Forecast as a separate fact (rather than merging into Sales) to avoid mixing observed and predicted data; this keeps measures unambiguous and comparisons explicit.</w:t>
      </w:r>
    </w:p>
    <w:p w14:paraId="4125CF9D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lastRenderedPageBreak/>
        <w:t>Dimension tables (4):</w:t>
      </w:r>
    </w:p>
    <w:p w14:paraId="629A89C2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Branch_Lookup_Table</w:t>
      </w:r>
    </w:p>
    <w:p w14:paraId="5DA3BB81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Product_Lookup_Table</w:t>
      </w:r>
    </w:p>
    <w:p w14:paraId="6D5D3082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Product_Category_Table</w:t>
      </w:r>
    </w:p>
    <w:p w14:paraId="2B1AD39A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Calendar_Dim_Table (generated inside Power BI)</w:t>
      </w:r>
    </w:p>
    <w:p w14:paraId="3F3495D5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Sources &amp; storage</w:t>
      </w:r>
    </w:p>
    <w:p w14:paraId="5F64F2E1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• CSV: All fact/lookup tables stored in /Data folder.</w:t>
      </w:r>
    </w:p>
    <w:p w14:paraId="3EC68E29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• Calendar: Generated inside Power BI at refresh (not a CSV).</w:t>
      </w:r>
    </w:p>
    <w:p w14:paraId="62488E5D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I stayed with CSV in /Data so reviewers can open and refresh immediately; a PostgreSQL back end was considered for governance and incremental refresh, but deferred to keep setup friction low.</w:t>
      </w:r>
    </w:p>
    <w:p w14:paraId="148A6CF7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Net Sales definition (project-specific)</w:t>
      </w:r>
    </w:p>
    <w:p w14:paraId="1D82F7C7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Net Sales = Gross Sales minus VAT only. No discounts are modeled in this version.</w:t>
      </w:r>
    </w:p>
    <w:p w14:paraId="44686209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I kept Net Sales = Gross minus VAT only to keep the KPI logic transparent in a simulated dataset; promotions/discounts were possible but unnecessary here.</w:t>
      </w:r>
    </w:p>
    <w:p w14:paraId="7385DDD1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Week logic</w:t>
      </w:r>
    </w:p>
    <w:p w14:paraId="719B8000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Week comparisons use week number vs. the same week number last year (Power BI default week numbering; not ISO).</w:t>
      </w:r>
    </w:p>
    <w:p w14:paraId="758A818C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I chose same week-number YoY (non-ISO) because stakeholders often think “week 32 vs week 32 last year”; ISO was an option but heavier than needed.</w:t>
      </w:r>
    </w:p>
    <w:p w14:paraId="5D98DA4F" w14:textId="77777777" w:rsidR="007D43FB" w:rsidRPr="006B501F" w:rsidRDefault="006B501F" w:rsidP="00B42386">
      <w:pPr>
        <w:pStyle w:val="Heading1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4) Modelling Approach</w:t>
      </w:r>
    </w:p>
    <w:p w14:paraId="4BFBEBAE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Star schema</w:t>
      </w:r>
    </w:p>
    <w:p w14:paraId="1A8D4A08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Facts connect to dimensions via keys; single-direction filters from dimensions to facts (one-to-many). Conformed dimensions (product/category) enable consistent slicing across all facts.</w:t>
      </w:r>
    </w:p>
    <w:p w14:paraId="395DC3E3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I considered a flat table and a snowflake, but chose a star schema to keep relationships clear, visuals fast, and future facts easy to add.</w:t>
      </w:r>
    </w:p>
    <w:p w14:paraId="5D30B108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Calendar_Dim_Table (generated in Power BI)</w:t>
      </w:r>
    </w:p>
    <w:p w14:paraId="30046A61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Created at refresh by deriving Min/Max dates from the fact tables and expanding to a full contiguous range. Includes attributes such as Year, Quarter, Month, Week Number (Power BI default), Day, WeekStart, etc. Enables automatic updates as new data arrives and supports partial-week and same week last year comparisons.</w:t>
      </w:r>
    </w:p>
    <w:p w14:paraId="3471E959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I debated a static CSV calendar; generating it in Power BI lets it auto-expand to min/max fact dates and avoids maintenance for cloners.</w:t>
      </w:r>
    </w:p>
    <w:p w14:paraId="1111DA92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lastRenderedPageBreak/>
        <w:t>Keys &amp; relationships</w:t>
      </w:r>
    </w:p>
    <w:p w14:paraId="74FAC158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Primary keys set in dimension tables; corresponding foreign keys present in fact tables.</w:t>
      </w:r>
    </w:p>
    <w:p w14:paraId="52D8308C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Relationship directions are single (dimension → fact) to avoid ambiguity and keep evaluation performant.</w:t>
      </w:r>
    </w:p>
    <w:p w14:paraId="4ACB5422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Data quality steps</w:t>
      </w:r>
    </w:p>
    <w:p w14:paraId="75677E0E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Standardised headers and data types</w:t>
      </w:r>
    </w:p>
    <w:p w14:paraId="1E5BD9E5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Removed unnecessary columns</w:t>
      </w:r>
    </w:p>
    <w:p w14:paraId="44C2F4F1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Checked for duplicates and nulls</w:t>
      </w:r>
    </w:p>
    <w:p w14:paraId="063B97B9" w14:textId="77777777" w:rsidR="007D43FB" w:rsidRPr="006B501F" w:rsidRDefault="006B501F" w:rsidP="00B42386">
      <w:pPr>
        <w:pStyle w:val="Heading1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5) Report Experience (4 Pages)</w:t>
      </w:r>
    </w:p>
    <w:p w14:paraId="37384356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A. Home (Executive Dashboard)</w:t>
      </w:r>
    </w:p>
    <w:p w14:paraId="047C1DC0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Branch selector &amp; period controls (week focus).</w:t>
      </w:r>
    </w:p>
    <w:p w14:paraId="288E0A9F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KPIs: Gross Sales, Net Sales, Waste %, plus WoW and YoY (same week #).</w:t>
      </w:r>
    </w:p>
    <w:p w14:paraId="6C3A2E41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Gross Sales vs. prior year trend line.</w:t>
      </w:r>
    </w:p>
    <w:p w14:paraId="0F0D722C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Category matrix (Gross/Net/Waste %).</w:t>
      </w:r>
    </w:p>
    <w:p w14:paraId="11E1AD85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Top 10 Bestsellers, Top 10 Bottom Sellers, Top 10 by Waste.</w:t>
      </w:r>
    </w:p>
    <w:p w14:paraId="6A75BE52" w14:textId="7830291E" w:rsidR="00B42386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I prioritised a lean KPI → trend → category → top/bottom flow to front-load the “what”; deeper exploration sits on Product/Branch pages.</w:t>
      </w:r>
    </w:p>
    <w:p w14:paraId="6AA65A5C" w14:textId="1C077160" w:rsidR="00B42386" w:rsidRPr="006B501F" w:rsidRDefault="00B42386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noProof/>
          <w:color w:val="000000" w:themeColor="text1"/>
        </w:rPr>
        <w:drawing>
          <wp:inline distT="0" distB="0" distL="0" distR="0" wp14:anchorId="64952FA3" wp14:editId="069959B2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C169" w14:textId="79C089DC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B. Branch</w:t>
      </w:r>
    </w:p>
    <w:p w14:paraId="44C2C0EC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Compare branches across the selected month/period with core KPIs.</w:t>
      </w:r>
    </w:p>
    <w:p w14:paraId="7E6FE729" w14:textId="4D1FA12D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Identify strong vs. weak performers quickly</w:t>
      </w:r>
      <w:r w:rsidR="00B42386" w:rsidRPr="006B501F">
        <w:rPr>
          <w:color w:val="000000" w:themeColor="text1"/>
        </w:rPr>
        <w:t>.</w:t>
      </w:r>
    </w:p>
    <w:p w14:paraId="517726DE" w14:textId="1EB23DC3" w:rsidR="00B42386" w:rsidRPr="006B501F" w:rsidRDefault="00B42386" w:rsidP="00B42386">
      <w:pPr>
        <w:pStyle w:val="ListBullet"/>
        <w:numPr>
          <w:ilvl w:val="0"/>
          <w:numId w:val="0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noProof/>
          <w:color w:val="000000" w:themeColor="text1"/>
        </w:rPr>
        <w:lastRenderedPageBreak/>
        <w:drawing>
          <wp:inline distT="0" distB="0" distL="0" distR="0" wp14:anchorId="36F81564" wp14:editId="42B22432">
            <wp:extent cx="5731510" cy="3379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E051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C. Product</w:t>
      </w:r>
    </w:p>
    <w:p w14:paraId="67AB2CEF" w14:textId="60441C4E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Product selector with KPIs (Net Sales, Units, Waste %</w:t>
      </w:r>
      <w:r w:rsidR="00372A3C">
        <w:rPr>
          <w:color w:val="000000" w:themeColor="text1"/>
        </w:rPr>
        <w:t>, Gross Margin, Gross Sales</w:t>
      </w:r>
      <w:r w:rsidRPr="006B501F">
        <w:rPr>
          <w:color w:val="000000" w:themeColor="text1"/>
        </w:rPr>
        <w:t>).</w:t>
      </w:r>
    </w:p>
    <w:p w14:paraId="2CE7BECB" w14:textId="27846ED0" w:rsidR="007D43FB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 xml:space="preserve">Price </w:t>
      </w:r>
      <w:r w:rsidR="00372A3C">
        <w:rPr>
          <w:color w:val="000000" w:themeColor="text1"/>
        </w:rPr>
        <w:t xml:space="preserve">adjustment visual to see possible scenarios of NET sales. </w:t>
      </w:r>
    </w:p>
    <w:p w14:paraId="1E9BF303" w14:textId="217FC697" w:rsidR="00372A3C" w:rsidRPr="006B501F" w:rsidRDefault="00372A3C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>
        <w:rPr>
          <w:color w:val="000000" w:themeColor="text1"/>
        </w:rPr>
        <w:t xml:space="preserve">Product metric selection slicer with line chart for selected product. </w:t>
      </w:r>
    </w:p>
    <w:p w14:paraId="7D291B24" w14:textId="22926A2A" w:rsidR="007D43FB" w:rsidRPr="006B501F" w:rsidRDefault="00B42386" w:rsidP="00B42386">
      <w:pPr>
        <w:spacing w:before="100" w:beforeAutospacing="1" w:after="100" w:afterAutospacing="1" w:line="240" w:lineRule="auto"/>
        <w:jc w:val="center"/>
        <w:rPr>
          <w:color w:val="000000" w:themeColor="text1"/>
        </w:rPr>
      </w:pPr>
      <w:r w:rsidRPr="006B501F">
        <w:rPr>
          <w:noProof/>
          <w:color w:val="000000" w:themeColor="text1"/>
        </w:rPr>
        <w:drawing>
          <wp:inline distT="0" distB="0" distL="0" distR="0" wp14:anchorId="65FFA1B3" wp14:editId="2CAA368B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FDB1" w14:textId="77777777" w:rsidR="00372A3C" w:rsidRDefault="00372A3C" w:rsidP="00B42386">
      <w:pPr>
        <w:pStyle w:val="Heading2"/>
        <w:spacing w:before="100" w:beforeAutospacing="1" w:after="100" w:afterAutospacing="1"/>
        <w:rPr>
          <w:color w:val="000000" w:themeColor="text1"/>
        </w:rPr>
      </w:pPr>
    </w:p>
    <w:p w14:paraId="2D032E36" w14:textId="3DF248A0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D. Reviews</w:t>
      </w:r>
    </w:p>
    <w:p w14:paraId="6E10AA73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Average rating &amp; volume (overall/period).</w:t>
      </w:r>
    </w:p>
    <w:p w14:paraId="10680002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Rating trend over time.</w:t>
      </w:r>
    </w:p>
    <w:p w14:paraId="00D4F485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Detailed reviews table (rating, comment, branch, date).</w:t>
      </w:r>
    </w:p>
    <w:p w14:paraId="04B530BE" w14:textId="0D6051B5" w:rsidR="007D43FB" w:rsidRPr="006B501F" w:rsidRDefault="00B42386" w:rsidP="00B42386">
      <w:pPr>
        <w:spacing w:before="100" w:beforeAutospacing="1" w:after="100" w:afterAutospacing="1" w:line="240" w:lineRule="auto"/>
        <w:jc w:val="center"/>
        <w:rPr>
          <w:color w:val="000000" w:themeColor="text1"/>
        </w:rPr>
      </w:pPr>
      <w:r w:rsidRPr="006B501F">
        <w:rPr>
          <w:noProof/>
          <w:color w:val="000000" w:themeColor="text1"/>
        </w:rPr>
        <w:drawing>
          <wp:inline distT="0" distB="0" distL="0" distR="0" wp14:anchorId="432B41A7" wp14:editId="084B77E1">
            <wp:extent cx="5731510" cy="3107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92C3" w14:textId="77777777" w:rsidR="007D43FB" w:rsidRPr="006B501F" w:rsidRDefault="006B501F" w:rsidP="00B42386">
      <w:pPr>
        <w:pStyle w:val="Heading2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Navigation</w:t>
      </w:r>
    </w:p>
    <w:p w14:paraId="5ADA087B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color w:val="000000" w:themeColor="text1"/>
        </w:rPr>
        <w:t>Page buttons in the bottom-left corner; no fixed colour scheme for this version.</w:t>
      </w:r>
    </w:p>
    <w:p w14:paraId="798435C4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t xml:space="preserve">Decision note: </w:t>
      </w:r>
      <w:r w:rsidRPr="006B501F">
        <w:rPr>
          <w:color w:val="000000" w:themeColor="text1"/>
        </w:rPr>
        <w:t>Bottom-left page buttons create consistent muscle memory; heavy theming was skipped to keep focus on numbers.</w:t>
      </w:r>
    </w:p>
    <w:p w14:paraId="600F8D4C" w14:textId="77777777" w:rsidR="007D43FB" w:rsidRPr="006B501F" w:rsidRDefault="006B501F" w:rsidP="00B42386">
      <w:pPr>
        <w:pStyle w:val="Heading1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6) Assumptions &amp; Limitations</w:t>
      </w:r>
    </w:p>
    <w:p w14:paraId="4FAC886E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Synthetic data limits seasonality, trend fidelity, and review realism.</w:t>
      </w:r>
    </w:p>
    <w:p w14:paraId="28FACC6A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Scope exclusions: labour, promotions, loyalty, and other datasets are not included.</w:t>
      </w:r>
    </w:p>
    <w:p w14:paraId="3880B9ED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No discounts modeled; VAT-only deduction for Net Sales.</w:t>
      </w:r>
    </w:p>
    <w:p w14:paraId="3D699483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RLS not planned for this portfolio build.</w:t>
      </w:r>
    </w:p>
    <w:p w14:paraId="16733025" w14:textId="77777777" w:rsidR="007D43FB" w:rsidRPr="006B501F" w:rsidRDefault="006B501F" w:rsidP="00B42386">
      <w:pPr>
        <w:pStyle w:val="Heading1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7) How to Run</w:t>
      </w:r>
    </w:p>
    <w:p w14:paraId="5C0ACB04" w14:textId="77777777" w:rsidR="007D43FB" w:rsidRPr="006B501F" w:rsidRDefault="006B501F" w:rsidP="00B42386">
      <w:pPr>
        <w:pStyle w:val="ListNumber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Clone/download the repository.</w:t>
      </w:r>
    </w:p>
    <w:p w14:paraId="251B2E8C" w14:textId="77777777" w:rsidR="007D43FB" w:rsidRPr="006B501F" w:rsidRDefault="006B501F" w:rsidP="00B42386">
      <w:pPr>
        <w:pStyle w:val="ListNumber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Ensure the /Data folder is present at the project root with the CSV files.</w:t>
      </w:r>
    </w:p>
    <w:p w14:paraId="1ED57F63" w14:textId="77777777" w:rsidR="007D43FB" w:rsidRPr="006B501F" w:rsidRDefault="006B501F" w:rsidP="00B42386">
      <w:pPr>
        <w:pStyle w:val="ListNumber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Open the .pbix in Power BI Desktop (recent version).</w:t>
      </w:r>
    </w:p>
    <w:p w14:paraId="7F84BA39" w14:textId="77777777" w:rsidR="007D43FB" w:rsidRPr="006B501F" w:rsidRDefault="006B501F" w:rsidP="00B42386">
      <w:pPr>
        <w:pStyle w:val="ListNumber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If prompted, update the folder path parameter to match your local machine.</w:t>
      </w:r>
    </w:p>
    <w:p w14:paraId="21E924EE" w14:textId="77777777" w:rsidR="007D43FB" w:rsidRPr="006B501F" w:rsidRDefault="006B501F" w:rsidP="00B42386">
      <w:pPr>
        <w:pStyle w:val="ListNumber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Refresh to generate the Calendar_Dim_Table and load visuals.</w:t>
      </w:r>
    </w:p>
    <w:p w14:paraId="083A7AA2" w14:textId="77777777" w:rsidR="007D43FB" w:rsidRPr="006B501F" w:rsidRDefault="006B501F" w:rsidP="00B42386">
      <w:p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b/>
          <w:color w:val="000000" w:themeColor="text1"/>
        </w:rPr>
        <w:lastRenderedPageBreak/>
        <w:t xml:space="preserve">Decision note: </w:t>
      </w:r>
      <w:r w:rsidRPr="006B501F">
        <w:rPr>
          <w:color w:val="000000" w:themeColor="text1"/>
        </w:rPr>
        <w:t>I omitted DAX from the README to keep it concise; measures are discoverable in the PBIX for those who want exact definitions.</w:t>
      </w:r>
    </w:p>
    <w:p w14:paraId="467F46DC" w14:textId="77777777" w:rsidR="007D43FB" w:rsidRPr="006B501F" w:rsidRDefault="006B501F" w:rsidP="00B42386">
      <w:pPr>
        <w:pStyle w:val="Heading1"/>
        <w:spacing w:before="100" w:beforeAutospacing="1" w:after="100" w:afterAutospacing="1"/>
        <w:rPr>
          <w:color w:val="000000" w:themeColor="text1"/>
        </w:rPr>
      </w:pPr>
      <w:r w:rsidRPr="006B501F">
        <w:rPr>
          <w:color w:val="000000" w:themeColor="text1"/>
        </w:rPr>
        <w:t>8) Deliverables &amp; Assets</w:t>
      </w:r>
    </w:p>
    <w:p w14:paraId="1BCE2DA1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Power BI file: MyCoffee_Analytics.pbix</w:t>
      </w:r>
    </w:p>
    <w:p w14:paraId="4FB94CCF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Data: /Data/*.csv</w:t>
      </w:r>
    </w:p>
    <w:p w14:paraId="12C47A71" w14:textId="77777777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Model diagram: assets/model_diagram.png</w:t>
      </w:r>
    </w:p>
    <w:p w14:paraId="2D323A9A" w14:textId="17334E72" w:rsidR="007D43FB" w:rsidRPr="006B501F" w:rsidRDefault="006B501F" w:rsidP="00B42386">
      <w:pPr>
        <w:pStyle w:val="ListBullet"/>
        <w:spacing w:before="100" w:beforeAutospacing="1" w:after="100" w:afterAutospacing="1" w:line="240" w:lineRule="auto"/>
        <w:ind w:left="0"/>
        <w:rPr>
          <w:color w:val="000000" w:themeColor="text1"/>
        </w:rPr>
      </w:pPr>
      <w:r w:rsidRPr="006B501F">
        <w:rPr>
          <w:color w:val="000000" w:themeColor="text1"/>
        </w:rPr>
        <w:t>Report screenshots: Home.png, Branch.png, Product.png, Reviews.png</w:t>
      </w:r>
    </w:p>
    <w:p w14:paraId="6A074E1B" w14:textId="77777777" w:rsidR="00B42386" w:rsidRPr="006B501F" w:rsidRDefault="00B42386" w:rsidP="00B42386">
      <w:pPr>
        <w:pStyle w:val="ListBullet"/>
        <w:numPr>
          <w:ilvl w:val="0"/>
          <w:numId w:val="0"/>
        </w:numPr>
        <w:spacing w:before="100" w:beforeAutospacing="1" w:after="100" w:afterAutospacing="1" w:line="240" w:lineRule="auto"/>
        <w:ind w:left="360" w:hanging="360"/>
        <w:rPr>
          <w:color w:val="000000" w:themeColor="text1"/>
        </w:rPr>
      </w:pPr>
    </w:p>
    <w:p w14:paraId="6F371E15" w14:textId="15AB33E5" w:rsidR="006B501F" w:rsidRPr="006B501F" w:rsidRDefault="00B42386" w:rsidP="006B501F">
      <w:pPr>
        <w:pStyle w:val="ListBullet"/>
        <w:numPr>
          <w:ilvl w:val="0"/>
          <w:numId w:val="0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6B501F">
        <w:rPr>
          <w:noProof/>
          <w:color w:val="000000" w:themeColor="text1"/>
        </w:rPr>
        <w:drawing>
          <wp:inline distT="0" distB="0" distL="0" distR="0" wp14:anchorId="6378E684" wp14:editId="7C2E4C55">
            <wp:extent cx="5731510" cy="41509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9E27" w14:textId="236C86E5" w:rsidR="007D43FB" w:rsidRPr="006B501F" w:rsidRDefault="007D43FB" w:rsidP="006B501F">
      <w:pPr>
        <w:pStyle w:val="ListBullet"/>
        <w:numPr>
          <w:ilvl w:val="0"/>
          <w:numId w:val="0"/>
        </w:numPr>
        <w:spacing w:before="100" w:beforeAutospacing="1" w:after="100" w:afterAutospacing="1" w:line="240" w:lineRule="auto"/>
        <w:rPr>
          <w:color w:val="000000" w:themeColor="text1"/>
        </w:rPr>
      </w:pPr>
    </w:p>
    <w:sectPr w:rsidR="007D43FB" w:rsidRPr="006B501F" w:rsidSect="00B4238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72A3C"/>
    <w:rsid w:val="006B501F"/>
    <w:rsid w:val="007D43FB"/>
    <w:rsid w:val="00AA1D8D"/>
    <w:rsid w:val="00B42386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C79931"/>
  <w14:defaultImageDpi w14:val="300"/>
  <w15:docId w15:val="{440F9CC8-CBE3-4200-85C3-872D81762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01F"/>
  </w:style>
  <w:style w:type="paragraph" w:styleId="Heading1">
    <w:name w:val="heading 1"/>
    <w:basedOn w:val="Normal"/>
    <w:next w:val="Normal"/>
    <w:link w:val="Heading1Char"/>
    <w:uiPriority w:val="9"/>
    <w:qFormat/>
    <w:rsid w:val="006B501F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01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0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0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01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01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01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01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01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6B501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B501F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501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B501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B50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6B501F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01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B501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B501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B501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01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01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01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01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01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01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501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6B501F"/>
    <w:rPr>
      <w:b/>
      <w:bCs/>
    </w:rPr>
  </w:style>
  <w:style w:type="character" w:styleId="Emphasis">
    <w:name w:val="Emphasis"/>
    <w:basedOn w:val="DefaultParagraphFont"/>
    <w:uiPriority w:val="20"/>
    <w:qFormat/>
    <w:rsid w:val="006B501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01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01F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B501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B50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B501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B501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B501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501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Stanislav Ukrainets</cp:lastModifiedBy>
  <cp:revision>4</cp:revision>
  <dcterms:created xsi:type="dcterms:W3CDTF">2013-12-23T23:15:00Z</dcterms:created>
  <dcterms:modified xsi:type="dcterms:W3CDTF">2025-08-05T14:55:00Z</dcterms:modified>
  <cp:category/>
</cp:coreProperties>
</file>