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b w:val="1"/>
          <w:sz w:val="72"/>
          <w:szCs w:val="72"/>
        </w:rPr>
      </w:pPr>
      <w:bookmarkStart w:colFirst="0" w:colLast="0" w:name="_9d9u073yjftd" w:id="0"/>
      <w:bookmarkEnd w:id="0"/>
      <w:r w:rsidDel="00000000" w:rsidR="00000000" w:rsidRPr="00000000">
        <w:rPr>
          <w:b w:val="1"/>
          <w:sz w:val="72"/>
          <w:szCs w:val="72"/>
          <w:rtl w:val="0"/>
        </w:rPr>
        <w:t xml:space="preserve">Concept</w:t>
      </w:r>
    </w:p>
    <w:p w:rsidR="00000000" w:rsidDel="00000000" w:rsidP="00000000" w:rsidRDefault="00000000" w:rsidRPr="00000000">
      <w:pPr>
        <w:pStyle w:val="Heading2"/>
        <w:pBdr/>
        <w:contextualSpacing w:val="0"/>
        <w:rPr/>
      </w:pPr>
      <w:bookmarkStart w:colFirst="0" w:colLast="0" w:name="_5af616alwtdk" w:id="1"/>
      <w:bookmarkEnd w:id="1"/>
      <w:r w:rsidDel="00000000" w:rsidR="00000000" w:rsidRPr="00000000">
        <w:rPr>
          <w:rtl w:val="0"/>
        </w:rPr>
        <w:t xml:space="preserve">Backstory</w:t>
      </w:r>
    </w:p>
    <w:p w:rsidR="00000000" w:rsidDel="00000000" w:rsidP="00000000" w:rsidRDefault="00000000" w:rsidRPr="00000000">
      <w:pPr>
        <w:pBdr/>
        <w:contextualSpacing w:val="0"/>
        <w:rPr/>
      </w:pPr>
      <w:r w:rsidDel="00000000" w:rsidR="00000000" w:rsidRPr="00000000">
        <w:rPr>
          <w:rtl w:val="0"/>
        </w:rPr>
        <w:t xml:space="preserve">De familie leeft in Syrië. Door bombardementen en de bezetting van ISIS moest de familie vluchten uit hun stad De familie was redelijk welvarend voordat de oorlog uitbrak. Hierdoor hebben ze geld om bijvoorbeeld een boot- of vliegtuig reis te betalen. De moeder heet Yasmin. De vader heet Akram. De zoon heet Jaha.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Ze nemen de route via Turkije. De familie is nu van Syrië naar Istanboel gevlucht.</w:t>
      </w:r>
    </w:p>
    <w:p w:rsidR="00000000" w:rsidDel="00000000" w:rsidP="00000000" w:rsidRDefault="00000000" w:rsidRPr="00000000">
      <w:pPr>
        <w:pBdr/>
        <w:contextualSpacing w:val="0"/>
        <w:rPr/>
      </w:pPr>
      <w:r w:rsidDel="00000000" w:rsidR="00000000" w:rsidRPr="00000000">
        <w:rPr>
          <w:rtl w:val="0"/>
        </w:rPr>
        <w:t xml:space="preserve">Hier begint het spel zelf.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Istanboel wordt de familie opgesplitst door een bomaanslag. Ze gaan hierdoor individueel door naar Nederland. Ze nemen allemaal een andere route.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9q6rri2bd1p" w:id="2"/>
      <w:bookmarkEnd w:id="2"/>
      <w:r w:rsidDel="00000000" w:rsidR="00000000" w:rsidRPr="00000000">
        <w:rPr>
          <w:rtl w:val="0"/>
        </w:rPr>
        <w:t xml:space="preserve">Main Story (Yasmin, 39, 1.56m, (Gemiddelde lengte vrouw Syrië)</w:t>
      </w:r>
    </w:p>
    <w:p w:rsidR="00000000" w:rsidDel="00000000" w:rsidP="00000000" w:rsidRDefault="00000000" w:rsidRPr="00000000">
      <w:pPr>
        <w:pBdr/>
        <w:contextualSpacing w:val="0"/>
        <w:rPr/>
      </w:pPr>
      <w:r w:rsidDel="00000000" w:rsidR="00000000" w:rsidRPr="00000000">
        <w:rPr>
          <w:rtl w:val="0"/>
        </w:rPr>
        <w:t xml:space="preserve">Yasmin gaat door Bulgarije en betaald daar een mensensmokkelaar om haar mee te nemen naar Nederland. Echter op de reis naar Nederland crasht de bus van de smokkelaar in Duitsland. Yasmin overleeft het en gaat te voet verder naar een opvangcentrum in Nederland (Groningen)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3i7kw5m6w58" w:id="3"/>
      <w:bookmarkEnd w:id="3"/>
      <w:r w:rsidDel="00000000" w:rsidR="00000000" w:rsidRPr="00000000">
        <w:rPr>
          <w:rtl w:val="0"/>
        </w:rPr>
        <w:t xml:space="preserve">Main Story (Akram, 42)</w:t>
      </w:r>
    </w:p>
    <w:p w:rsidR="00000000" w:rsidDel="00000000" w:rsidP="00000000" w:rsidRDefault="00000000" w:rsidRPr="00000000">
      <w:pPr>
        <w:pBdr/>
        <w:contextualSpacing w:val="0"/>
        <w:rPr/>
      </w:pPr>
      <w:r w:rsidDel="00000000" w:rsidR="00000000" w:rsidRPr="00000000">
        <w:rPr>
          <w:rtl w:val="0"/>
        </w:rPr>
        <w:t xml:space="preserve">Akram gaat naar de haven in Istanboel. Daar gaat hij mee met een mensensmokkelaar (met de boot) naar het strand in Athene. Vanaf daar loopt hij door naar het vliegveld in Athene. Hier kan Akram met zijn overgebleven geld een vliegtuig reis naar Schiphol boeken. Hier wordt Akram ondervraagd of hij wel echt vluchteling is, en niet gelukszoeker. Na gepasseerd te zijn kan hij door naar het AZC in Groningen. Hier wordt hij herenigd met zijn familie.</w:t>
      </w:r>
    </w:p>
    <w:p w:rsidR="00000000" w:rsidDel="00000000" w:rsidP="00000000" w:rsidRDefault="00000000" w:rsidRPr="00000000">
      <w:pPr>
        <w:pStyle w:val="Heading2"/>
        <w:pBdr/>
        <w:contextualSpacing w:val="0"/>
        <w:rPr/>
      </w:pPr>
      <w:bookmarkStart w:colFirst="0" w:colLast="0" w:name="_e2uob76880nt" w:id="4"/>
      <w:bookmarkEnd w:id="4"/>
      <w:r w:rsidDel="00000000" w:rsidR="00000000" w:rsidRPr="00000000">
        <w:rPr>
          <w:rtl w:val="0"/>
        </w:rPr>
        <w:t xml:space="preserve"> Main Story (Jaha, 15)</w:t>
      </w:r>
    </w:p>
    <w:p w:rsidR="00000000" w:rsidDel="00000000" w:rsidP="00000000" w:rsidRDefault="00000000" w:rsidRPr="00000000">
      <w:pPr>
        <w:pBdr/>
        <w:contextualSpacing w:val="0"/>
        <w:rPr/>
      </w:pPr>
      <w:r w:rsidDel="00000000" w:rsidR="00000000" w:rsidRPr="00000000">
        <w:rPr>
          <w:rtl w:val="0"/>
        </w:rPr>
        <w:t xml:space="preserve">Jaha loopt naar de Bulgaarse grens. Omdat de grens dicht is, gaat Jaha stiekem achterin een vrachtwagen die naar Boekarest rijdt. In boekarest weet Jaha in een het vrachtruim van een vliegtuig te komen. Jaha loopt vanaf Praag door naar Chomutov. Hier lift hij mee door Duitsland naar Dortmund. Hier neemt hij de trein naar een opvangcentrum in Nederland (Groningen).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