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ANL-002</w:t>
      </w:r>
    </w:p>
    <w:p>
      <w:pPr>
        <w:pStyle w:val="Heading1"/>
      </w:pPr>
      <w:r>
        <w:rPr>
          <w:b/>
          <w:bCs/>
        </w:rPr>
        <w:t xml:space="preserve">SaaS monthly recurring revenue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Monthly recurring revenue by plan for a small software product.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monthly recurring revenue</dc:title>
  <dc:creator>MOHAO</dc:creator>
  <dc:description>Monthly recurring revenue by plan for a small software product.</dc:description>
  <cp:lastModifiedBy>Un-named</cp:lastModifiedBy>
  <cp:revision>1</cp:revision>
  <dcterms:created xsi:type="dcterms:W3CDTF">2026-10-12T20:07:20.493Z</dcterms:created>
  <dcterms:modified xsi:type="dcterms:W3CDTF">2026-10-12T20:07:20.493Z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