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ANL-009</w:t>
      </w:r>
    </w:p>
    <w:p>
      <w:pPr>
        <w:pStyle w:val="Heading1"/>
      </w:pPr>
      <w:r>
        <w:rPr>
          <w:b/>
          <w:bCs/>
        </w:rPr>
        <w:t xml:space="preserve">Shop conversion inputs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Sessions by channel. Conversion is not invented because orders are not in this table.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 conversion inputs</dc:title>
  <dc:creator>MOHAO</dc:creator>
  <dc:description>Sessions by channel. Conversion is not invented because orders are not in this table.</dc:description>
  <cp:lastModifiedBy>Un-named</cp:lastModifiedBy>
  <cp:revision>1</cp:revision>
  <dcterms:created xsi:type="dcterms:W3CDTF">2026-10-12T20:07:20.606Z</dcterms:created>
  <dcterms:modified xsi:type="dcterms:W3CDTF">2026-10-12T20:07:20.606Z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