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ECM-013</w:t>
      </w:r>
    </w:p>
    <w:p>
      <w:pPr>
        <w:pStyle w:val="Heading1"/>
      </w:pPr>
      <w:r>
        <w:rPr>
          <w:b/>
          <w:bCs/>
        </w:rPr>
        <w:t xml:space="preserve">Discount calendar</w:t>
      </w:r>
    </w:p>
    <w:p>
      <w:r>
        <w:rPr>
          <w:i/>
          <w:iCs/>
          <w:color w:val="5F5E58"/>
        </w:rPr>
        <w:t xml:space="preserve">This is a working draft for a South African online shop. It is not legal advice. Have a lawyer read it before you publish it as your policy.</w:t>
      </w:r>
    </w:p>
    <w:p>
      <w:pPr>
        <w:pStyle w:val="Heading2"/>
      </w:pPr>
      <w:r>
        <w:t xml:space="preserve">Four moments</w:t>
      </w:r>
    </w:p>
    <w:p>
      <w:r>
        <w:rPr>
          <w:i w:val="false"/>
          <w:iCs w:val="false"/>
        </w:rPr>
        <w:t xml:space="preserve">The sample plans two public sales and two member-only windows. Every other week is full price. If you add a fifth, remove one.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Discount calendar</dc:title>
  <dc:creator>MOHAO</dc:creator>
  <dc:description>A year of planned discounts so a sale is a decision, not a panic.</dc:description>
  <cp:lastModifiedBy>Un-named</cp:lastModifiedBy>
  <cp:revision>1</cp:revision>
  <dcterms:created xsi:type="dcterms:W3CDTF">2026-10-12T20:07:21.224Z</dcterms:created>
  <dcterms:modified xsi:type="dcterms:W3CDTF">2026-10-12T20:07:21.224Z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