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FIN-005</w:t>
      </w:r>
    </w:p>
    <w:p>
      <w:pPr>
        <w:pStyle w:val="Heading1"/>
      </w:pPr>
      <w:r>
        <w:rPr>
          <w:b/>
          <w:bCs/>
        </w:rPr>
        <w:t xml:space="preserve">Paycheque split planner</w:t>
      </w:r>
    </w:p>
    <w:p>
      <w:r>
        <w:rPr>
          <w:i/>
          <w:iCs/>
          <w:color w:val="5F5E58"/>
        </w:rPr>
        <w:t xml:space="preserve">Replace the sample figures before you rely on the result.</w:t>
      </w:r>
    </w:p>
    <w:p>
      <w:r>
        <w:rPr>
          <w:i w:val="false"/>
          <w:iCs w:val="false"/>
        </w:rPr>
        <w:t xml:space="preserve">A split is a rule you set before the month starts. The sample sends 55% of R28,500 to bills, 20% to savings, 20% to spending, and 5% to giving. Change the shares. The check row must equal 100%.</w:t>
      </w:r>
    </w:p>
    <w:p>
      <w:pPr>
        <w:pStyle w:val="Heading2"/>
      </w:pPr>
      <w:r>
        <w:t xml:space="preserve">How to use the workbook</w:t>
      </w:r>
    </w:p>
    <w:p>
      <w:r>
        <w:t xml:space="preserve">1. Put net pay in C2.</w:t>
      </w:r>
    </w:p>
    <w:p>
      <w:r>
        <w:t xml:space="preserve">2. Edit the four shares in column B. They are percentages, so 20% is 0.2.</w:t>
      </w:r>
    </w:p>
    <w:p>
      <w:r>
        <w:t xml:space="preserve">3. Look at row 7. If the share check is not 1, the plan is incomplete.</w:t>
      </w:r>
    </w:p>
    <w:p>
      <w:r>
        <w:t xml:space="preserve">4. Transfer the rand amounts the morning after payday, starting with bills and savings.</w:t>
      </w:r>
    </w:p>
    <w:p>
      <w:pPr>
        <w:pStyle w:val="Heading2"/>
      </w:pPr>
      <w:r>
        <w:t xml:space="preserve">Worked example</w:t>
      </w:r>
    </w:p>
    <w:p>
      <w:r>
        <w:rPr>
          <w:i w:val="false"/>
          <w:iCs w:val="false"/>
        </w:rPr>
        <w:t xml:space="preserve">Bills are R15,675 in the sample.</w:t>
      </w:r>
    </w:p>
    <w:p>
      <w:r>
        <w:t xml:space="preserve">- Savings and spending are R5,700 each.</w:t>
      </w:r>
    </w:p>
    <w:p>
      <w:r>
        <w:t xml:space="preserve">- Giving is R1,425.</w:t>
      </w:r>
    </w:p>
    <w:p>
      <w:r>
        <w:t xml:space="preserve">- The four shares add to 100% and the rand adds back to R28,500.</w:t>
      </w:r>
    </w:p>
    <w:p>
      <w:pPr>
        <w:pStyle w:val="Heading2"/>
      </w:pPr>
      <w:r>
        <w:t xml:space="preserve">A practical routine</w:t>
      </w:r>
    </w:p>
    <w:p>
      <w:r>
        <w:t xml:space="preserve">- If a debit order is larger than the bills amount, fix the share before payday.</w:t>
      </w:r>
    </w:p>
    <w:p>
      <w:r>
        <w:t xml:space="preserve">- Do not use the spending amount to cover a bill you forgot.</w:t>
      </w:r>
    </w:p>
    <w:p>
      <w:r>
        <w:t xml:space="preserve">- Rewrite the split when your net pay changes.</w:t>
      </w:r>
    </w:p>
    <w:p>
      <w:r>
        <w:rPr>
          <w:i/>
          <w:iCs/>
        </w:rPr>
        <w:t xml:space="preserve">This workbook organises figures you type in. It is not financial, credit, insurance, or tax advice. Rates, fees, and laws change. A qualified adviser should review decisions that affect debt, tax, medical cover, or retirement.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Paycheque split planner</dc:title>
  <dc:creator>MOHAO</dc:creator>
  <dc:description>Divide one net pay across bills, savings, spending, and giving, and check that the split is 100%.</dc:description>
  <cp:lastModifiedBy>Un-named</cp:lastModifiedBy>
  <cp:revision>1</cp:revision>
  <dcterms:created xsi:type="dcterms:W3CDTF">2026-10-12T20:07:20.154Z</dcterms:created>
  <dcterms:modified xsi:type="dcterms:W3CDTF">2026-10-12T20:07:20.154Z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