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FIN-017</w:t>
      </w:r>
    </w:p>
    <w:p>
      <w:pPr>
        <w:pStyle w:val="Heading1"/>
      </w:pPr>
      <w:r>
        <w:rPr>
          <w:b/>
          <w:bCs/>
        </w:rPr>
        <w:t xml:space="preserve">Family pocket-money planner</w:t>
      </w:r>
    </w:p>
    <w:p>
      <w:r>
        <w:rPr>
          <w:i/>
          <w:iCs/>
          <w:color w:val="5F5E58"/>
        </w:rPr>
        <w:t xml:space="preserve">Replace the sample figures before you rely on the result.</w:t>
      </w:r>
    </w:p>
    <w:p>
      <w:r>
        <w:rPr>
          <w:i w:val="false"/>
          <w:iCs w:val="false"/>
        </w:rPr>
        <w:t xml:space="preserve">The sample household pays R250, R120, and R80 a month. That is R450 a month and R5,400 a year. The notes say what each amount is for, so an increase has a reason.</w:t>
      </w:r>
    </w:p>
    <w:p>
      <w:pPr>
        <w:pStyle w:val="Heading2"/>
      </w:pPr>
      <w:r>
        <w:t xml:space="preserve">How to use the workbook</w:t>
      </w:r>
    </w:p>
    <w:p>
      <w:r>
        <w:t xml:space="preserve">1. Add or remove a child by editing rows, then extend the SUM ranges if you add a fifth child.</w:t>
      </w:r>
    </w:p>
    <w:p>
      <w:r>
        <w:t xml:space="preserve">2. Write what the money covers. If airtime is included, do not also refund airtime.</w:t>
      </w:r>
    </w:p>
    <w:p>
      <w:r>
        <w:t xml:space="preserve">3. Read the annual total before you agree to a new amount.</w:t>
      </w:r>
    </w:p>
    <w:p>
      <w:r>
        <w:t xml:space="preserve">4. Pay it on the same day each month.</w:t>
      </w:r>
    </w:p>
    <w:p>
      <w:pPr>
        <w:pStyle w:val="Heading2"/>
      </w:pPr>
      <w:r>
        <w:t xml:space="preserve">Worked example</w:t>
      </w:r>
    </w:p>
    <w:p>
      <w:r>
        <w:rPr>
          <w:i w:val="false"/>
          <w:iCs w:val="false"/>
        </w:rPr>
        <w:t xml:space="preserve">Amina's year is R3,000.</w:t>
      </w:r>
    </w:p>
    <w:p>
      <w:r>
        <w:t xml:space="preserve">- The household month is R450.</w:t>
      </w:r>
    </w:p>
    <w:p>
      <w:r>
        <w:t xml:space="preserve">- The household year is R5,400.</w:t>
      </w:r>
    </w:p>
    <w:p>
      <w:pPr>
        <w:pStyle w:val="Heading2"/>
      </w:pPr>
      <w:r>
        <w:t xml:space="preserve">A practical routine</w:t>
      </w:r>
    </w:p>
    <w:p>
      <w:r>
        <w:t xml:space="preserve">- Review in January and at the start of a new school year.</w:t>
      </w:r>
    </w:p>
    <w:p>
      <w:r>
        <w:t xml:space="preserve">- If a grandparent also gives money, write that outside this total so you do not double count.</w:t>
      </w:r>
    </w:p>
    <w:p>
      <w:r>
        <w:t xml:space="preserve">- This sheet is not advice about parenting.</w:t>
      </w:r>
    </w:p>
    <w:p>
      <w:r>
        <w:rPr>
          <w:i/>
          <w:iCs/>
        </w:rPr>
        <w:t xml:space="preserve">This workbook organises figures you type in. It is not financial, credit, insurance, or tax advice. Rates, fees, and laws change. A qualified adviser should review decisions that affect debt, tax, medical cover, or retirement.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Family pocket-money planner</dc:title>
  <dc:creator>MOHAO</dc:creator>
  <dc:description>Set a monthly amount per child and see the household total for the year.</dc:description>
  <cp:lastModifiedBy>Un-named</cp:lastModifiedBy>
  <cp:revision>1</cp:revision>
  <dcterms:created xsi:type="dcterms:W3CDTF">2026-10-12T20:07:20.344Z</dcterms:created>
  <dcterms:modified xsi:type="dcterms:W3CDTF">2026-10-12T20:07:20.344Z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