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FIN-020</w:t>
      </w:r>
    </w:p>
    <w:p>
      <w:pPr>
        <w:pStyle w:val="Heading1"/>
      </w:pPr>
      <w:r>
        <w:rPr>
          <w:b/>
          <w:bCs/>
        </w:rPr>
        <w:t xml:space="preserve">Annual money review</w:t>
      </w:r>
    </w:p>
    <w:p>
      <w:r>
        <w:rPr>
          <w:i/>
          <w:iCs/>
          <w:color w:val="5F5E58"/>
        </w:rPr>
        <w:t xml:space="preserve">Replace the sample figures before you rely on the result.</w:t>
      </w:r>
    </w:p>
    <w:p>
      <w:r>
        <w:rPr>
          <w:i w:val="false"/>
          <w:iCs w:val="false"/>
        </w:rPr>
        <w:t xml:space="preserve">The sample year is not a smooth salary story. February and May go negative. August is the best month at R4,200. The review asks you to type next year's monthly target and see whether it is above the average you actually achieved.</w:t>
      </w:r>
    </w:p>
    <w:p>
      <w:pPr>
        <w:pStyle w:val="Heading2"/>
      </w:pPr>
      <w:r>
        <w:t xml:space="preserve">How to use the workbook</w:t>
      </w:r>
    </w:p>
    <w:p>
      <w:r>
        <w:t xml:space="preserve">1. Replace each month with figures from your statements. Surplus is a formula, so edit income and costs only.</w:t>
      </w:r>
    </w:p>
    <w:p>
      <w:r>
        <w:t xml:space="preserve">2. Read the worst month before you set a target.</w:t>
      </w:r>
    </w:p>
    <w:p>
      <w:r>
        <w:t xml:space="preserve">3. Type next year's target in the review sheet.</w:t>
      </w:r>
    </w:p>
    <w:p>
      <w:r>
        <w:t xml:space="preserve">4. If the target is far above the average, name the cost that will change. The sheet will not find it for you.</w:t>
      </w:r>
    </w:p>
    <w:p>
      <w:pPr>
        <w:pStyle w:val="Heading2"/>
      </w:pPr>
      <w:r>
        <w:t xml:space="preserve">Worked example</w:t>
      </w:r>
    </w:p>
    <w:p>
      <w:r>
        <w:rPr>
          <w:i w:val="false"/>
          <w:iCs w:val="false"/>
        </w:rPr>
        <w:t xml:space="preserve">January surplus is R3,000. February is -R800 and May is -R1,000.</w:t>
      </w:r>
    </w:p>
    <w:p>
      <w:r>
        <w:t xml:space="preserve">- The best sample month is R4,200 and the worst is -R1,000.</w:t>
      </w:r>
    </w:p>
    <w:p>
      <w:r>
        <w:t xml:space="preserve">- The year surplus is the sum of the twelve formula cells.</w:t>
      </w:r>
    </w:p>
    <w:p>
      <w:r>
        <w:t xml:space="preserve">- The sample target of R2,500 is compared with the average.</w:t>
      </w:r>
    </w:p>
    <w:p>
      <w:pPr>
        <w:pStyle w:val="Heading2"/>
      </w:pPr>
      <w:r>
        <w:t xml:space="preserve">A practical routine</w:t>
      </w:r>
    </w:p>
    <w:p>
      <w:r>
        <w:t xml:space="preserve">- Do this once, with the statements in front of you.</w:t>
      </w:r>
    </w:p>
    <w:p>
      <w:r>
        <w:t xml:space="preserve">- Keep the negative months visible.</w:t>
      </w:r>
    </w:p>
    <w:p>
      <w:r>
        <w:t xml:space="preserve">- Use the household budget workbook for the months ahead. This one is the look back.</w:t>
      </w:r>
    </w:p>
    <w:p>
      <w:r>
        <w:rPr>
          <w:i/>
          <w:iCs/>
        </w:rPr>
        <w:t xml:space="preserve">This workbook organises figures you type in. It is not financial, credit, insurance, or tax advice. Rates, fees, and laws change. A qualified adviser should review decisions that affect debt, tax, medical cover, or retirement.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money review</dc:title>
  <dc:creator>MOHAO</dc:creator>
  <dc:description>Look back at twelve months of surplus and set a single figure for next year.</dc:description>
  <cp:lastModifiedBy>Un-named</cp:lastModifiedBy>
  <cp:revision>1</cp:revision>
  <dcterms:created xsi:type="dcterms:W3CDTF">2026-10-12T20:07:20.390Z</dcterms:created>
  <dcterms:modified xsi:type="dcterms:W3CDTF">2026-10-12T20:07:20.391Z</dcterms:modified>
</cp:coreProperties>
</file>

<file path=docProps/custom.xml><?xml version="1.0" encoding="utf-8"?>
<Properties xmlns="http://schemas.openxmlformats.org/officeDocument/2006/custom-properties" xmlns:vt="http://schemas.openxmlformats.org/officeDocument/2006/docPropsVTypes"/>
</file>