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9296D" w14:textId="73BB8DC4" w:rsidR="005663F6" w:rsidRDefault="005663F6" w:rsidP="005663F6">
      <w:pPr>
        <w:pStyle w:val="berschrift1"/>
      </w:pPr>
      <w:r w:rsidRPr="00AA2C9D">
        <w:rPr>
          <w:lang w:val="de-DE"/>
        </w:rPr>
        <w:t>Deckblatt</w:t>
      </w:r>
    </w:p>
    <w:p w14:paraId="7D3A7CAE" w14:textId="77777777" w:rsidR="005663F6" w:rsidRDefault="005663F6">
      <w:pPr>
        <w:rPr>
          <w:rFonts w:asciiTheme="majorHAnsi" w:eastAsiaTheme="majorEastAsia" w:hAnsiTheme="majorHAnsi" w:cstheme="majorBidi"/>
          <w:color w:val="2F5496" w:themeColor="accent1" w:themeShade="BF"/>
          <w:sz w:val="32"/>
          <w:szCs w:val="32"/>
        </w:rPr>
      </w:pPr>
      <w:r>
        <w:br w:type="page"/>
      </w:r>
    </w:p>
    <w:p w14:paraId="24F20521" w14:textId="5E67894A" w:rsidR="005663F6" w:rsidRDefault="005663F6" w:rsidP="005663F6">
      <w:pPr>
        <w:pStyle w:val="berschrift1"/>
        <w:rPr>
          <w:lang w:val="de-DE"/>
        </w:rPr>
      </w:pPr>
      <w:r w:rsidRPr="005663F6">
        <w:rPr>
          <w:lang w:val="de-DE"/>
        </w:rPr>
        <w:lastRenderedPageBreak/>
        <w:t>Inhaltsverzeichnis</w:t>
      </w:r>
    </w:p>
    <w:p w14:paraId="450AB845" w14:textId="77777777" w:rsidR="005663F6" w:rsidRDefault="005663F6">
      <w:pPr>
        <w:rPr>
          <w:rFonts w:asciiTheme="majorHAnsi" w:eastAsiaTheme="majorEastAsia" w:hAnsiTheme="majorHAnsi" w:cstheme="majorBidi"/>
          <w:color w:val="2F5496" w:themeColor="accent1" w:themeShade="BF"/>
          <w:sz w:val="32"/>
          <w:szCs w:val="32"/>
          <w:lang w:val="de-DE"/>
        </w:rPr>
      </w:pPr>
      <w:r>
        <w:rPr>
          <w:lang w:val="de-DE"/>
        </w:rPr>
        <w:br w:type="page"/>
      </w:r>
    </w:p>
    <w:p w14:paraId="60C0C58D" w14:textId="6A1D8D19" w:rsidR="005663F6" w:rsidRDefault="005663F6" w:rsidP="005663F6">
      <w:pPr>
        <w:pStyle w:val="berschrift1"/>
        <w:rPr>
          <w:lang w:val="de-DE"/>
        </w:rPr>
      </w:pPr>
      <w:r>
        <w:rPr>
          <w:lang w:val="de-DE"/>
        </w:rPr>
        <w:lastRenderedPageBreak/>
        <w:t>Abbildungsverzeichnis</w:t>
      </w:r>
    </w:p>
    <w:p w14:paraId="0ABAE64E" w14:textId="77777777" w:rsidR="005663F6" w:rsidRDefault="005663F6">
      <w:pPr>
        <w:rPr>
          <w:rFonts w:asciiTheme="majorHAnsi" w:eastAsiaTheme="majorEastAsia" w:hAnsiTheme="majorHAnsi" w:cstheme="majorBidi"/>
          <w:color w:val="2F5496" w:themeColor="accent1" w:themeShade="BF"/>
          <w:sz w:val="32"/>
          <w:szCs w:val="32"/>
          <w:lang w:val="de-DE"/>
        </w:rPr>
      </w:pPr>
      <w:r>
        <w:rPr>
          <w:lang w:val="de-DE"/>
        </w:rPr>
        <w:br w:type="page"/>
      </w:r>
    </w:p>
    <w:p w14:paraId="5E291BD4" w14:textId="7732F5EA" w:rsidR="004D65AA" w:rsidRDefault="005663F6" w:rsidP="005663F6">
      <w:pPr>
        <w:pStyle w:val="berschrift1"/>
        <w:rPr>
          <w:lang w:val="de-DE"/>
        </w:rPr>
      </w:pPr>
      <w:r>
        <w:rPr>
          <w:lang w:val="de-DE"/>
        </w:rPr>
        <w:lastRenderedPageBreak/>
        <w:t>Einführung</w:t>
      </w:r>
    </w:p>
    <w:p w14:paraId="791107F1" w14:textId="0AB0323B" w:rsidR="005663F6" w:rsidRDefault="005663F6" w:rsidP="005663F6">
      <w:pPr>
        <w:rPr>
          <w:lang w:val="de-DE"/>
        </w:rPr>
      </w:pPr>
      <w:r>
        <w:rPr>
          <w:lang w:val="de-DE"/>
        </w:rPr>
        <w:t>Im Zuge der IBSYS 2 Veranstaltung an der H</w:t>
      </w:r>
      <w:r w:rsidR="0074799E">
        <w:rPr>
          <w:lang w:val="de-DE"/>
        </w:rPr>
        <w:t>ochschule</w:t>
      </w:r>
      <w:r>
        <w:rPr>
          <w:lang w:val="de-DE"/>
        </w:rPr>
        <w:t xml:space="preserve"> Karlsruhe im Sommersemester 2022 wurde eine Planungstool zur Bestimmung der Produktionsmengen von Kinder-, Damen- und Herrenfahrrädern entwickelt.</w:t>
      </w:r>
      <w:r w:rsidR="00716529">
        <w:rPr>
          <w:lang w:val="de-DE"/>
        </w:rPr>
        <w:t xml:space="preserve"> Die eigentliche Planung umfasst acht Planungsschritte.</w:t>
      </w:r>
      <w:r>
        <w:rPr>
          <w:lang w:val="de-DE"/>
        </w:rPr>
        <w:t xml:space="preserve"> Bei dem Werkzeug handelt es sich um eine auf Angular basierende Web</w:t>
      </w:r>
      <w:r w:rsidR="00AA2C9D">
        <w:rPr>
          <w:lang w:val="de-DE"/>
        </w:rPr>
        <w:t>anwendung, welche unter folgendem Link dem Nutzer zur Verfügung steht.</w:t>
      </w:r>
      <w:r w:rsidR="00AA2C9D">
        <w:rPr>
          <w:lang w:val="de-DE"/>
        </w:rPr>
        <w:br/>
      </w:r>
      <w:hyperlink r:id="rId4" w:history="1">
        <w:r w:rsidR="00AA2C9D" w:rsidRPr="00380679">
          <w:rPr>
            <w:rStyle w:val="Hyperlink"/>
            <w:lang w:val="de-DE"/>
          </w:rPr>
          <w:t>https://web.jeberhardt.dev/</w:t>
        </w:r>
      </w:hyperlink>
    </w:p>
    <w:p w14:paraId="12CE3388" w14:textId="601904A9" w:rsidR="00785488" w:rsidRDefault="00785488" w:rsidP="005663F6">
      <w:pPr>
        <w:rPr>
          <w:lang w:val="de-DE"/>
        </w:rPr>
      </w:pPr>
      <w:r>
        <w:rPr>
          <w:lang w:val="de-DE"/>
        </w:rPr>
        <w:t>(*Bild Startseite*)</w:t>
      </w:r>
    </w:p>
    <w:p w14:paraId="5C15F013" w14:textId="5467EB85" w:rsidR="00D504D1" w:rsidRDefault="00AA2C9D" w:rsidP="005663F6">
      <w:pPr>
        <w:rPr>
          <w:lang w:val="de-DE"/>
        </w:rPr>
      </w:pPr>
      <w:r>
        <w:rPr>
          <w:lang w:val="de-DE"/>
        </w:rPr>
        <w:t xml:space="preserve">Das vorliegende Handbuch beschreibt den Aufbau und die Funktionsweise der Anwendung. Zusätzlich </w:t>
      </w:r>
      <w:r w:rsidR="006E04C4">
        <w:rPr>
          <w:lang w:val="de-DE"/>
        </w:rPr>
        <w:t xml:space="preserve">werden </w:t>
      </w:r>
      <w:r>
        <w:rPr>
          <w:lang w:val="de-DE"/>
        </w:rPr>
        <w:t>dem Bediener</w:t>
      </w:r>
      <w:r w:rsidR="006E04C4">
        <w:rPr>
          <w:lang w:val="de-DE"/>
        </w:rPr>
        <w:t xml:space="preserve"> transparent und nachvollziehbar die Rechenwege der Planungsschritte aufgezeigt. Somit kann der Anwender Fehler oder Unklarheiten frühzeitig erkennen.</w:t>
      </w:r>
    </w:p>
    <w:p w14:paraId="31C33F35" w14:textId="77777777" w:rsidR="00D504D1" w:rsidRDefault="00D504D1">
      <w:pPr>
        <w:rPr>
          <w:lang w:val="de-DE"/>
        </w:rPr>
      </w:pPr>
      <w:r>
        <w:rPr>
          <w:lang w:val="de-DE"/>
        </w:rPr>
        <w:br w:type="page"/>
      </w:r>
    </w:p>
    <w:p w14:paraId="2AD92FE1" w14:textId="55AFE8AF" w:rsidR="00D81E82" w:rsidRDefault="00D81E82" w:rsidP="00D81E82">
      <w:pPr>
        <w:pStyle w:val="berschrift1"/>
        <w:rPr>
          <w:lang w:val="de-DE"/>
        </w:rPr>
      </w:pPr>
      <w:r>
        <w:rPr>
          <w:lang w:val="de-DE"/>
        </w:rPr>
        <w:lastRenderedPageBreak/>
        <w:t>Navigation</w:t>
      </w:r>
    </w:p>
    <w:p w14:paraId="15D84661" w14:textId="3D106B9B" w:rsidR="00D81E82" w:rsidRDefault="007F42AF" w:rsidP="00D81E82">
      <w:pPr>
        <w:rPr>
          <w:lang w:val="de-DE"/>
        </w:rPr>
      </w:pPr>
      <w:r>
        <w:rPr>
          <w:lang w:val="de-DE"/>
        </w:rPr>
        <w:br w:type="textWrapping" w:clear="all"/>
      </w:r>
      <w:r>
        <w:rPr>
          <w:noProof/>
        </w:rPr>
        <w:drawing>
          <wp:anchor distT="0" distB="0" distL="114300" distR="114300" simplePos="0" relativeHeight="251658240" behindDoc="1" locked="0" layoutInCell="1" allowOverlap="1" wp14:anchorId="3DDD095C" wp14:editId="0853F191">
            <wp:simplePos x="0" y="0"/>
            <wp:positionH relativeFrom="column">
              <wp:posOffset>1905</wp:posOffset>
            </wp:positionH>
            <wp:positionV relativeFrom="paragraph">
              <wp:posOffset>183515</wp:posOffset>
            </wp:positionV>
            <wp:extent cx="2345690" cy="6669405"/>
            <wp:effectExtent l="0" t="0" r="0" b="0"/>
            <wp:wrapTight wrapText="bothSides">
              <wp:wrapPolygon edited="0">
                <wp:start x="0" y="0"/>
                <wp:lineTo x="0" y="21532"/>
                <wp:lineTo x="21401" y="21532"/>
                <wp:lineTo x="2140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5690" cy="6669405"/>
                    </a:xfrm>
                    <a:prstGeom prst="rect">
                      <a:avLst/>
                    </a:prstGeom>
                    <a:noFill/>
                    <a:ln>
                      <a:noFill/>
                    </a:ln>
                  </pic:spPr>
                </pic:pic>
              </a:graphicData>
            </a:graphic>
          </wp:anchor>
        </w:drawing>
      </w:r>
      <w:r>
        <w:rPr>
          <w:lang w:val="de-DE"/>
        </w:rPr>
        <w:t>In der linken Abbildung sind die einzelnen Planungsschritte des Planungstools aufgelistet. Die Planung startet mit dem</w:t>
      </w:r>
      <w:r w:rsidR="009E7295">
        <w:rPr>
          <w:lang w:val="de-DE"/>
        </w:rPr>
        <w:t xml:space="preserve"> obligatorischen</w:t>
      </w:r>
      <w:r>
        <w:rPr>
          <w:lang w:val="de-DE"/>
        </w:rPr>
        <w:t xml:space="preserve"> Datenimport</w:t>
      </w:r>
      <w:r w:rsidR="009E7295">
        <w:rPr>
          <w:lang w:val="de-DE"/>
        </w:rPr>
        <w:t>.</w:t>
      </w:r>
      <w:r w:rsidR="00AE36C3">
        <w:rPr>
          <w:lang w:val="de-DE"/>
        </w:rPr>
        <w:t xml:space="preserve"> Sobald die XML-Datei erfolgreich vom Bediener hochgeladen wurde, kann die Planung schrittweise durchgeführt werden</w:t>
      </w:r>
      <w:r w:rsidR="005062E5">
        <w:rPr>
          <w:lang w:val="de-DE"/>
        </w:rPr>
        <w:t>. Im letzten Schritt der Planung erhält der Anwender</w:t>
      </w:r>
      <w:r w:rsidR="00FA5B15">
        <w:rPr>
          <w:lang w:val="de-DE"/>
        </w:rPr>
        <w:t xml:space="preserve"> als Ergebnis</w:t>
      </w:r>
      <w:r w:rsidR="005062E5">
        <w:rPr>
          <w:lang w:val="de-DE"/>
        </w:rPr>
        <w:t xml:space="preserve"> eine valide XML-Datei</w:t>
      </w:r>
      <w:r>
        <w:rPr>
          <w:lang w:val="de-DE"/>
        </w:rPr>
        <w:t>.</w:t>
      </w:r>
      <w:r w:rsidR="00FA5B15">
        <w:rPr>
          <w:lang w:val="de-DE"/>
        </w:rPr>
        <w:t xml:space="preserve"> Während</w:t>
      </w:r>
      <w:r>
        <w:rPr>
          <w:lang w:val="de-DE"/>
        </w:rPr>
        <w:t xml:space="preserve"> </w:t>
      </w:r>
      <w:r w:rsidR="00FA5B15">
        <w:rPr>
          <w:lang w:val="de-DE"/>
        </w:rPr>
        <w:t>der Planung</w:t>
      </w:r>
      <w:r w:rsidR="00964526">
        <w:rPr>
          <w:lang w:val="de-DE"/>
        </w:rPr>
        <w:t xml:space="preserve"> wechselt der</w:t>
      </w:r>
      <w:r w:rsidR="00943FA4">
        <w:rPr>
          <w:lang w:val="de-DE"/>
        </w:rPr>
        <w:t xml:space="preserve"> Bediener</w:t>
      </w:r>
      <w:r w:rsidR="00964526">
        <w:rPr>
          <w:lang w:val="de-DE"/>
        </w:rPr>
        <w:t xml:space="preserve"> den Planungsschritt durch</w:t>
      </w:r>
      <w:r w:rsidR="00943FA4">
        <w:rPr>
          <w:lang w:val="de-DE"/>
        </w:rPr>
        <w:t xml:space="preserve"> </w:t>
      </w:r>
      <w:r w:rsidR="00964526">
        <w:rPr>
          <w:lang w:val="de-DE"/>
        </w:rPr>
        <w:t>einen</w:t>
      </w:r>
      <w:r w:rsidR="00943FA4">
        <w:rPr>
          <w:lang w:val="de-DE"/>
        </w:rPr>
        <w:t xml:space="preserve"> Mausklick auf den jeweiligen Reiter. Zusätzlich ermöglichen die Buttons „Weiter“ und „Zurück“ innerhalb eines Schrittes das Wechseln in den Vorgänger- bzw. Nachfolge</w:t>
      </w:r>
      <w:r w:rsidR="00A96539">
        <w:rPr>
          <w:lang w:val="de-DE"/>
        </w:rPr>
        <w:t>knoten</w:t>
      </w:r>
      <w:r w:rsidR="00943FA4">
        <w:rPr>
          <w:lang w:val="de-DE"/>
        </w:rPr>
        <w:t>.</w:t>
      </w:r>
      <w:r w:rsidR="009E7295">
        <w:rPr>
          <w:lang w:val="de-DE"/>
        </w:rPr>
        <w:t xml:space="preserve"> </w:t>
      </w:r>
    </w:p>
    <w:p w14:paraId="39FCE8CF" w14:textId="7E3C3383" w:rsidR="00533FB4" w:rsidRDefault="00533FB4" w:rsidP="00D81E82">
      <w:pPr>
        <w:rPr>
          <w:lang w:val="de-DE"/>
        </w:rPr>
      </w:pPr>
      <w:r>
        <w:rPr>
          <w:lang w:val="de-DE"/>
        </w:rPr>
        <w:t xml:space="preserve">In der unteren Abbildung ist ein Planungsschritt </w:t>
      </w:r>
      <w:r w:rsidR="00C752BA">
        <w:rPr>
          <w:lang w:val="de-DE"/>
        </w:rPr>
        <w:t>aufgeführt,</w:t>
      </w:r>
      <w:r>
        <w:rPr>
          <w:lang w:val="de-DE"/>
        </w:rPr>
        <w:t xml:space="preserve"> indem der Nutzer mit den Buttons „Weiter“ und „Zurück“</w:t>
      </w:r>
      <w:r w:rsidR="00B9104B">
        <w:rPr>
          <w:lang w:val="de-DE"/>
        </w:rPr>
        <w:t xml:space="preserve"> durch die Anwendung navigiert.</w:t>
      </w:r>
    </w:p>
    <w:p w14:paraId="2D360E80" w14:textId="55B0E693" w:rsidR="00533FB4" w:rsidRDefault="00E0743D" w:rsidP="00D81E82">
      <w:pPr>
        <w:rPr>
          <w:lang w:val="de-DE"/>
        </w:rPr>
      </w:pPr>
      <w:r>
        <w:rPr>
          <w:noProof/>
        </w:rPr>
        <mc:AlternateContent>
          <mc:Choice Requires="wps">
            <w:drawing>
              <wp:anchor distT="0" distB="0" distL="114300" distR="114300" simplePos="0" relativeHeight="251661312" behindDoc="0" locked="0" layoutInCell="1" allowOverlap="1" wp14:anchorId="4AC411C1" wp14:editId="713C2445">
                <wp:simplePos x="0" y="0"/>
                <wp:positionH relativeFrom="column">
                  <wp:posOffset>4693478</wp:posOffset>
                </wp:positionH>
                <wp:positionV relativeFrom="paragraph">
                  <wp:posOffset>1288746</wp:posOffset>
                </wp:positionV>
                <wp:extent cx="576469" cy="337931"/>
                <wp:effectExtent l="0" t="0" r="14605" b="24130"/>
                <wp:wrapNone/>
                <wp:docPr id="11" name="Rechteck 11"/>
                <wp:cNvGraphicFramePr/>
                <a:graphic xmlns:a="http://schemas.openxmlformats.org/drawingml/2006/main">
                  <a:graphicData uri="http://schemas.microsoft.com/office/word/2010/wordprocessingShape">
                    <wps:wsp>
                      <wps:cNvSpPr/>
                      <wps:spPr>
                        <a:xfrm>
                          <a:off x="0" y="0"/>
                          <a:ext cx="576469" cy="337931"/>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FA324" id="Rechteck 11" o:spid="_x0000_s1026" style="position:absolute;margin-left:369.55pt;margin-top:101.5pt;width:45.4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76B02E78" wp14:editId="459AA4F2">
                <wp:simplePos x="0" y="0"/>
                <wp:positionH relativeFrom="column">
                  <wp:posOffset>2437517</wp:posOffset>
                </wp:positionH>
                <wp:positionV relativeFrom="paragraph">
                  <wp:posOffset>1300232</wp:posOffset>
                </wp:positionV>
                <wp:extent cx="655982" cy="326748"/>
                <wp:effectExtent l="0" t="0" r="10795" b="16510"/>
                <wp:wrapNone/>
                <wp:docPr id="10" name="Rechteck 10"/>
                <wp:cNvGraphicFramePr/>
                <a:graphic xmlns:a="http://schemas.openxmlformats.org/drawingml/2006/main">
                  <a:graphicData uri="http://schemas.microsoft.com/office/word/2010/wordprocessingShape">
                    <wps:wsp>
                      <wps:cNvSpPr/>
                      <wps:spPr>
                        <a:xfrm>
                          <a:off x="0" y="0"/>
                          <a:ext cx="655982" cy="326748"/>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350F2" id="Rechteck 10" o:spid="_x0000_s1026" style="position:absolute;margin-left:191.95pt;margin-top:102.4pt;width:51.65pt;height:2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" filled="f" strokecolor="red" strokeweight="1pt"/>
            </w:pict>
          </mc:Fallback>
        </mc:AlternateContent>
      </w:r>
      <w:r>
        <w:rPr>
          <w:noProof/>
        </w:rPr>
        <w:drawing>
          <wp:inline distT="0" distB="0" distL="0" distR="0" wp14:anchorId="4B44A841" wp14:editId="5C344A71">
            <wp:extent cx="2857500" cy="16287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0" cy="1628775"/>
                    </a:xfrm>
                    <a:prstGeom prst="rect">
                      <a:avLst/>
                    </a:prstGeom>
                  </pic:spPr>
                </pic:pic>
              </a:graphicData>
            </a:graphic>
          </wp:inline>
        </w:drawing>
      </w:r>
    </w:p>
    <w:p w14:paraId="59C0CEE1" w14:textId="0E4A3EB1" w:rsidR="00E562D5" w:rsidRPr="00D81E82" w:rsidRDefault="00516D9F" w:rsidP="00D81E82">
      <w:pPr>
        <w:rPr>
          <w:lang w:val="de-DE"/>
        </w:rPr>
      </w:pPr>
      <w:r>
        <w:rPr>
          <w:noProof/>
        </w:rPr>
        <w:drawing>
          <wp:anchor distT="0" distB="0" distL="114300" distR="114300" simplePos="0" relativeHeight="251662336" behindDoc="0" locked="0" layoutInCell="1" allowOverlap="1" wp14:anchorId="2E3D2AE3" wp14:editId="303AF0B5">
            <wp:simplePos x="0" y="0"/>
            <wp:positionH relativeFrom="column">
              <wp:posOffset>3699289</wp:posOffset>
            </wp:positionH>
            <wp:positionV relativeFrom="paragraph">
              <wp:posOffset>182880</wp:posOffset>
            </wp:positionV>
            <wp:extent cx="188595" cy="188595"/>
            <wp:effectExtent l="0" t="0" r="1905" b="1905"/>
            <wp:wrapThrough wrapText="bothSides">
              <wp:wrapPolygon edited="0">
                <wp:start x="0" y="0"/>
                <wp:lineTo x="0" y="19636"/>
                <wp:lineTo x="19636" y="19636"/>
                <wp:lineTo x="1963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anchor>
        </w:drawing>
      </w:r>
      <w:r w:rsidR="00E0743D">
        <w:rPr>
          <w:lang w:val="de-DE"/>
        </w:rPr>
        <w:t>Einen Blick auf die Innensicht des Systems ermöglichen die mit  gekennzeichneten Symbole. Hier werden die tatsächlich durchgeführten Berechnungen</w:t>
      </w:r>
      <w:r w:rsidR="003A738A">
        <w:rPr>
          <w:lang w:val="de-DE"/>
        </w:rPr>
        <w:t xml:space="preserve"> und passende Erklärungen </w:t>
      </w:r>
      <w:r w:rsidR="00E0743D">
        <w:rPr>
          <w:lang w:val="de-DE"/>
        </w:rPr>
        <w:t>dargestellt. Somit können die kalkulierten Produktionsaufträge vom Anwender nachvollzogen werden.</w:t>
      </w:r>
    </w:p>
    <w:p w14:paraId="57641A25" w14:textId="300CA086" w:rsidR="00D5282C" w:rsidRDefault="00D5282C">
      <w:pPr>
        <w:rPr>
          <w:lang w:val="de-DE"/>
        </w:rPr>
      </w:pPr>
      <w:r>
        <w:rPr>
          <w:lang w:val="de-DE"/>
        </w:rPr>
        <w:br w:type="page"/>
      </w:r>
    </w:p>
    <w:p w14:paraId="402381D9" w14:textId="4A64A2A3" w:rsidR="00AA2C9D" w:rsidRDefault="00D5282C" w:rsidP="00D5282C">
      <w:pPr>
        <w:pStyle w:val="berschrift1"/>
        <w:rPr>
          <w:lang w:val="de-DE"/>
        </w:rPr>
      </w:pPr>
      <w:r>
        <w:rPr>
          <w:lang w:val="de-DE"/>
        </w:rPr>
        <w:lastRenderedPageBreak/>
        <w:t>P</w:t>
      </w:r>
      <w:r w:rsidR="00DE192E">
        <w:rPr>
          <w:lang w:val="de-DE"/>
        </w:rPr>
        <w:t>lanung starten</w:t>
      </w:r>
    </w:p>
    <w:p w14:paraId="161698BF" w14:textId="4B5801F8" w:rsidR="000750CA" w:rsidRPr="003B556F" w:rsidRDefault="003B556F" w:rsidP="000750CA">
      <w:pPr>
        <w:rPr>
          <w:lang w:val="de-DE"/>
        </w:rPr>
      </w:pPr>
      <w:r>
        <w:rPr>
          <w:lang w:val="de-DE"/>
        </w:rPr>
        <w:t>Der Planungsprozess wird durch den Button „Planung starten“ auf der Startseite initiiert.</w:t>
      </w:r>
      <w:r w:rsidR="000750CA">
        <w:rPr>
          <w:lang w:val="de-DE"/>
        </w:rPr>
        <w:t xml:space="preserve"> Daraufhin wird der Benutzer aufgefordert die XML-Datei mit den zugrundeliegenden Bestandsdaten via Drag and Drop oder über den</w:t>
      </w:r>
      <w:r w:rsidR="00167530">
        <w:rPr>
          <w:lang w:val="de-DE"/>
        </w:rPr>
        <w:t xml:space="preserve"> Button „Datei auswählen“ </w:t>
      </w:r>
      <w:r w:rsidR="000750CA">
        <w:rPr>
          <w:lang w:val="de-DE"/>
        </w:rPr>
        <w:t xml:space="preserve">hochzuladen. </w:t>
      </w:r>
      <w:r w:rsidR="000750CA">
        <w:rPr>
          <w:noProof/>
        </w:rPr>
        <w:drawing>
          <wp:inline distT="0" distB="0" distL="0" distR="0" wp14:anchorId="0F835247" wp14:editId="27FF0384">
            <wp:extent cx="5040630" cy="2445385"/>
            <wp:effectExtent l="0" t="0" r="762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5040630" cy="2445385"/>
                    </a:xfrm>
                    <a:prstGeom prst="rect">
                      <a:avLst/>
                    </a:prstGeom>
                  </pic:spPr>
                </pic:pic>
              </a:graphicData>
            </a:graphic>
          </wp:inline>
        </w:drawing>
      </w:r>
    </w:p>
    <w:p w14:paraId="6A0380BA" w14:textId="46D86144" w:rsidR="003B556F" w:rsidRDefault="000750CA" w:rsidP="003B556F">
      <w:pPr>
        <w:rPr>
          <w:lang w:val="de-DE"/>
        </w:rPr>
      </w:pPr>
      <w:r>
        <w:rPr>
          <w:lang w:val="de-DE"/>
        </w:rPr>
        <w:t>Als Basis für die Planung dient eine entsprechende XML-Datei, welche de</w:t>
      </w:r>
      <w:r w:rsidR="006D5443">
        <w:rPr>
          <w:lang w:val="de-DE"/>
        </w:rPr>
        <w:t>m</w:t>
      </w:r>
      <w:r>
        <w:rPr>
          <w:lang w:val="de-DE"/>
        </w:rPr>
        <w:t xml:space="preserve"> folgenden A</w:t>
      </w:r>
      <w:r w:rsidR="006D5443">
        <w:rPr>
          <w:lang w:val="de-DE"/>
        </w:rPr>
        <w:t>ufbau</w:t>
      </w:r>
      <w:r>
        <w:rPr>
          <w:lang w:val="de-DE"/>
        </w:rPr>
        <w:t xml:space="preserve"> entspricht</w:t>
      </w:r>
      <w:r w:rsidR="00125840">
        <w:rPr>
          <w:lang w:val="de-DE"/>
        </w:rPr>
        <w:t>:</w:t>
      </w:r>
    </w:p>
    <w:p w14:paraId="5F7622DF" w14:textId="5CE8F134" w:rsidR="00125840" w:rsidRDefault="00E146B7" w:rsidP="003B556F">
      <w:pPr>
        <w:rPr>
          <w:lang w:val="de-DE"/>
        </w:rPr>
      </w:pPr>
      <w:r>
        <w:rPr>
          <w:lang w:val="de-DE"/>
        </w:rPr>
        <w:t>(Anhang XML-File)</w:t>
      </w:r>
    </w:p>
    <w:p w14:paraId="6F7A3EFE" w14:textId="3FCF7C1A" w:rsidR="00C30065" w:rsidRDefault="00C30065">
      <w:pPr>
        <w:rPr>
          <w:lang w:val="de-DE"/>
        </w:rPr>
      </w:pPr>
      <w:r>
        <w:rPr>
          <w:lang w:val="de-DE"/>
        </w:rPr>
        <w:br w:type="page"/>
      </w:r>
    </w:p>
    <w:p w14:paraId="6B7DBED9" w14:textId="30A1520B" w:rsidR="000E5B52" w:rsidRDefault="00BD1DFC" w:rsidP="000E5B52">
      <w:pPr>
        <w:pStyle w:val="berschrift1"/>
        <w:tabs>
          <w:tab w:val="left" w:pos="2789"/>
        </w:tabs>
        <w:rPr>
          <w:lang w:val="de-DE"/>
        </w:rPr>
      </w:pPr>
      <w:r>
        <w:rPr>
          <w:lang w:val="de-DE"/>
        </w:rPr>
        <w:lastRenderedPageBreak/>
        <w:t>Produktionsplan</w:t>
      </w:r>
    </w:p>
    <w:p w14:paraId="37D54E42" w14:textId="342B9307" w:rsidR="00236815" w:rsidRPr="00236815" w:rsidRDefault="003A5990" w:rsidP="00236815">
      <w:pPr>
        <w:pStyle w:val="berschrift2"/>
        <w:rPr>
          <w:lang w:val="de-DE"/>
        </w:rPr>
      </w:pPr>
      <w:r>
        <w:rPr>
          <w:lang w:val="de-DE"/>
        </w:rPr>
        <w:t>Kontext</w:t>
      </w:r>
    </w:p>
    <w:p w14:paraId="7E038517" w14:textId="4D0F1E09" w:rsidR="00FC7ADA" w:rsidRPr="00FC7ADA" w:rsidRDefault="00FC7ADA" w:rsidP="00FC7ADA">
      <w:pPr>
        <w:rPr>
          <w:lang w:val="de-DE"/>
        </w:rPr>
      </w:pPr>
      <w:r>
        <w:rPr>
          <w:lang w:val="de-DE"/>
        </w:rPr>
        <w:t xml:space="preserve">Beim Öffnen des Produktionsplans wird automatisch der Vertriebswunsch in die Spalte </w:t>
      </w:r>
      <w:r w:rsidR="008B060E">
        <w:rPr>
          <w:lang w:val="de-DE"/>
        </w:rPr>
        <w:t>der aktuellen Periode</w:t>
      </w:r>
      <w:r>
        <w:rPr>
          <w:lang w:val="de-DE"/>
        </w:rPr>
        <w:t xml:space="preserve"> eingefügt. Der Vertriebswunsch wird aus der XML-Datei ausgelesen. Die Werte von P1, P2, P3 </w:t>
      </w:r>
      <w:r w:rsidR="00EC1319">
        <w:rPr>
          <w:lang w:val="de-DE"/>
        </w:rPr>
        <w:t xml:space="preserve">in der zweiten Spalte </w:t>
      </w:r>
      <w:r>
        <w:rPr>
          <w:lang w:val="de-DE"/>
        </w:rPr>
        <w:t xml:space="preserve">entsprechen der </w:t>
      </w:r>
      <w:r w:rsidR="0085630C">
        <w:rPr>
          <w:lang w:val="de-DE"/>
        </w:rPr>
        <w:t>Menge der auszuliefernden Fahrräder am Ende der</w:t>
      </w:r>
      <w:r w:rsidR="00FC679F">
        <w:rPr>
          <w:lang w:val="de-DE"/>
        </w:rPr>
        <w:t xml:space="preserve"> aktuellen</w:t>
      </w:r>
      <w:r w:rsidR="0085630C">
        <w:rPr>
          <w:lang w:val="de-DE"/>
        </w:rPr>
        <w:t xml:space="preserve"> Periode.</w:t>
      </w:r>
    </w:p>
    <w:p w14:paraId="78F2198B" w14:textId="63CC7EEB" w:rsidR="00FC7ADA" w:rsidRPr="00FC7ADA" w:rsidRDefault="00FC7ADA" w:rsidP="00FC7ADA">
      <w:pPr>
        <w:rPr>
          <w:lang w:val="de-DE"/>
        </w:rPr>
      </w:pPr>
      <w:r>
        <w:rPr>
          <w:noProof/>
        </w:rPr>
        <w:drawing>
          <wp:inline distT="0" distB="0" distL="0" distR="0" wp14:anchorId="372DDF14" wp14:editId="75D3D6B5">
            <wp:extent cx="4048125" cy="1828800"/>
            <wp:effectExtent l="0" t="0" r="9525"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4048125" cy="1828800"/>
                    </a:xfrm>
                    <a:prstGeom prst="rect">
                      <a:avLst/>
                    </a:prstGeom>
                  </pic:spPr>
                </pic:pic>
              </a:graphicData>
            </a:graphic>
          </wp:inline>
        </w:drawing>
      </w:r>
    </w:p>
    <w:p w14:paraId="7713A215" w14:textId="3453F46E" w:rsidR="00BD1DFC" w:rsidRDefault="0061397F" w:rsidP="00BD1DFC">
      <w:pPr>
        <w:rPr>
          <w:lang w:val="de-DE"/>
        </w:rPr>
      </w:pPr>
      <w:r>
        <w:rPr>
          <w:lang w:val="de-DE"/>
        </w:rPr>
        <w:t xml:space="preserve">Weiterhin </w:t>
      </w:r>
      <w:r w:rsidR="00BD1DFC">
        <w:rPr>
          <w:lang w:val="de-DE"/>
        </w:rPr>
        <w:t xml:space="preserve">kann der </w:t>
      </w:r>
      <w:r w:rsidR="00D424EE">
        <w:rPr>
          <w:lang w:val="de-DE"/>
        </w:rPr>
        <w:t>Vertriebswunsch</w:t>
      </w:r>
      <w:r w:rsidR="00BD1DFC">
        <w:rPr>
          <w:lang w:val="de-DE"/>
        </w:rPr>
        <w:t xml:space="preserve"> der aktuellen Periode angepasst und </w:t>
      </w:r>
      <w:r w:rsidR="00192D63">
        <w:rPr>
          <w:lang w:val="de-DE"/>
        </w:rPr>
        <w:t>Absatzprognosen</w:t>
      </w:r>
      <w:r w:rsidR="00BD1DFC">
        <w:rPr>
          <w:lang w:val="de-DE"/>
        </w:rPr>
        <w:t xml:space="preserve"> der zukünftigen Perioden eingetragen werden. Die Prognosen werden in der Bestellp</w:t>
      </w:r>
      <w:r w:rsidR="008A7F9E">
        <w:rPr>
          <w:lang w:val="de-DE"/>
        </w:rPr>
        <w:t>lan</w:t>
      </w:r>
      <w:r w:rsidR="00BD1DFC">
        <w:rPr>
          <w:lang w:val="de-DE"/>
        </w:rPr>
        <w:t>ung berücksichtigt.</w:t>
      </w:r>
    </w:p>
    <w:p w14:paraId="13D4F382" w14:textId="3A85C471" w:rsidR="00B655CF" w:rsidRDefault="00B655CF" w:rsidP="00B655CF">
      <w:pPr>
        <w:pStyle w:val="berschrift2"/>
        <w:rPr>
          <w:lang w:val="de-DE"/>
        </w:rPr>
      </w:pPr>
      <w:r>
        <w:rPr>
          <w:lang w:val="de-DE"/>
        </w:rPr>
        <w:t>Datenvalidierung</w:t>
      </w:r>
    </w:p>
    <w:p w14:paraId="7FFC45F0" w14:textId="1DCD76D2" w:rsidR="00E10938" w:rsidRDefault="008949A6" w:rsidP="00BD1DFC">
      <w:pPr>
        <w:rPr>
          <w:lang w:val="de-DE"/>
        </w:rPr>
      </w:pPr>
      <w:r>
        <w:rPr>
          <w:lang w:val="de-DE"/>
        </w:rPr>
        <w:t>Bei der Eingabe ist zu berücksichtigen, dass die Werte der Variablen P1, P2, P3 nur in 10er Schritten eingegeben werden können.</w:t>
      </w:r>
      <w:r w:rsidR="009B2686">
        <w:rPr>
          <w:lang w:val="de-DE"/>
        </w:rPr>
        <w:t xml:space="preserve"> Darüber hinaus sind Werte </w:t>
      </w:r>
      <w:r w:rsidR="008F613B">
        <w:rPr>
          <w:lang w:val="de-DE"/>
        </w:rPr>
        <w:t>im ganzzahligen Bereich zwischen 0 und</w:t>
      </w:r>
      <w:r w:rsidR="009B2686">
        <w:rPr>
          <w:lang w:val="de-DE"/>
        </w:rPr>
        <w:t xml:space="preserve"> 1000 gültig.</w:t>
      </w:r>
    </w:p>
    <w:p w14:paraId="6E540677" w14:textId="5B21FF9D" w:rsidR="00F45D39" w:rsidRDefault="00E53645" w:rsidP="00E53645">
      <w:pPr>
        <w:pStyle w:val="berschrift2"/>
        <w:rPr>
          <w:lang w:val="de-DE"/>
        </w:rPr>
      </w:pPr>
      <w:r>
        <w:rPr>
          <w:lang w:val="de-DE"/>
        </w:rPr>
        <w:t>Überleitung zum nächsten Planungsschritt</w:t>
      </w:r>
    </w:p>
    <w:p w14:paraId="7C95D7DF" w14:textId="2F44DEFA" w:rsidR="00CB536C" w:rsidRDefault="00090811" w:rsidP="00BD1DFC">
      <w:pPr>
        <w:rPr>
          <w:lang w:val="de-DE"/>
        </w:rPr>
      </w:pPr>
      <w:r>
        <w:rPr>
          <w:lang w:val="de-DE"/>
        </w:rPr>
        <w:t xml:space="preserve">Die eingepflegten Daten </w:t>
      </w:r>
      <w:r w:rsidR="00276C1C">
        <w:rPr>
          <w:lang w:val="de-DE"/>
        </w:rPr>
        <w:t>sind Teil</w:t>
      </w:r>
      <w:r>
        <w:rPr>
          <w:lang w:val="de-DE"/>
        </w:rPr>
        <w:t xml:space="preserve"> d</w:t>
      </w:r>
      <w:r w:rsidR="00276C1C">
        <w:rPr>
          <w:lang w:val="de-DE"/>
        </w:rPr>
        <w:t>er</w:t>
      </w:r>
      <w:r>
        <w:rPr>
          <w:lang w:val="de-DE"/>
        </w:rPr>
        <w:t xml:space="preserve"> Basis für den übernächsten Planungsschritt Eigenfertigung.</w:t>
      </w:r>
    </w:p>
    <w:p w14:paraId="64D86CB2" w14:textId="77777777" w:rsidR="00CB536C" w:rsidRDefault="00CB536C">
      <w:pPr>
        <w:rPr>
          <w:lang w:val="de-DE"/>
        </w:rPr>
      </w:pPr>
      <w:r>
        <w:rPr>
          <w:lang w:val="de-DE"/>
        </w:rPr>
        <w:br w:type="page"/>
      </w:r>
    </w:p>
    <w:p w14:paraId="1CD7E98D" w14:textId="01886F77" w:rsidR="00693669" w:rsidRDefault="00FE7AE8" w:rsidP="008C6323">
      <w:pPr>
        <w:pStyle w:val="berschrift1"/>
        <w:rPr>
          <w:lang w:val="de-DE"/>
        </w:rPr>
      </w:pPr>
      <w:r>
        <w:rPr>
          <w:lang w:val="de-DE"/>
        </w:rPr>
        <w:lastRenderedPageBreak/>
        <w:t>Direktverkauf</w:t>
      </w:r>
    </w:p>
    <w:p w14:paraId="6A28CEBE" w14:textId="61C04957" w:rsidR="008C6323" w:rsidRPr="008C6323" w:rsidRDefault="008C6323" w:rsidP="008C6323">
      <w:pPr>
        <w:pStyle w:val="berschrift2"/>
        <w:rPr>
          <w:lang w:val="de-DE"/>
        </w:rPr>
      </w:pPr>
      <w:r>
        <w:rPr>
          <w:lang w:val="de-DE"/>
        </w:rPr>
        <w:t>Kontext</w:t>
      </w:r>
    </w:p>
    <w:p w14:paraId="2EDDE7C4" w14:textId="19742A14" w:rsidR="00245938" w:rsidRPr="00245938" w:rsidRDefault="006B05F9" w:rsidP="00245938">
      <w:pPr>
        <w:rPr>
          <w:lang w:val="de-DE"/>
        </w:rPr>
      </w:pPr>
      <w:r>
        <w:rPr>
          <w:lang w:val="de-DE"/>
        </w:rPr>
        <w:t xml:space="preserve">Im Reiter „Direktverkauf“ können die Basisdaten für Zusatzaufträge </w:t>
      </w:r>
      <w:r w:rsidR="00D55452">
        <w:rPr>
          <w:lang w:val="de-DE"/>
        </w:rPr>
        <w:t xml:space="preserve">manuell </w:t>
      </w:r>
      <w:r>
        <w:rPr>
          <w:lang w:val="de-DE"/>
        </w:rPr>
        <w:t>festgelegt werden.</w:t>
      </w:r>
      <w:r w:rsidR="00D55452">
        <w:rPr>
          <w:lang w:val="de-DE"/>
        </w:rPr>
        <w:t xml:space="preserve"> </w:t>
      </w:r>
      <w:r w:rsidR="00DA7338">
        <w:rPr>
          <w:lang w:val="de-DE"/>
        </w:rPr>
        <w:t xml:space="preserve">Dadurch </w:t>
      </w:r>
      <w:r w:rsidR="00F17551">
        <w:rPr>
          <w:lang w:val="de-DE"/>
        </w:rPr>
        <w:t>ermöglicht die Planungsanwendung</w:t>
      </w:r>
      <w:r w:rsidR="00DA7338">
        <w:rPr>
          <w:lang w:val="de-DE"/>
        </w:rPr>
        <w:t xml:space="preserve"> </w:t>
      </w:r>
      <w:r w:rsidR="00F17551">
        <w:rPr>
          <w:lang w:val="de-DE"/>
        </w:rPr>
        <w:t xml:space="preserve">das Verkaufen </w:t>
      </w:r>
      <w:r w:rsidR="00DA7338">
        <w:rPr>
          <w:lang w:val="de-DE"/>
        </w:rPr>
        <w:t>zusätzlich</w:t>
      </w:r>
      <w:r w:rsidR="00F17551">
        <w:rPr>
          <w:lang w:val="de-DE"/>
        </w:rPr>
        <w:t>er</w:t>
      </w:r>
      <w:r w:rsidR="00DA7338">
        <w:rPr>
          <w:lang w:val="de-DE"/>
        </w:rPr>
        <w:t xml:space="preserve"> Fahrräder in der aktuellen Periode.</w:t>
      </w:r>
      <w:r w:rsidR="002A2F51">
        <w:rPr>
          <w:lang w:val="de-DE"/>
        </w:rPr>
        <w:t xml:space="preserve"> Um einen Direktverkauf zu realisieren, wird ein Angebot beim Kunde eingereicht. </w:t>
      </w:r>
      <w:r w:rsidR="00942A30">
        <w:rPr>
          <w:lang w:val="de-DE"/>
        </w:rPr>
        <w:t xml:space="preserve">Nach der </w:t>
      </w:r>
      <w:r w:rsidR="008C0667">
        <w:rPr>
          <w:lang w:val="de-DE"/>
        </w:rPr>
        <w:t>k</w:t>
      </w:r>
      <w:r w:rsidR="00942A30">
        <w:rPr>
          <w:lang w:val="de-DE"/>
        </w:rPr>
        <w:t>undenseitigen Annahme</w:t>
      </w:r>
      <w:r w:rsidR="00DB60E2">
        <w:rPr>
          <w:lang w:val="de-DE"/>
        </w:rPr>
        <w:t xml:space="preserve"> des Ange</w:t>
      </w:r>
      <w:r w:rsidR="00942A30">
        <w:rPr>
          <w:lang w:val="de-DE"/>
        </w:rPr>
        <w:t xml:space="preserve">botes kann </w:t>
      </w:r>
      <w:r w:rsidR="00DB60E2">
        <w:rPr>
          <w:lang w:val="de-DE"/>
        </w:rPr>
        <w:t>der Bediener die ausgehandelten</w:t>
      </w:r>
      <w:r w:rsidR="007477A2">
        <w:rPr>
          <w:lang w:val="de-DE"/>
        </w:rPr>
        <w:t xml:space="preserve"> Menge</w:t>
      </w:r>
      <w:r w:rsidR="00DB60E2">
        <w:rPr>
          <w:lang w:val="de-DE"/>
        </w:rPr>
        <w:t>n</w:t>
      </w:r>
      <w:r w:rsidR="007477A2">
        <w:rPr>
          <w:lang w:val="de-DE"/>
        </w:rPr>
        <w:t>, de</w:t>
      </w:r>
      <w:r w:rsidR="00DB60E2">
        <w:rPr>
          <w:lang w:val="de-DE"/>
        </w:rPr>
        <w:t>n</w:t>
      </w:r>
      <w:r w:rsidR="002A2F51">
        <w:rPr>
          <w:lang w:val="de-DE"/>
        </w:rPr>
        <w:t xml:space="preserve"> Verkaufspreis</w:t>
      </w:r>
      <w:r w:rsidR="007477A2">
        <w:rPr>
          <w:lang w:val="de-DE"/>
        </w:rPr>
        <w:t xml:space="preserve"> und die </w:t>
      </w:r>
      <w:r w:rsidR="002A2F51">
        <w:rPr>
          <w:lang w:val="de-DE"/>
        </w:rPr>
        <w:t>Vertragsstrafe</w:t>
      </w:r>
      <w:r w:rsidR="007477A2">
        <w:rPr>
          <w:lang w:val="de-DE"/>
        </w:rPr>
        <w:t xml:space="preserve"> </w:t>
      </w:r>
      <w:r w:rsidR="002A2F51">
        <w:rPr>
          <w:lang w:val="de-DE"/>
        </w:rPr>
        <w:t xml:space="preserve">in das Tool </w:t>
      </w:r>
      <w:r w:rsidR="005728C5">
        <w:rPr>
          <w:lang w:val="de-DE"/>
        </w:rPr>
        <w:t xml:space="preserve">manuell </w:t>
      </w:r>
      <w:r w:rsidR="002A2F51">
        <w:rPr>
          <w:lang w:val="de-DE"/>
        </w:rPr>
        <w:t>ein</w:t>
      </w:r>
      <w:r w:rsidR="00942A30">
        <w:rPr>
          <w:lang w:val="de-DE"/>
        </w:rPr>
        <w:t>geben</w:t>
      </w:r>
      <w:r w:rsidR="002A2F51">
        <w:rPr>
          <w:lang w:val="de-DE"/>
        </w:rPr>
        <w:t>.</w:t>
      </w:r>
      <w:r w:rsidR="007477A2">
        <w:rPr>
          <w:lang w:val="de-DE"/>
        </w:rPr>
        <w:t xml:space="preserve"> Die Preisangaben und Vertragstrafen gelten pro Fahrrad</w:t>
      </w:r>
      <w:r w:rsidR="006C59CE">
        <w:rPr>
          <w:lang w:val="de-DE"/>
        </w:rPr>
        <w:t xml:space="preserve"> in der Währung Euro</w:t>
      </w:r>
      <w:r w:rsidR="007477A2">
        <w:rPr>
          <w:lang w:val="de-DE"/>
        </w:rPr>
        <w:t>.</w:t>
      </w:r>
      <w:r w:rsidR="00DA7338">
        <w:rPr>
          <w:lang w:val="de-DE"/>
        </w:rPr>
        <w:t xml:space="preserve"> </w:t>
      </w:r>
      <w:r w:rsidR="00ED5BBD">
        <w:rPr>
          <w:lang w:val="de-DE"/>
        </w:rPr>
        <w:t xml:space="preserve">Kommt es zu einem Vertragsbruch und </w:t>
      </w:r>
      <w:r w:rsidR="007477A2">
        <w:rPr>
          <w:lang w:val="de-DE"/>
        </w:rPr>
        <w:t>die zusätzlich versprochenen Fahrräder</w:t>
      </w:r>
      <w:r w:rsidR="00DA7338">
        <w:rPr>
          <w:lang w:val="de-DE"/>
        </w:rPr>
        <w:t xml:space="preserve"> </w:t>
      </w:r>
      <w:r w:rsidR="00ED5BBD">
        <w:rPr>
          <w:lang w:val="de-DE"/>
        </w:rPr>
        <w:t xml:space="preserve">können nur teilweise oder </w:t>
      </w:r>
      <w:r w:rsidR="00DA7338">
        <w:rPr>
          <w:lang w:val="de-DE"/>
        </w:rPr>
        <w:t>nicht ausgeliefert werden,</w:t>
      </w:r>
      <w:r w:rsidR="00ED5BBD">
        <w:rPr>
          <w:lang w:val="de-DE"/>
        </w:rPr>
        <w:t xml:space="preserve"> folgt eine</w:t>
      </w:r>
      <w:r w:rsidR="00DA7338">
        <w:rPr>
          <w:lang w:val="de-DE"/>
        </w:rPr>
        <w:t xml:space="preserve"> Konventionalstrafe.</w:t>
      </w:r>
    </w:p>
    <w:p w14:paraId="49092978" w14:textId="0392D20C" w:rsidR="00FE7AE8" w:rsidRDefault="00245938" w:rsidP="00FE7AE8">
      <w:pPr>
        <w:rPr>
          <w:lang w:val="de-DE"/>
        </w:rPr>
      </w:pPr>
      <w:r>
        <w:rPr>
          <w:noProof/>
        </w:rPr>
        <w:drawing>
          <wp:inline distT="0" distB="0" distL="0" distR="0" wp14:anchorId="68CBE1E5" wp14:editId="70A60CAB">
            <wp:extent cx="4010025" cy="18859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1885950"/>
                    </a:xfrm>
                    <a:prstGeom prst="rect">
                      <a:avLst/>
                    </a:prstGeom>
                  </pic:spPr>
                </pic:pic>
              </a:graphicData>
            </a:graphic>
          </wp:inline>
        </w:drawing>
      </w:r>
    </w:p>
    <w:p w14:paraId="3290BC59" w14:textId="58B85894" w:rsidR="0057708C" w:rsidRDefault="00F67651" w:rsidP="00F67651">
      <w:pPr>
        <w:pStyle w:val="berschrift2"/>
        <w:rPr>
          <w:lang w:val="de-DE"/>
        </w:rPr>
      </w:pPr>
      <w:r>
        <w:rPr>
          <w:lang w:val="de-DE"/>
        </w:rPr>
        <w:t>Datenvalidierung</w:t>
      </w:r>
    </w:p>
    <w:p w14:paraId="332B053A" w14:textId="723AEB17" w:rsidR="002D02CB" w:rsidRPr="002D02CB" w:rsidRDefault="004261C8" w:rsidP="002D02CB">
      <w:pPr>
        <w:rPr>
          <w:lang w:val="de-DE"/>
        </w:rPr>
      </w:pPr>
      <w:r>
        <w:rPr>
          <w:lang w:val="de-DE"/>
        </w:rPr>
        <w:t xml:space="preserve">Die Werte der Spalte „Menge“ </w:t>
      </w:r>
      <w:r w:rsidR="00A91901">
        <w:rPr>
          <w:lang w:val="de-DE"/>
        </w:rPr>
        <w:t>müssen</w:t>
      </w:r>
      <w:r>
        <w:rPr>
          <w:lang w:val="de-DE"/>
        </w:rPr>
        <w:t xml:space="preserve"> i</w:t>
      </w:r>
      <w:r w:rsidR="00BC38B5">
        <w:rPr>
          <w:lang w:val="de-DE"/>
        </w:rPr>
        <w:t>n</w:t>
      </w:r>
      <w:r>
        <w:rPr>
          <w:lang w:val="de-DE"/>
        </w:rPr>
        <w:t xml:space="preserve"> </w:t>
      </w:r>
      <w:r w:rsidR="00BC38B5">
        <w:rPr>
          <w:lang w:val="de-DE"/>
        </w:rPr>
        <w:t>Zehnerschritten</w:t>
      </w:r>
      <w:r>
        <w:rPr>
          <w:lang w:val="de-DE"/>
        </w:rPr>
        <w:t xml:space="preserve"> zwischen 0 und 1000 vom Anwender eingereicht werden</w:t>
      </w:r>
      <w:r w:rsidR="00BC38B5">
        <w:rPr>
          <w:lang w:val="de-DE"/>
        </w:rPr>
        <w:t>.</w:t>
      </w:r>
      <w:r w:rsidR="00997017">
        <w:rPr>
          <w:lang w:val="de-DE"/>
        </w:rPr>
        <w:t xml:space="preserve"> Die Werte der Spalte</w:t>
      </w:r>
      <w:r w:rsidR="00476664">
        <w:rPr>
          <w:lang w:val="de-DE"/>
        </w:rPr>
        <w:t>n</w:t>
      </w:r>
      <w:r w:rsidR="00997017">
        <w:rPr>
          <w:lang w:val="de-DE"/>
        </w:rPr>
        <w:t xml:space="preserve"> „Preis“</w:t>
      </w:r>
      <w:r w:rsidR="00476664">
        <w:rPr>
          <w:lang w:val="de-DE"/>
        </w:rPr>
        <w:t>,</w:t>
      </w:r>
      <w:r w:rsidR="00997017">
        <w:rPr>
          <w:lang w:val="de-DE"/>
        </w:rPr>
        <w:t xml:space="preserve"> „Vertragsstrafe“ sind rationale Zahlen</w:t>
      </w:r>
      <w:r w:rsidR="00476664">
        <w:rPr>
          <w:lang w:val="de-DE"/>
        </w:rPr>
        <w:t xml:space="preserve"> und</w:t>
      </w:r>
      <w:r w:rsidR="00997017">
        <w:rPr>
          <w:lang w:val="de-DE"/>
        </w:rPr>
        <w:t xml:space="preserve"> auf zwei Nachkommastellen </w:t>
      </w:r>
      <w:r w:rsidR="00A91901">
        <w:rPr>
          <w:lang w:val="de-DE"/>
        </w:rPr>
        <w:t>beschränkt</w:t>
      </w:r>
      <w:r w:rsidR="00997017">
        <w:rPr>
          <w:lang w:val="de-DE"/>
        </w:rPr>
        <w:t>.</w:t>
      </w:r>
      <w:r w:rsidR="00A91901">
        <w:rPr>
          <w:lang w:val="de-DE"/>
        </w:rPr>
        <w:t xml:space="preserve"> </w:t>
      </w:r>
      <w:r w:rsidR="00476664">
        <w:rPr>
          <w:lang w:val="de-DE"/>
        </w:rPr>
        <w:t>In allen drei Spalten sind keine negativen Werte erlaubt.</w:t>
      </w:r>
    </w:p>
    <w:p w14:paraId="54BD9DCE" w14:textId="6A2F08BF" w:rsidR="00F67651" w:rsidRDefault="00F67651" w:rsidP="00F67651">
      <w:pPr>
        <w:pStyle w:val="berschrift2"/>
        <w:rPr>
          <w:lang w:val="de-DE"/>
        </w:rPr>
      </w:pPr>
      <w:r>
        <w:rPr>
          <w:lang w:val="de-DE"/>
        </w:rPr>
        <w:t>Überleitung zum nächsten Planungsschritt</w:t>
      </w:r>
    </w:p>
    <w:p w14:paraId="296F81E5" w14:textId="2A890637" w:rsidR="006F0C66" w:rsidRPr="006F0C66" w:rsidRDefault="006F0C66" w:rsidP="006F0C66">
      <w:pPr>
        <w:rPr>
          <w:lang w:val="de-DE"/>
        </w:rPr>
      </w:pPr>
      <w:r>
        <w:rPr>
          <w:lang w:val="de-DE"/>
        </w:rPr>
        <w:t>Die Mengen aus dem Vertriebswunsch mit den Direktverkäufen addiert, bilden die Basis für die im nächsten Planungsschritt durchzuführende Eigenfertigung.</w:t>
      </w:r>
    </w:p>
    <w:p w14:paraId="14786D58" w14:textId="0FFB18EA" w:rsidR="008E46A6" w:rsidRDefault="008E46A6">
      <w:pPr>
        <w:rPr>
          <w:lang w:val="de-DE"/>
        </w:rPr>
      </w:pPr>
      <w:r>
        <w:rPr>
          <w:lang w:val="de-DE"/>
        </w:rPr>
        <w:br w:type="page"/>
      </w:r>
    </w:p>
    <w:p w14:paraId="2EF78DA5" w14:textId="69C8AEE0" w:rsidR="00232A2F" w:rsidRPr="00232A2F" w:rsidRDefault="008E46A6" w:rsidP="008E46A6">
      <w:pPr>
        <w:pStyle w:val="berschrift1"/>
        <w:rPr>
          <w:lang w:val="de-DE"/>
        </w:rPr>
      </w:pPr>
      <w:r>
        <w:rPr>
          <w:lang w:val="de-DE"/>
        </w:rPr>
        <w:lastRenderedPageBreak/>
        <w:t>Eigenfertigung</w:t>
      </w:r>
    </w:p>
    <w:p w14:paraId="6DC72492" w14:textId="7BCB5262" w:rsidR="00F67651" w:rsidRDefault="004A2A0F" w:rsidP="004A2A0F">
      <w:pPr>
        <w:pStyle w:val="berschrift2"/>
        <w:rPr>
          <w:lang w:val="de-DE"/>
        </w:rPr>
      </w:pPr>
      <w:r>
        <w:rPr>
          <w:lang w:val="de-DE"/>
        </w:rPr>
        <w:t>Kontext</w:t>
      </w:r>
    </w:p>
    <w:p w14:paraId="287E7705" w14:textId="11939501" w:rsidR="00606430" w:rsidRDefault="00555C41" w:rsidP="00555C41">
      <w:pPr>
        <w:rPr>
          <w:lang w:val="de-DE"/>
        </w:rPr>
      </w:pPr>
      <w:r>
        <w:rPr>
          <w:lang w:val="de-DE"/>
        </w:rPr>
        <w:t xml:space="preserve">Nachdem die Anzahl der zu produzierenden Fahrräder festgelegt </w:t>
      </w:r>
      <w:r w:rsidR="00606430">
        <w:rPr>
          <w:lang w:val="de-DE"/>
        </w:rPr>
        <w:t>ist</w:t>
      </w:r>
      <w:r>
        <w:rPr>
          <w:lang w:val="de-DE"/>
        </w:rPr>
        <w:t xml:space="preserve">, </w:t>
      </w:r>
      <w:r w:rsidR="006C11B7">
        <w:rPr>
          <w:lang w:val="de-DE"/>
        </w:rPr>
        <w:t xml:space="preserve">werden die Eigenfertigungsteile anhand </w:t>
      </w:r>
      <w:r>
        <w:rPr>
          <w:lang w:val="de-DE"/>
        </w:rPr>
        <w:t>eine</w:t>
      </w:r>
      <w:r w:rsidR="006C11B7">
        <w:rPr>
          <w:lang w:val="de-DE"/>
        </w:rPr>
        <w:t>r</w:t>
      </w:r>
      <w:r>
        <w:rPr>
          <w:lang w:val="de-DE"/>
        </w:rPr>
        <w:t xml:space="preserve"> Stücklistenauflösung</w:t>
      </w:r>
      <w:r w:rsidR="006C11B7">
        <w:rPr>
          <w:lang w:val="de-DE"/>
        </w:rPr>
        <w:t xml:space="preserve"> mengenmäßig bestimmt</w:t>
      </w:r>
      <w:r w:rsidR="0088585E">
        <w:rPr>
          <w:lang w:val="de-DE"/>
        </w:rPr>
        <w:t>.</w:t>
      </w:r>
      <w:r w:rsidR="00D105F5">
        <w:rPr>
          <w:lang w:val="de-DE"/>
        </w:rPr>
        <w:t xml:space="preserve"> </w:t>
      </w:r>
      <w:r w:rsidR="00AF04AF">
        <w:rPr>
          <w:lang w:val="de-DE"/>
        </w:rPr>
        <w:t>Die erforderlichen Mengen sind i</w:t>
      </w:r>
      <w:r w:rsidR="00606430">
        <w:rPr>
          <w:lang w:val="de-DE"/>
        </w:rPr>
        <w:t xml:space="preserve">n der Spalte „Verbindliche Aufträge“ </w:t>
      </w:r>
      <w:r w:rsidR="00AF04AF">
        <w:rPr>
          <w:lang w:val="de-DE"/>
        </w:rPr>
        <w:t>aufgelistet.</w:t>
      </w:r>
      <w:r w:rsidR="00F05C3B">
        <w:rPr>
          <w:lang w:val="de-DE"/>
        </w:rPr>
        <w:t xml:space="preserve"> Die Ermittlung der Produktionsaufträge erfolgt automatisch und basiert auf Daten der hochgeladenen XML-Datei.</w:t>
      </w:r>
      <w:r w:rsidR="007667B0">
        <w:rPr>
          <w:lang w:val="de-DE"/>
        </w:rPr>
        <w:t xml:space="preserve"> </w:t>
      </w:r>
      <w:r w:rsidR="00F05C3B">
        <w:rPr>
          <w:lang w:val="de-DE"/>
        </w:rPr>
        <w:t xml:space="preserve">Konkret </w:t>
      </w:r>
      <w:r w:rsidR="00B53582">
        <w:rPr>
          <w:lang w:val="de-DE"/>
        </w:rPr>
        <w:t xml:space="preserve">werden der aktuelle Lagerbestand, die Aufträge in Warteschlange, die Aufträge in Bearbeitung und der </w:t>
      </w:r>
      <w:r w:rsidR="00E31FD5">
        <w:rPr>
          <w:lang w:val="de-DE"/>
        </w:rPr>
        <w:t>geplante Lagerbestand am Ende der Periode (Sicherheitsbestand)</w:t>
      </w:r>
      <w:r w:rsidR="00B53582">
        <w:rPr>
          <w:lang w:val="de-DE"/>
        </w:rPr>
        <w:t xml:space="preserve"> zur Berechnung </w:t>
      </w:r>
      <w:r w:rsidR="00F814F0">
        <w:rPr>
          <w:lang w:val="de-DE"/>
        </w:rPr>
        <w:t>berücksichtigt</w:t>
      </w:r>
      <w:r w:rsidR="00B53582">
        <w:rPr>
          <w:lang w:val="de-DE"/>
        </w:rPr>
        <w:t>. Der Sicherheitsbestand kann manuell vom Anwender angepasst werden.</w:t>
      </w:r>
      <w:r w:rsidR="00AE7476">
        <w:rPr>
          <w:lang w:val="de-DE"/>
        </w:rPr>
        <w:t xml:space="preserve"> Systemseitig wird der geplante Lagerbestand mit</w:t>
      </w:r>
      <w:r w:rsidR="00C61DBD">
        <w:rPr>
          <w:lang w:val="de-DE"/>
        </w:rPr>
        <w:t xml:space="preserve"> dem</w:t>
      </w:r>
      <w:r w:rsidR="00AE7476">
        <w:rPr>
          <w:lang w:val="de-DE"/>
        </w:rPr>
        <w:t xml:space="preserve"> Lagerbestand aus der aktuellen Periode vorbelegt.</w:t>
      </w:r>
      <w:r w:rsidR="00697771">
        <w:rPr>
          <w:lang w:val="de-DE"/>
        </w:rPr>
        <w:t xml:space="preserve"> Die folgende Abbildung zeigt einen Ausschnitt der Eigenfertigungsplanung.</w:t>
      </w:r>
    </w:p>
    <w:p w14:paraId="288D3B62" w14:textId="6F086E08" w:rsidR="00555C41" w:rsidRPr="00555C41" w:rsidRDefault="00555C41" w:rsidP="00555C41">
      <w:pPr>
        <w:rPr>
          <w:lang w:val="de-DE"/>
        </w:rPr>
      </w:pPr>
      <w:r>
        <w:rPr>
          <w:noProof/>
        </w:rPr>
        <w:drawing>
          <wp:inline distT="0" distB="0" distL="0" distR="0" wp14:anchorId="31722211" wp14:editId="52CF7514">
            <wp:extent cx="5401310" cy="1158875"/>
            <wp:effectExtent l="0" t="0" r="889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1310" cy="1158875"/>
                    </a:xfrm>
                    <a:prstGeom prst="rect">
                      <a:avLst/>
                    </a:prstGeom>
                  </pic:spPr>
                </pic:pic>
              </a:graphicData>
            </a:graphic>
          </wp:inline>
        </w:drawing>
      </w:r>
    </w:p>
    <w:p w14:paraId="50DEF526" w14:textId="634C00DC" w:rsidR="004A2A0F" w:rsidRDefault="004A2A0F" w:rsidP="004A2A0F">
      <w:pPr>
        <w:pStyle w:val="berschrift2"/>
        <w:rPr>
          <w:lang w:val="de-DE"/>
        </w:rPr>
      </w:pPr>
      <w:r>
        <w:rPr>
          <w:lang w:val="de-DE"/>
        </w:rPr>
        <w:t>Datenvalidierung</w:t>
      </w:r>
    </w:p>
    <w:p w14:paraId="5ECB061C" w14:textId="514DE474" w:rsidR="001B7C4C" w:rsidRDefault="001B7C4C" w:rsidP="001B7C4C">
      <w:pPr>
        <w:rPr>
          <w:lang w:val="de-DE"/>
        </w:rPr>
      </w:pPr>
      <w:r>
        <w:rPr>
          <w:lang w:val="de-DE"/>
        </w:rPr>
        <w:t>Die Werte der Spalte „Geplanter Lagerbestand am Ende der Periode“ müssen in Zehnerschritten zwischen 0 und 1000 vom Anwender eingereicht werden.</w:t>
      </w:r>
    </w:p>
    <w:p w14:paraId="34422496" w14:textId="53C48B4A" w:rsidR="00560C4E" w:rsidRDefault="00560C4E" w:rsidP="00560C4E">
      <w:pPr>
        <w:pStyle w:val="berschrift2"/>
        <w:rPr>
          <w:lang w:val="de-DE"/>
        </w:rPr>
      </w:pPr>
      <w:r>
        <w:rPr>
          <w:lang w:val="de-DE"/>
        </w:rPr>
        <w:t>Überleitung zum nächsten Planungsschritt</w:t>
      </w:r>
    </w:p>
    <w:p w14:paraId="3620829B" w14:textId="29A58731" w:rsidR="00560C4E" w:rsidRDefault="001C1268" w:rsidP="00560C4E">
      <w:pPr>
        <w:rPr>
          <w:lang w:val="de-DE"/>
        </w:rPr>
      </w:pPr>
      <w:r>
        <w:rPr>
          <w:lang w:val="de-DE"/>
        </w:rPr>
        <w:t xml:space="preserve">Mit Abschluss der Eigenfertigungsplanung </w:t>
      </w:r>
      <w:r w:rsidR="00B66EAE">
        <w:rPr>
          <w:lang w:val="de-DE"/>
        </w:rPr>
        <w:t>s</w:t>
      </w:r>
      <w:r>
        <w:rPr>
          <w:lang w:val="de-DE"/>
        </w:rPr>
        <w:t>tehen die</w:t>
      </w:r>
      <w:r w:rsidR="00B66EAE">
        <w:rPr>
          <w:lang w:val="de-DE"/>
        </w:rPr>
        <w:t xml:space="preserve"> </w:t>
      </w:r>
      <w:r>
        <w:rPr>
          <w:lang w:val="de-DE"/>
        </w:rPr>
        <w:t>Planungsaufträge für die Folgeschritte bereit.</w:t>
      </w:r>
      <w:r w:rsidR="00246E82">
        <w:rPr>
          <w:lang w:val="de-DE"/>
        </w:rPr>
        <w:t xml:space="preserve"> Zuerst erfolgt die Priorisierung der abzuarbeitenden Aufträge in der Reihenfolgeplanung. </w:t>
      </w:r>
    </w:p>
    <w:p w14:paraId="107B34C6" w14:textId="61A44B92" w:rsidR="00D66F4D" w:rsidRDefault="00D66F4D">
      <w:pPr>
        <w:rPr>
          <w:lang w:val="de-DE"/>
        </w:rPr>
      </w:pPr>
      <w:r>
        <w:rPr>
          <w:lang w:val="de-DE"/>
        </w:rPr>
        <w:br w:type="page"/>
      </w:r>
    </w:p>
    <w:p w14:paraId="76F4105B" w14:textId="2D741E4F" w:rsidR="00D66F4D" w:rsidRDefault="00D66F4D" w:rsidP="00D66F4D">
      <w:pPr>
        <w:pStyle w:val="berschrift1"/>
        <w:rPr>
          <w:lang w:val="de-DE"/>
        </w:rPr>
      </w:pPr>
      <w:r>
        <w:rPr>
          <w:lang w:val="de-DE"/>
        </w:rPr>
        <w:lastRenderedPageBreak/>
        <w:t>Reihenfolgeplanung</w:t>
      </w:r>
    </w:p>
    <w:p w14:paraId="5E691A16" w14:textId="2744354C" w:rsidR="002B7659" w:rsidRDefault="002B7659" w:rsidP="002B7659">
      <w:pPr>
        <w:pStyle w:val="berschrift2"/>
        <w:rPr>
          <w:lang w:val="de-DE"/>
        </w:rPr>
      </w:pPr>
      <w:r>
        <w:rPr>
          <w:lang w:val="de-DE"/>
        </w:rPr>
        <w:t>Kontext</w:t>
      </w:r>
    </w:p>
    <w:p w14:paraId="5310E2CC" w14:textId="7108F0C9" w:rsidR="00545732" w:rsidRPr="00545732" w:rsidRDefault="00545732" w:rsidP="00545732">
      <w:pPr>
        <w:rPr>
          <w:lang w:val="de-DE"/>
        </w:rPr>
      </w:pPr>
      <w:r w:rsidRPr="00545732">
        <w:rPr>
          <w:lang w:val="de-DE"/>
        </w:rPr>
        <w:t xml:space="preserve">Nach der </w:t>
      </w:r>
      <w:r w:rsidR="00B412A3">
        <w:rPr>
          <w:lang w:val="de-DE"/>
        </w:rPr>
        <w:t>Eigenfertigungsplanung</w:t>
      </w:r>
      <w:r w:rsidRPr="00545732">
        <w:rPr>
          <w:lang w:val="de-DE"/>
        </w:rPr>
        <w:t xml:space="preserve"> wird dem Benutzer die geplante Produktionsreihenfolge präsentiert.</w:t>
      </w:r>
      <w:r w:rsidR="00E45BA8">
        <w:rPr>
          <w:lang w:val="de-DE"/>
        </w:rPr>
        <w:t xml:space="preserve"> Die nachfolgende Abbildung veranschaulicht die Eingabemaske der Reihenfolgeplanung.</w:t>
      </w:r>
    </w:p>
    <w:p w14:paraId="26FAB1C4" w14:textId="77777777" w:rsidR="00E45BA8" w:rsidRDefault="00E45BA8" w:rsidP="00545732">
      <w:pPr>
        <w:rPr>
          <w:lang w:val="de-DE"/>
        </w:rPr>
      </w:pPr>
      <w:r>
        <w:rPr>
          <w:noProof/>
        </w:rPr>
        <w:drawing>
          <wp:inline distT="0" distB="0" distL="0" distR="0" wp14:anchorId="05E14CDF" wp14:editId="2F4EAFB3">
            <wp:extent cx="3819525" cy="190500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1905000"/>
                    </a:xfrm>
                    <a:prstGeom prst="rect">
                      <a:avLst/>
                    </a:prstGeom>
                  </pic:spPr>
                </pic:pic>
              </a:graphicData>
            </a:graphic>
          </wp:inline>
        </w:drawing>
      </w:r>
    </w:p>
    <w:p w14:paraId="7EBD680B" w14:textId="31913D7C" w:rsidR="000232A2" w:rsidRPr="000232A2" w:rsidRDefault="007D2AAE" w:rsidP="00EC2F9C">
      <w:pPr>
        <w:rPr>
          <w:lang w:val="de-DE"/>
        </w:rPr>
      </w:pPr>
      <w:r>
        <w:rPr>
          <w:noProof/>
        </w:rPr>
        <w:drawing>
          <wp:anchor distT="0" distB="0" distL="114300" distR="114300" simplePos="0" relativeHeight="251666432" behindDoc="0" locked="0" layoutInCell="1" allowOverlap="1" wp14:anchorId="6303C0D6" wp14:editId="3F174368">
            <wp:simplePos x="0" y="0"/>
            <wp:positionH relativeFrom="margin">
              <wp:posOffset>5055235</wp:posOffset>
            </wp:positionH>
            <wp:positionV relativeFrom="paragraph">
              <wp:posOffset>2228324</wp:posOffset>
            </wp:positionV>
            <wp:extent cx="153670" cy="145415"/>
            <wp:effectExtent l="0" t="0" r="0" b="698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4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A2C">
        <w:rPr>
          <w:noProof/>
        </w:rPr>
        <w:drawing>
          <wp:anchor distT="0" distB="0" distL="114300" distR="114300" simplePos="0" relativeHeight="251664384" behindDoc="0" locked="0" layoutInCell="1" allowOverlap="1" wp14:anchorId="580C0E2F" wp14:editId="56BB035C">
            <wp:simplePos x="0" y="0"/>
            <wp:positionH relativeFrom="column">
              <wp:posOffset>5105400</wp:posOffset>
            </wp:positionH>
            <wp:positionV relativeFrom="paragraph">
              <wp:posOffset>1680954</wp:posOffset>
            </wp:positionV>
            <wp:extent cx="128132" cy="156190"/>
            <wp:effectExtent l="0" t="0" r="5715"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132" cy="156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34C">
        <w:rPr>
          <w:noProof/>
        </w:rPr>
        <w:drawing>
          <wp:anchor distT="0" distB="0" distL="114300" distR="114300" simplePos="0" relativeHeight="251663360" behindDoc="0" locked="0" layoutInCell="1" allowOverlap="1" wp14:anchorId="32E40904" wp14:editId="356169A7">
            <wp:simplePos x="0" y="0"/>
            <wp:positionH relativeFrom="column">
              <wp:posOffset>3491974</wp:posOffset>
            </wp:positionH>
            <wp:positionV relativeFrom="paragraph">
              <wp:posOffset>1127125</wp:posOffset>
            </wp:positionV>
            <wp:extent cx="153670" cy="145415"/>
            <wp:effectExtent l="0" t="0" r="0" b="698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4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732" w:rsidRPr="00545732">
        <w:rPr>
          <w:lang w:val="de-DE"/>
        </w:rPr>
        <w:t xml:space="preserve">Standardmäßig werden die Fertigungsaufträge sequenziell </w:t>
      </w:r>
      <w:r w:rsidR="00083378">
        <w:rPr>
          <w:lang w:val="de-DE"/>
        </w:rPr>
        <w:t>von oben nach unten</w:t>
      </w:r>
      <w:r w:rsidR="00145527">
        <w:rPr>
          <w:lang w:val="de-DE"/>
        </w:rPr>
        <w:t xml:space="preserve"> anhand der Spalte „Nr.“</w:t>
      </w:r>
      <w:r w:rsidR="00083378">
        <w:rPr>
          <w:lang w:val="de-DE"/>
        </w:rPr>
        <w:t xml:space="preserve"> a</w:t>
      </w:r>
      <w:r w:rsidR="00545732" w:rsidRPr="00545732">
        <w:rPr>
          <w:lang w:val="de-DE"/>
        </w:rPr>
        <w:t xml:space="preserve">bgearbeitet. </w:t>
      </w:r>
      <w:r w:rsidR="002242D4">
        <w:rPr>
          <w:lang w:val="de-DE"/>
        </w:rPr>
        <w:t xml:space="preserve">Sobald der Anwender mit der Maus einen Datensatz anwählt, kann </w:t>
      </w:r>
      <w:r w:rsidR="00545732" w:rsidRPr="00545732">
        <w:rPr>
          <w:lang w:val="de-DE"/>
        </w:rPr>
        <w:t xml:space="preserve">per Drag-and-Drop </w:t>
      </w:r>
      <w:r w:rsidR="002242D4">
        <w:rPr>
          <w:lang w:val="de-DE"/>
        </w:rPr>
        <w:t>die Reihenfolge geändert werden</w:t>
      </w:r>
      <w:r w:rsidR="00545732" w:rsidRPr="00545732">
        <w:rPr>
          <w:lang w:val="de-DE"/>
        </w:rPr>
        <w:t>.</w:t>
      </w:r>
      <w:r w:rsidR="00193E23">
        <w:rPr>
          <w:lang w:val="de-DE"/>
        </w:rPr>
        <w:br/>
      </w:r>
      <w:r w:rsidR="00CD77A1">
        <w:rPr>
          <w:lang w:val="de-DE"/>
        </w:rPr>
        <w:t xml:space="preserve">Zusätzlich bietet das Planungstool die Möglichkeit Aufträge zu teilen. Die vom System voreingestellten Inputwerte definieren die Untermenge des </w:t>
      </w:r>
      <w:r w:rsidR="00B17303">
        <w:rPr>
          <w:lang w:val="de-DE"/>
        </w:rPr>
        <w:t>zu splittenden</w:t>
      </w:r>
      <w:r w:rsidR="00CD77A1">
        <w:rPr>
          <w:lang w:val="de-DE"/>
        </w:rPr>
        <w:t xml:space="preserve"> Produktionsauftrages. Als Beispiel dient die obere Abbildung. Hier steht als Inputwert </w:t>
      </w:r>
      <w:r w:rsidR="00DA5635">
        <w:rPr>
          <w:lang w:val="de-DE"/>
        </w:rPr>
        <w:t>für</w:t>
      </w:r>
      <w:r w:rsidR="00CD77A1">
        <w:rPr>
          <w:lang w:val="de-DE"/>
        </w:rPr>
        <w:t xml:space="preserve"> de</w:t>
      </w:r>
      <w:r w:rsidR="00DA5635">
        <w:rPr>
          <w:lang w:val="de-DE"/>
        </w:rPr>
        <w:t>n</w:t>
      </w:r>
      <w:r w:rsidR="00CD77A1">
        <w:rPr>
          <w:lang w:val="de-DE"/>
        </w:rPr>
        <w:t xml:space="preserve"> Produktionsauftrag 16 die Zahl 170. Nutzt der Anwender den </w:t>
      </w:r>
      <w:r w:rsidR="00A2034C">
        <w:rPr>
          <w:lang w:val="de-DE"/>
        </w:rPr>
        <w:t xml:space="preserve">     -Button ergeben sich zwei </w:t>
      </w:r>
      <w:r w:rsidR="00FD3246">
        <w:rPr>
          <w:lang w:val="de-DE"/>
        </w:rPr>
        <w:t>separate</w:t>
      </w:r>
      <w:r w:rsidR="00A2034C">
        <w:rPr>
          <w:lang w:val="de-DE"/>
        </w:rPr>
        <w:t xml:space="preserve"> Aufträge, wovon einer die Menge 170 und der andere die Menge 180 zugewiesen bekommt.</w:t>
      </w:r>
      <w:r w:rsidR="00640FA7">
        <w:rPr>
          <w:lang w:val="de-DE"/>
        </w:rPr>
        <w:br/>
      </w:r>
      <w:r w:rsidR="003F4A2C">
        <w:rPr>
          <w:lang w:val="de-DE"/>
        </w:rPr>
        <w:t>Um einen gesplitteten Auftrag wieder zusammenzuführen, verwendet der Anwender den     -Button.</w:t>
      </w:r>
      <w:r w:rsidR="00EC2F9C">
        <w:rPr>
          <w:lang w:val="de-DE"/>
        </w:rPr>
        <w:t xml:space="preserve"> Zusätzlich können alle vorgenommenen Änderungen über den Button „Alle zurücksetzen“ zurückgesetzt werden.</w:t>
      </w:r>
      <w:r w:rsidR="0083291D">
        <w:rPr>
          <w:lang w:val="de-DE"/>
        </w:rPr>
        <w:t xml:space="preserve"> Insgesamt können durch das Teilen von Produktionsaufträgen maximal 45 </w:t>
      </w:r>
      <w:r w:rsidR="002F7A50">
        <w:rPr>
          <w:lang w:val="de-DE"/>
        </w:rPr>
        <w:t>Aufträge</w:t>
      </w:r>
      <w:r w:rsidR="0083291D">
        <w:rPr>
          <w:lang w:val="de-DE"/>
        </w:rPr>
        <w:t xml:space="preserve"> entstehen.</w:t>
      </w:r>
      <w:r>
        <w:rPr>
          <w:lang w:val="de-DE"/>
        </w:rPr>
        <w:t xml:space="preserve"> Deshalb sind ab 45 Aufträgen alle      - Button nicht mehr anwählbar. </w:t>
      </w:r>
    </w:p>
    <w:p w14:paraId="301BFB73" w14:textId="591B34AD" w:rsidR="002B7659" w:rsidRDefault="00BE02EC" w:rsidP="002B7659">
      <w:pPr>
        <w:pStyle w:val="berschrift2"/>
        <w:rPr>
          <w:lang w:val="de-DE"/>
        </w:rPr>
      </w:pPr>
      <w:r>
        <w:rPr>
          <w:lang w:val="de-DE"/>
        </w:rPr>
        <w:t>Datenvalidierung</w:t>
      </w:r>
    </w:p>
    <w:p w14:paraId="03C0B33C" w14:textId="66C240C6" w:rsidR="00F57E9B" w:rsidRPr="00F57E9B" w:rsidRDefault="005556EB" w:rsidP="00F57E9B">
      <w:pPr>
        <w:rPr>
          <w:lang w:val="de-DE"/>
        </w:rPr>
      </w:pPr>
      <w:r>
        <w:rPr>
          <w:lang w:val="de-DE"/>
        </w:rPr>
        <w:t xml:space="preserve">Die </w:t>
      </w:r>
      <w:r w:rsidR="00340B7D">
        <w:rPr>
          <w:lang w:val="de-DE"/>
        </w:rPr>
        <w:t xml:space="preserve">Inputwerte </w:t>
      </w:r>
      <w:r>
        <w:rPr>
          <w:lang w:val="de-DE"/>
        </w:rPr>
        <w:t>müssen in Zehnerschritten</w:t>
      </w:r>
      <w:r w:rsidR="00340B7D">
        <w:rPr>
          <w:lang w:val="de-DE"/>
        </w:rPr>
        <w:t xml:space="preserve"> angegeben und geteilt werden. Ein Teilauftrag enthält mindestens die Menge 10.</w:t>
      </w:r>
    </w:p>
    <w:p w14:paraId="604A111E" w14:textId="19A11CF5" w:rsidR="00BE02EC" w:rsidRDefault="00BE02EC" w:rsidP="00BE02EC">
      <w:pPr>
        <w:pStyle w:val="berschrift2"/>
        <w:rPr>
          <w:lang w:val="de-DE"/>
        </w:rPr>
      </w:pPr>
      <w:r>
        <w:rPr>
          <w:lang w:val="de-DE"/>
        </w:rPr>
        <w:t>Überleitung zum nächsten Planungsschritt</w:t>
      </w:r>
    </w:p>
    <w:p w14:paraId="54E0AEE8" w14:textId="42AEE090" w:rsidR="00974595" w:rsidRPr="00974595" w:rsidRDefault="00AE4DEC" w:rsidP="00974595">
      <w:pPr>
        <w:rPr>
          <w:lang w:val="de-DE"/>
        </w:rPr>
      </w:pPr>
      <w:r>
        <w:rPr>
          <w:lang w:val="de-DE"/>
        </w:rPr>
        <w:t>Die Reihenfolgeplanung und Bestallplanung bauen nicht aufeinander auf. Im nächsten Schritt werden auf Basis der Produktionsaufträge die Bestellungen geplant.</w:t>
      </w:r>
    </w:p>
    <w:p w14:paraId="5ABB7844" w14:textId="77E319FE" w:rsidR="00D66F4D" w:rsidRDefault="00D66F4D">
      <w:pPr>
        <w:rPr>
          <w:lang w:val="de-DE"/>
        </w:rPr>
      </w:pPr>
      <w:r>
        <w:rPr>
          <w:lang w:val="de-DE"/>
        </w:rPr>
        <w:br w:type="page"/>
      </w:r>
    </w:p>
    <w:p w14:paraId="0D188567" w14:textId="19BAF432" w:rsidR="00D66F4D" w:rsidRDefault="00D66F4D" w:rsidP="00D66F4D">
      <w:pPr>
        <w:pStyle w:val="berschrift1"/>
        <w:rPr>
          <w:lang w:val="de-DE"/>
        </w:rPr>
      </w:pPr>
      <w:r>
        <w:rPr>
          <w:lang w:val="de-DE"/>
        </w:rPr>
        <w:lastRenderedPageBreak/>
        <w:t>Bestellplanung</w:t>
      </w:r>
    </w:p>
    <w:p w14:paraId="3436DF15" w14:textId="4D615B6C" w:rsidR="001D6698" w:rsidRPr="001D6698" w:rsidRDefault="001D6698" w:rsidP="001D6698">
      <w:pPr>
        <w:pStyle w:val="berschrift2"/>
        <w:rPr>
          <w:lang w:val="de-DE"/>
        </w:rPr>
      </w:pPr>
      <w:r>
        <w:rPr>
          <w:lang w:val="de-DE"/>
        </w:rPr>
        <w:t>Kontext</w:t>
      </w:r>
    </w:p>
    <w:p w14:paraId="3FF3E65E" w14:textId="6833FE15" w:rsidR="001D6698" w:rsidRPr="001D6698" w:rsidRDefault="001D6698" w:rsidP="001D6698">
      <w:pPr>
        <w:rPr>
          <w:lang w:val="de-DE"/>
        </w:rPr>
      </w:pPr>
      <w:r w:rsidRPr="001D6698">
        <w:rPr>
          <w:lang w:val="de-DE"/>
        </w:rPr>
        <w:t>Die entsprechende Seite zur Bestellplanung bietet dem Nutzer relevante Information</w:t>
      </w:r>
      <w:r w:rsidR="001976A9">
        <w:rPr>
          <w:lang w:val="de-DE"/>
        </w:rPr>
        <w:t>en</w:t>
      </w:r>
      <w:r w:rsidRPr="001D6698">
        <w:rPr>
          <w:lang w:val="de-DE"/>
        </w:rPr>
        <w:t xml:space="preserve"> und Kennzahlen, um Entscheidungen hinsichtlich der Materialbeschaffung treffen zu können.</w:t>
      </w:r>
      <w:r w:rsidR="001D7955">
        <w:rPr>
          <w:lang w:val="de-DE"/>
        </w:rPr>
        <w:t xml:space="preserve"> Das unten aufgeführte Schaubild zeigt einen Ausschnitt aus der Bestellplanung.</w:t>
      </w:r>
    </w:p>
    <w:p w14:paraId="0AD98196" w14:textId="43C4C0E8" w:rsidR="001D6698" w:rsidRPr="001D6698" w:rsidRDefault="001D6698" w:rsidP="001D6698">
      <w:pPr>
        <w:rPr>
          <w:lang w:val="de-DE"/>
        </w:rPr>
      </w:pPr>
      <w:r>
        <w:rPr>
          <w:noProof/>
        </w:rPr>
        <w:drawing>
          <wp:inline distT="0" distB="0" distL="0" distR="0" wp14:anchorId="6E29634A" wp14:editId="27F91582">
            <wp:extent cx="5401310" cy="1032510"/>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1310" cy="1032510"/>
                    </a:xfrm>
                    <a:prstGeom prst="rect">
                      <a:avLst/>
                    </a:prstGeom>
                  </pic:spPr>
                </pic:pic>
              </a:graphicData>
            </a:graphic>
          </wp:inline>
        </w:drawing>
      </w:r>
    </w:p>
    <w:p w14:paraId="48B06346" w14:textId="0DEB5A1A" w:rsidR="001D6698" w:rsidRDefault="00F423D1" w:rsidP="001D6698">
      <w:pPr>
        <w:rPr>
          <w:lang w:val="de-DE"/>
        </w:rPr>
      </w:pPr>
      <w:r>
        <w:rPr>
          <w:lang w:val="de-DE"/>
        </w:rPr>
        <w:t xml:space="preserve">In </w:t>
      </w:r>
      <w:r w:rsidR="00820867">
        <w:rPr>
          <w:lang w:val="de-DE"/>
        </w:rPr>
        <w:t xml:space="preserve">den Spalten „Teilnummer“ bis „Verwendung in P3“ </w:t>
      </w:r>
      <w:r>
        <w:rPr>
          <w:lang w:val="de-DE"/>
        </w:rPr>
        <w:t xml:space="preserve"> sind die Stammdaten der Kaufteile  aufgelistet.</w:t>
      </w:r>
      <w:r w:rsidR="00C7723A">
        <w:rPr>
          <w:lang w:val="de-DE"/>
        </w:rPr>
        <w:t xml:space="preserve"> </w:t>
      </w:r>
      <w:r w:rsidR="001B6070">
        <w:rPr>
          <w:lang w:val="de-DE"/>
        </w:rPr>
        <w:t xml:space="preserve">Der Lagerbestand wird aus der hochgeladenen XML-Datei </w:t>
      </w:r>
      <w:commentRangeStart w:id="0"/>
      <w:r w:rsidR="001B6070">
        <w:rPr>
          <w:lang w:val="de-DE"/>
        </w:rPr>
        <w:t>extrahiert</w:t>
      </w:r>
      <w:commentRangeEnd w:id="0"/>
      <w:r w:rsidR="00C96315">
        <w:rPr>
          <w:rStyle w:val="Kommentarzeichen"/>
        </w:rPr>
        <w:commentReference w:id="0"/>
      </w:r>
      <w:r w:rsidR="001B6070">
        <w:rPr>
          <w:lang w:val="de-DE"/>
        </w:rPr>
        <w:t xml:space="preserve">. </w:t>
      </w:r>
      <w:commentRangeStart w:id="1"/>
      <w:r w:rsidR="001D6698" w:rsidRPr="001D6698">
        <w:rPr>
          <w:lang w:val="de-DE"/>
        </w:rPr>
        <w:t>Diese</w:t>
      </w:r>
      <w:commentRangeEnd w:id="1"/>
      <w:r w:rsidR="00C96315">
        <w:rPr>
          <w:rStyle w:val="Kommentarzeichen"/>
        </w:rPr>
        <w:commentReference w:id="1"/>
      </w:r>
      <w:r w:rsidR="001D6698" w:rsidRPr="001D6698">
        <w:rPr>
          <w:lang w:val="de-DE"/>
        </w:rPr>
        <w:t xml:space="preserve"> </w:t>
      </w:r>
      <w:r w:rsidR="00C96315">
        <w:rPr>
          <w:lang w:val="de-DE"/>
        </w:rPr>
        <w:t xml:space="preserve">… </w:t>
      </w:r>
      <w:r w:rsidR="005234AB">
        <w:rPr>
          <w:lang w:val="de-DE"/>
        </w:rPr>
        <w:t xml:space="preserve">Der Bediener gibt die auszuführende Bestellmenge </w:t>
      </w:r>
      <w:r w:rsidR="00386248">
        <w:rPr>
          <w:lang w:val="de-DE"/>
        </w:rPr>
        <w:t xml:space="preserve">an und wählt die Bestellart. Der Wert </w:t>
      </w:r>
      <w:r w:rsidR="00C7723A">
        <w:rPr>
          <w:lang w:val="de-DE"/>
        </w:rPr>
        <w:t>0</w:t>
      </w:r>
      <w:r w:rsidR="00386248">
        <w:rPr>
          <w:lang w:val="de-DE"/>
        </w:rPr>
        <w:t xml:space="preserve"> innerhalb der Spalte „Bestellmenge“ schließt die Bestellung aus</w:t>
      </w:r>
      <w:r w:rsidR="00C7723A">
        <w:rPr>
          <w:lang w:val="de-DE"/>
        </w:rPr>
        <w:t>.</w:t>
      </w:r>
      <w:r w:rsidR="00A40A3B">
        <w:rPr>
          <w:lang w:val="de-DE"/>
        </w:rPr>
        <w:t xml:space="preserve"> </w:t>
      </w:r>
      <w:r w:rsidR="00A40A3B" w:rsidRPr="001D6698">
        <w:rPr>
          <w:lang w:val="de-DE"/>
        </w:rPr>
        <w:t>Abhängig von der Dringlichkeit der jeweiligen Bestellung kann der Benutzer in der letzten Spalte zwischen Normal und Eilbestellung wählen.</w:t>
      </w:r>
    </w:p>
    <w:p w14:paraId="18EC5B55" w14:textId="787608F4" w:rsidR="00624C4A" w:rsidRDefault="00624C4A" w:rsidP="00624C4A">
      <w:pPr>
        <w:pStyle w:val="berschrift2"/>
        <w:rPr>
          <w:lang w:val="de-DE"/>
        </w:rPr>
      </w:pPr>
      <w:r>
        <w:rPr>
          <w:lang w:val="de-DE"/>
        </w:rPr>
        <w:t>Datenvalidierung</w:t>
      </w:r>
    </w:p>
    <w:p w14:paraId="6342802F" w14:textId="4C6C83C2" w:rsidR="00624C4A" w:rsidRDefault="00164B3D" w:rsidP="00624C4A">
      <w:pPr>
        <w:rPr>
          <w:lang w:val="de-DE"/>
        </w:rPr>
      </w:pPr>
      <w:r>
        <w:rPr>
          <w:lang w:val="de-DE"/>
        </w:rPr>
        <w:t>Der Wert der Bestellmenge muss einer nicht negativen Ganzzahl entsprechen.</w:t>
      </w:r>
    </w:p>
    <w:p w14:paraId="7A07790C" w14:textId="5E149DC4" w:rsidR="00164B3D" w:rsidRPr="00624C4A" w:rsidRDefault="00164B3D" w:rsidP="00164B3D">
      <w:pPr>
        <w:pStyle w:val="berschrift2"/>
        <w:rPr>
          <w:lang w:val="de-DE"/>
        </w:rPr>
      </w:pPr>
      <w:r>
        <w:rPr>
          <w:lang w:val="de-DE"/>
        </w:rPr>
        <w:t>Überleitung zum nächsten Planungsschritt</w:t>
      </w:r>
    </w:p>
    <w:p w14:paraId="75C9EE61" w14:textId="4A10563D" w:rsidR="001B7C4C" w:rsidRDefault="001D6698" w:rsidP="001D6698">
      <w:pPr>
        <w:rPr>
          <w:lang w:val="de-DE"/>
        </w:rPr>
      </w:pPr>
      <w:r w:rsidRPr="001D6698">
        <w:rPr>
          <w:lang w:val="de-DE"/>
        </w:rPr>
        <w:t>Nach erfolgreicher Ermittlung der Bestellungen werden diese in die Ausgabedaten übernommen und die Planung kann fortgesetzt werden.</w:t>
      </w:r>
    </w:p>
    <w:p w14:paraId="6FC93507" w14:textId="150449B4" w:rsidR="001D1AFE" w:rsidRDefault="001D1AFE">
      <w:pPr>
        <w:rPr>
          <w:lang w:val="de-DE"/>
        </w:rPr>
      </w:pPr>
      <w:r>
        <w:rPr>
          <w:lang w:val="de-DE"/>
        </w:rPr>
        <w:br w:type="page"/>
      </w:r>
    </w:p>
    <w:p w14:paraId="608C311E" w14:textId="1DF1DA38" w:rsidR="001D1AFE" w:rsidRDefault="001D1AFE" w:rsidP="001D1AFE">
      <w:pPr>
        <w:pStyle w:val="berschrift1"/>
        <w:rPr>
          <w:lang w:val="de-DE"/>
        </w:rPr>
      </w:pPr>
      <w:r>
        <w:rPr>
          <w:lang w:val="de-DE"/>
        </w:rPr>
        <w:lastRenderedPageBreak/>
        <w:t>Kapazitätsplanung</w:t>
      </w:r>
    </w:p>
    <w:p w14:paraId="624D5A9A" w14:textId="02A6E4AF" w:rsidR="00CC091A" w:rsidRDefault="00826B88" w:rsidP="00826B88">
      <w:pPr>
        <w:pStyle w:val="berschrift2"/>
        <w:rPr>
          <w:lang w:val="de-DE"/>
        </w:rPr>
      </w:pPr>
      <w:r>
        <w:rPr>
          <w:lang w:val="de-DE"/>
        </w:rPr>
        <w:t>Kontext</w:t>
      </w:r>
    </w:p>
    <w:p w14:paraId="579FCD6A" w14:textId="6EFDCD86" w:rsidR="00826B88" w:rsidRPr="00826B88" w:rsidRDefault="002B425E" w:rsidP="00826B88">
      <w:pPr>
        <w:rPr>
          <w:lang w:val="de-DE"/>
        </w:rPr>
      </w:pPr>
      <w:r>
        <w:rPr>
          <w:lang w:val="de-DE"/>
        </w:rPr>
        <w:t xml:space="preserve">Bei der Kapazitätsplanung werden die Anzahl der zu arbeitenden Schichten und Überstunden in Minuten pro </w:t>
      </w:r>
      <w:r w:rsidR="00D87A83">
        <w:rPr>
          <w:lang w:val="de-DE"/>
        </w:rPr>
        <w:t>Woche</w:t>
      </w:r>
      <w:r>
        <w:rPr>
          <w:lang w:val="de-DE"/>
        </w:rPr>
        <w:t xml:space="preserve"> festgelegt.</w:t>
      </w:r>
      <w:r w:rsidR="00493547">
        <w:rPr>
          <w:lang w:val="de-DE"/>
        </w:rPr>
        <w:t xml:space="preserve"> Im Export werden die Minuten auf Minuten pro Tag heruntergerechnet.</w:t>
      </w:r>
      <w:r w:rsidR="00A53FC0">
        <w:rPr>
          <w:lang w:val="de-DE"/>
        </w:rPr>
        <w:t xml:space="preserve"> Das untere Schaubild zeigt einen Ausschnitt aus der Kapazitätsplanung.</w:t>
      </w:r>
    </w:p>
    <w:p w14:paraId="05351BD5" w14:textId="0311D71C" w:rsidR="001D1AFE" w:rsidRDefault="00CC091A" w:rsidP="001D1AFE">
      <w:pPr>
        <w:rPr>
          <w:lang w:val="de-DE"/>
        </w:rPr>
      </w:pPr>
      <w:r>
        <w:rPr>
          <w:noProof/>
        </w:rPr>
        <w:drawing>
          <wp:inline distT="0" distB="0" distL="0" distR="0" wp14:anchorId="0F2D9E89" wp14:editId="286AA2BC">
            <wp:extent cx="5401310" cy="984885"/>
            <wp:effectExtent l="0" t="0" r="889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1310" cy="984885"/>
                    </a:xfrm>
                    <a:prstGeom prst="rect">
                      <a:avLst/>
                    </a:prstGeom>
                  </pic:spPr>
                </pic:pic>
              </a:graphicData>
            </a:graphic>
          </wp:inline>
        </w:drawing>
      </w:r>
    </w:p>
    <w:p w14:paraId="5E75F99A" w14:textId="7AE1F3A6" w:rsidR="001C0FA3" w:rsidRDefault="001C0FA3" w:rsidP="001D1AFE">
      <w:pPr>
        <w:rPr>
          <w:lang w:val="de-DE"/>
        </w:rPr>
      </w:pPr>
      <w:r>
        <w:rPr>
          <w:lang w:val="de-DE"/>
        </w:rPr>
        <w:t xml:space="preserve">Aus den Produktionsaufträgen ergeben sich die in Spalte „Auftragsmenge“ dargestellten Zahlen. Diese bilden die Grundlage zur Berechnung der benötigten Kapazitäten pro Arbeitsplatz und Produkt.  </w:t>
      </w:r>
    </w:p>
    <w:p w14:paraId="79ED798F" w14:textId="2F5A6D0A" w:rsidR="00A471F4" w:rsidRDefault="00A471F4" w:rsidP="001D1AFE">
      <w:pPr>
        <w:rPr>
          <w:lang w:val="de-DE"/>
        </w:rPr>
      </w:pPr>
      <w:r>
        <w:rPr>
          <w:noProof/>
        </w:rPr>
        <w:drawing>
          <wp:inline distT="0" distB="0" distL="0" distR="0" wp14:anchorId="1AC12660" wp14:editId="184522F2">
            <wp:extent cx="5401310" cy="882650"/>
            <wp:effectExtent l="0" t="0" r="8890" b="0"/>
            <wp:docPr id="16" name="Grafik 16" descr="Ein Bild, das Text, drinnen, verschieden, Schran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drinnen, verschieden, Schrank enthält.&#10;&#10;Automatisch generierte Beschreibung"/>
                    <pic:cNvPicPr/>
                  </pic:nvPicPr>
                  <pic:blipFill>
                    <a:blip r:embed="rId21"/>
                    <a:stretch>
                      <a:fillRect/>
                    </a:stretch>
                  </pic:blipFill>
                  <pic:spPr>
                    <a:xfrm>
                      <a:off x="0" y="0"/>
                      <a:ext cx="5401310" cy="882650"/>
                    </a:xfrm>
                    <a:prstGeom prst="rect">
                      <a:avLst/>
                    </a:prstGeom>
                  </pic:spPr>
                </pic:pic>
              </a:graphicData>
            </a:graphic>
          </wp:inline>
        </w:drawing>
      </w:r>
    </w:p>
    <w:p w14:paraId="3B15EB48" w14:textId="5ACF378A" w:rsidR="00A471F4" w:rsidRDefault="0038587E" w:rsidP="001D1AFE">
      <w:pPr>
        <w:rPr>
          <w:lang w:val="de-DE"/>
        </w:rPr>
      </w:pPr>
      <w:r>
        <w:rPr>
          <w:lang w:val="de-DE"/>
        </w:rPr>
        <w:t>Das obige Schaubild zeigt die aufsummierten Kapazitäten pro Arbeitsplatz, sowie die Rüstzeiten,</w:t>
      </w:r>
      <w:r w:rsidR="008F2329">
        <w:rPr>
          <w:lang w:val="de-DE"/>
        </w:rPr>
        <w:t xml:space="preserve"> </w:t>
      </w:r>
      <w:r w:rsidR="008F2329">
        <w:rPr>
          <w:lang w:val="de-DE"/>
        </w:rPr>
        <w:t>Rückstände aus Vorperiode</w:t>
      </w:r>
      <w:r w:rsidR="008F2329">
        <w:rPr>
          <w:lang w:val="de-DE"/>
        </w:rPr>
        <w:t>,</w:t>
      </w:r>
      <w:r>
        <w:rPr>
          <w:lang w:val="de-DE"/>
        </w:rPr>
        <w:t xml:space="preserve"> Schichten</w:t>
      </w:r>
      <w:r w:rsidR="008F2329">
        <w:rPr>
          <w:lang w:val="de-DE"/>
        </w:rPr>
        <w:t xml:space="preserve">, </w:t>
      </w:r>
      <w:r>
        <w:rPr>
          <w:lang w:val="de-DE"/>
        </w:rPr>
        <w:t>zu leistenden Überstunden.</w:t>
      </w:r>
      <w:r w:rsidR="008F2329">
        <w:rPr>
          <w:lang w:val="de-DE"/>
        </w:rPr>
        <w:t xml:space="preserve"> </w:t>
      </w:r>
    </w:p>
    <w:p w14:paraId="5A92A2E4" w14:textId="4F0A7996" w:rsidR="00022FE0" w:rsidRDefault="00980E67" w:rsidP="00980E67">
      <w:pPr>
        <w:pStyle w:val="berschrift2"/>
        <w:rPr>
          <w:lang w:val="de-DE"/>
        </w:rPr>
      </w:pPr>
      <w:r>
        <w:rPr>
          <w:lang w:val="de-DE"/>
        </w:rPr>
        <w:t>Datenvalidierung</w:t>
      </w:r>
    </w:p>
    <w:p w14:paraId="5FE74E6D" w14:textId="0611660F" w:rsidR="00980E67" w:rsidRDefault="00812844" w:rsidP="00980E67">
      <w:pPr>
        <w:rPr>
          <w:lang w:val="de-DE"/>
        </w:rPr>
      </w:pPr>
      <w:r>
        <w:rPr>
          <w:lang w:val="de-DE"/>
        </w:rPr>
        <w:t xml:space="preserve">Die </w:t>
      </w:r>
      <w:r w:rsidR="00243EB6">
        <w:rPr>
          <w:lang w:val="de-DE"/>
        </w:rPr>
        <w:t>Mehrarbeitszeit</w:t>
      </w:r>
      <w:r>
        <w:rPr>
          <w:lang w:val="de-DE"/>
        </w:rPr>
        <w:t xml:space="preserve"> darf pro Woche</w:t>
      </w:r>
      <w:r w:rsidR="002A69FD">
        <w:rPr>
          <w:lang w:val="de-DE"/>
        </w:rPr>
        <w:t xml:space="preserve"> </w:t>
      </w:r>
      <w:r w:rsidR="00D96834">
        <w:rPr>
          <w:lang w:val="de-DE"/>
        </w:rPr>
        <w:t>zwischen 0 und</w:t>
      </w:r>
      <w:r w:rsidR="002A69FD">
        <w:rPr>
          <w:lang w:val="de-DE"/>
        </w:rPr>
        <w:t xml:space="preserve"> maximal</w:t>
      </w:r>
      <w:r>
        <w:rPr>
          <w:lang w:val="de-DE"/>
        </w:rPr>
        <w:t xml:space="preserve"> 1200 Minuten </w:t>
      </w:r>
      <w:r w:rsidR="00D96834">
        <w:rPr>
          <w:lang w:val="de-DE"/>
        </w:rPr>
        <w:t>betragen</w:t>
      </w:r>
      <w:r>
        <w:rPr>
          <w:lang w:val="de-DE"/>
        </w:rPr>
        <w:t>.</w:t>
      </w:r>
      <w:r w:rsidR="00A32BB5">
        <w:rPr>
          <w:lang w:val="de-DE"/>
        </w:rPr>
        <w:t xml:space="preserve"> Dabei können nur ganze Minuten eingetragen werden.</w:t>
      </w:r>
      <w:r w:rsidR="004D1556">
        <w:rPr>
          <w:lang w:val="de-DE"/>
        </w:rPr>
        <w:t xml:space="preserve"> Die Anzahl der Schichten muss zwischen 1 und 3 liegen, wobei bei drei Schichten keine Überzeiten mehr angeordnet werden können.</w:t>
      </w:r>
    </w:p>
    <w:p w14:paraId="4D7BE4CF" w14:textId="0276B99E" w:rsidR="00B90983" w:rsidRDefault="00B90983" w:rsidP="00B90983">
      <w:pPr>
        <w:pStyle w:val="berschrift2"/>
        <w:rPr>
          <w:lang w:val="de-DE"/>
        </w:rPr>
      </w:pPr>
      <w:r>
        <w:rPr>
          <w:lang w:val="de-DE"/>
        </w:rPr>
        <w:t>Überleitung zum nächsten Planungsschritt</w:t>
      </w:r>
    </w:p>
    <w:p w14:paraId="1FBB8D69" w14:textId="23D59061" w:rsidR="004130DE" w:rsidRDefault="003A2BFC" w:rsidP="004130DE">
      <w:pPr>
        <w:rPr>
          <w:lang w:val="de-DE"/>
        </w:rPr>
      </w:pPr>
      <w:r>
        <w:rPr>
          <w:lang w:val="de-DE"/>
        </w:rPr>
        <w:t xml:space="preserve">Mit der Beendigung dieses Planungsschrittes ist die gesamte Planung abgeschlossen. Die Daten können im nächsten Schritt </w:t>
      </w:r>
      <w:r w:rsidR="007E524B">
        <w:rPr>
          <w:lang w:val="de-DE"/>
        </w:rPr>
        <w:t>heruntergeladen</w:t>
      </w:r>
      <w:r>
        <w:rPr>
          <w:lang w:val="de-DE"/>
        </w:rPr>
        <w:t xml:space="preserve"> werden.</w:t>
      </w:r>
    </w:p>
    <w:p w14:paraId="5310A9F9" w14:textId="415597A7" w:rsidR="00250DC3" w:rsidRDefault="00250DC3">
      <w:pPr>
        <w:rPr>
          <w:lang w:val="de-DE"/>
        </w:rPr>
      </w:pPr>
      <w:r>
        <w:rPr>
          <w:lang w:val="de-DE"/>
        </w:rPr>
        <w:br w:type="page"/>
      </w:r>
    </w:p>
    <w:p w14:paraId="0BA7A9E7" w14:textId="5836BF16" w:rsidR="00250DC3" w:rsidRDefault="002973DA" w:rsidP="002973DA">
      <w:pPr>
        <w:pStyle w:val="berschrift1"/>
        <w:rPr>
          <w:lang w:val="de-DE"/>
        </w:rPr>
      </w:pPr>
      <w:r>
        <w:rPr>
          <w:lang w:val="de-DE"/>
        </w:rPr>
        <w:lastRenderedPageBreak/>
        <w:t>Export</w:t>
      </w:r>
    </w:p>
    <w:p w14:paraId="474D9CFD" w14:textId="1F80F728" w:rsidR="007116D3" w:rsidRPr="007116D3" w:rsidRDefault="007116D3" w:rsidP="007116D3">
      <w:pPr>
        <w:rPr>
          <w:lang w:val="de-DE"/>
        </w:rPr>
      </w:pPr>
      <w:r>
        <w:rPr>
          <w:lang w:val="de-DE"/>
        </w:rPr>
        <w:t>Im letzten Schritt werden die geplanten Daten zusammengefasst präsentiert. Dabei können die Ergebnisse vom Anwender überprüft werden.</w:t>
      </w:r>
    </w:p>
    <w:p w14:paraId="2A2DB92A" w14:textId="00EE3CA6" w:rsidR="007116D3" w:rsidRDefault="007116D3" w:rsidP="007116D3">
      <w:pPr>
        <w:rPr>
          <w:lang w:val="de-DE"/>
        </w:rPr>
      </w:pPr>
      <w:r>
        <w:rPr>
          <w:noProof/>
        </w:rPr>
        <mc:AlternateContent>
          <mc:Choice Requires="wps">
            <w:drawing>
              <wp:anchor distT="0" distB="0" distL="114300" distR="114300" simplePos="0" relativeHeight="251667456" behindDoc="0" locked="0" layoutInCell="1" allowOverlap="1" wp14:anchorId="4E99616E" wp14:editId="458A99CE">
                <wp:simplePos x="0" y="0"/>
                <wp:positionH relativeFrom="column">
                  <wp:posOffset>5082718</wp:posOffset>
                </wp:positionH>
                <wp:positionV relativeFrom="paragraph">
                  <wp:posOffset>2422440</wp:posOffset>
                </wp:positionV>
                <wp:extent cx="355276" cy="349452"/>
                <wp:effectExtent l="0" t="0" r="26035" b="12700"/>
                <wp:wrapNone/>
                <wp:docPr id="19" name="Rechteck 19"/>
                <wp:cNvGraphicFramePr/>
                <a:graphic xmlns:a="http://schemas.openxmlformats.org/drawingml/2006/main">
                  <a:graphicData uri="http://schemas.microsoft.com/office/word/2010/wordprocessingShape">
                    <wps:wsp>
                      <wps:cNvSpPr/>
                      <wps:spPr>
                        <a:xfrm>
                          <a:off x="0" y="0"/>
                          <a:ext cx="355276" cy="349452"/>
                        </a:xfrm>
                        <a:prstGeom prst="rect">
                          <a:avLst/>
                        </a:prstGeom>
                        <a:noFill/>
                        <a:ln>
                          <a:solidFill>
                            <a:srgbClr val="FF000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67CF5" id="Rechteck 19" o:spid="_x0000_s1026" style="position:absolute;margin-left:400.2pt;margin-top:190.75pt;width:27.95pt;height: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" filled="f" strokecolor="red" strokeweight="1pt"/>
            </w:pict>
          </mc:Fallback>
        </mc:AlternateContent>
      </w:r>
      <w:r>
        <w:rPr>
          <w:noProof/>
        </w:rPr>
        <w:drawing>
          <wp:inline distT="0" distB="0" distL="0" distR="0" wp14:anchorId="57EEEFCB" wp14:editId="67047EDC">
            <wp:extent cx="5401310" cy="2713355"/>
            <wp:effectExtent l="0" t="0" r="889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1310" cy="2713355"/>
                    </a:xfrm>
                    <a:prstGeom prst="rect">
                      <a:avLst/>
                    </a:prstGeom>
                  </pic:spPr>
                </pic:pic>
              </a:graphicData>
            </a:graphic>
          </wp:inline>
        </w:drawing>
      </w:r>
    </w:p>
    <w:p w14:paraId="2AE511F6" w14:textId="77777777" w:rsidR="007116D3" w:rsidRPr="007116D3" w:rsidRDefault="007116D3" w:rsidP="007116D3">
      <w:pPr>
        <w:rPr>
          <w:lang w:val="de-DE"/>
        </w:rPr>
      </w:pPr>
    </w:p>
    <w:p w14:paraId="3AB85AB0" w14:textId="1E1B8447" w:rsidR="00B90983" w:rsidRDefault="003E543D" w:rsidP="00980E67">
      <w:pPr>
        <w:rPr>
          <w:lang w:val="de-DE"/>
        </w:rPr>
      </w:pPr>
      <w:r>
        <w:rPr>
          <w:lang w:val="de-DE"/>
        </w:rPr>
        <w:t xml:space="preserve">Über den </w:t>
      </w:r>
      <w:r w:rsidR="002E1201">
        <w:rPr>
          <w:lang w:val="de-DE"/>
        </w:rPr>
        <w:t>rot umrandeten</w:t>
      </w:r>
      <w:r>
        <w:rPr>
          <w:lang w:val="de-DE"/>
        </w:rPr>
        <w:t xml:space="preserve"> Button können die gesamten Planungsdaten in Form einer XML-Datei heruntergeladen werden.</w:t>
      </w:r>
    </w:p>
    <w:p w14:paraId="5416F103" w14:textId="13D67288" w:rsidR="001008DC" w:rsidRDefault="001008DC">
      <w:pPr>
        <w:rPr>
          <w:lang w:val="de-DE"/>
        </w:rPr>
      </w:pPr>
      <w:r>
        <w:rPr>
          <w:lang w:val="de-DE"/>
        </w:rPr>
        <w:br w:type="page"/>
      </w:r>
    </w:p>
    <w:p w14:paraId="24F4816E" w14:textId="37A47BFD" w:rsidR="00B90983" w:rsidRDefault="001008DC" w:rsidP="001008DC">
      <w:pPr>
        <w:pStyle w:val="berschrift1"/>
        <w:rPr>
          <w:lang w:val="de-DE"/>
        </w:rPr>
      </w:pPr>
      <w:r>
        <w:rPr>
          <w:lang w:val="de-DE"/>
        </w:rPr>
        <w:lastRenderedPageBreak/>
        <w:t>Architektur</w:t>
      </w:r>
    </w:p>
    <w:p w14:paraId="3C3560C4" w14:textId="16FD9844" w:rsidR="000C77DD" w:rsidRPr="000C77DD" w:rsidRDefault="000C77DD" w:rsidP="000C77DD">
      <w:pPr>
        <w:rPr>
          <w:lang w:val="de-DE"/>
        </w:rPr>
      </w:pPr>
      <w:r>
        <w:rPr>
          <w:lang w:val="de-DE"/>
        </w:rPr>
        <w:t>Bei unserem Planungstool handelt es sich um eine Webanwendung. Diese ist mit dem Webapplikationsframework Angular gebaut. Die Stammdaten der Fertigungsteile und Kaufteile sind auf dem Webserver persistiert und unveränderlich. Die importierten XML-Daten werden beim jeweiligen Client im vom Browser bereitgestellten Webspeicher hinterlegt. Jede Änderung, die der Client umsetzt, verändert die Daten im Webspeicher. Nachdem die Planung durchgeführt wurde, werden die Daten aus dem Webspeicher heruntergeladen.</w:t>
      </w:r>
      <w:r w:rsidR="00E6109E">
        <w:rPr>
          <w:lang w:val="de-DE"/>
        </w:rPr>
        <w:t xml:space="preserve"> In der unteren Abbildung ist die Architektur dargestellt.</w:t>
      </w:r>
    </w:p>
    <w:p w14:paraId="7752C15A" w14:textId="3CD0916E" w:rsidR="00D47BB0" w:rsidRDefault="00D47BB0" w:rsidP="00D47BB0">
      <w:pPr>
        <w:rPr>
          <w:lang w:val="de-DE"/>
        </w:rPr>
      </w:pPr>
    </w:p>
    <w:p w14:paraId="2BC5C152" w14:textId="264EAADC" w:rsidR="00D96834" w:rsidRPr="00980E67" w:rsidRDefault="00D47BB0" w:rsidP="00980E67">
      <w:pPr>
        <w:rPr>
          <w:lang w:val="de-DE"/>
        </w:rPr>
      </w:pPr>
      <w:r>
        <w:rPr>
          <w:noProof/>
        </w:rPr>
        <w:drawing>
          <wp:inline distT="0" distB="0" distL="0" distR="0" wp14:anchorId="3F35FF7E" wp14:editId="39D862BB">
            <wp:extent cx="5401310" cy="1764665"/>
            <wp:effectExtent l="0" t="0" r="8890" b="69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1310" cy="1764665"/>
                    </a:xfrm>
                    <a:prstGeom prst="rect">
                      <a:avLst/>
                    </a:prstGeom>
                  </pic:spPr>
                </pic:pic>
              </a:graphicData>
            </a:graphic>
          </wp:inline>
        </w:drawing>
      </w:r>
    </w:p>
    <w:sectPr w:rsidR="00D96834" w:rsidRPr="00980E67" w:rsidSect="00035DFE">
      <w:type w:val="oddPage"/>
      <w:pgSz w:w="11907" w:h="16840" w:code="9"/>
      <w:pgMar w:top="1417" w:right="1417" w:bottom="1134" w:left="1417" w:header="567"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 Heck" w:date="2022-06-17T14:45:00Z" w:initials="CH">
    <w:p w14:paraId="2B1E7549" w14:textId="77777777" w:rsidR="00C96315" w:rsidRDefault="00C96315" w:rsidP="00073F17">
      <w:pPr>
        <w:pStyle w:val="Kommentartext"/>
      </w:pPr>
      <w:r>
        <w:rPr>
          <w:rStyle w:val="Kommentarzeichen"/>
        </w:rPr>
        <w:annotationRef/>
      </w:r>
      <w:r>
        <w:t>Bitte das extra Feature erklären und was die Spalten bedeuten</w:t>
      </w:r>
    </w:p>
  </w:comment>
  <w:comment w:id="1" w:author="Christoph Heck" w:date="2022-06-17T14:45:00Z" w:initials="CH">
    <w:p w14:paraId="12749DA7" w14:textId="4A8638A0" w:rsidR="00C96315" w:rsidRDefault="00C96315" w:rsidP="00124D2B">
      <w:pPr>
        <w:pStyle w:val="Kommentartext"/>
      </w:pPr>
      <w:r>
        <w:rPr>
          <w:rStyle w:val="Kommentarzeichen"/>
        </w:rPr>
        <w:annotationRef/>
      </w:r>
      <w:r>
        <w:t>Was heißt Spalte "Bedarf bis zur sicheren Lieferung" und wie wird der Wert berechnet?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1E7549" w15:done="0"/>
  <w15:commentEx w15:paraId="12749D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71217" w16cex:dateUtc="2022-06-17T12:45:00Z"/>
  <w16cex:commentExtensible w16cex:durableId="265711EE" w16cex:dateUtc="2022-06-17T1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1E7549" w16cid:durableId="26571217"/>
  <w16cid:commentId w16cid:paraId="12749DA7" w16cid:durableId="265711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 Heck">
    <w15:presenceInfo w15:providerId="None" w15:userId="Christoph He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F6"/>
    <w:rsid w:val="00022FE0"/>
    <w:rsid w:val="000232A2"/>
    <w:rsid w:val="000266E0"/>
    <w:rsid w:val="00035DFE"/>
    <w:rsid w:val="000750CA"/>
    <w:rsid w:val="00083378"/>
    <w:rsid w:val="00090811"/>
    <w:rsid w:val="000A68B1"/>
    <w:rsid w:val="000C77DD"/>
    <w:rsid w:val="000E5B52"/>
    <w:rsid w:val="001008DC"/>
    <w:rsid w:val="00125840"/>
    <w:rsid w:val="00145527"/>
    <w:rsid w:val="00164B3D"/>
    <w:rsid w:val="00167530"/>
    <w:rsid w:val="00170AAC"/>
    <w:rsid w:val="00192D63"/>
    <w:rsid w:val="00193E23"/>
    <w:rsid w:val="001976A9"/>
    <w:rsid w:val="001B6070"/>
    <w:rsid w:val="001B7C4C"/>
    <w:rsid w:val="001C0FA3"/>
    <w:rsid w:val="001C1268"/>
    <w:rsid w:val="001D16AA"/>
    <w:rsid w:val="001D1AFE"/>
    <w:rsid w:val="001D6698"/>
    <w:rsid w:val="001D7955"/>
    <w:rsid w:val="002242D4"/>
    <w:rsid w:val="00231672"/>
    <w:rsid w:val="00232A2F"/>
    <w:rsid w:val="00236815"/>
    <w:rsid w:val="00243EB6"/>
    <w:rsid w:val="00245938"/>
    <w:rsid w:val="00246E82"/>
    <w:rsid w:val="00250DC3"/>
    <w:rsid w:val="00274606"/>
    <w:rsid w:val="00276C1C"/>
    <w:rsid w:val="002773B8"/>
    <w:rsid w:val="002973DA"/>
    <w:rsid w:val="002A2F51"/>
    <w:rsid w:val="002A69FD"/>
    <w:rsid w:val="002B425E"/>
    <w:rsid w:val="002B7659"/>
    <w:rsid w:val="002D02CB"/>
    <w:rsid w:val="002D0490"/>
    <w:rsid w:val="002E1201"/>
    <w:rsid w:val="002F7A50"/>
    <w:rsid w:val="00340B7D"/>
    <w:rsid w:val="0038587E"/>
    <w:rsid w:val="00386248"/>
    <w:rsid w:val="003A2BFC"/>
    <w:rsid w:val="003A5990"/>
    <w:rsid w:val="003A738A"/>
    <w:rsid w:val="003B556F"/>
    <w:rsid w:val="003C4E15"/>
    <w:rsid w:val="003E543D"/>
    <w:rsid w:val="003F4A2C"/>
    <w:rsid w:val="003F744D"/>
    <w:rsid w:val="004130DE"/>
    <w:rsid w:val="004261C8"/>
    <w:rsid w:val="00476664"/>
    <w:rsid w:val="00493547"/>
    <w:rsid w:val="004A2A0F"/>
    <w:rsid w:val="004B7F80"/>
    <w:rsid w:val="004D1556"/>
    <w:rsid w:val="005062E5"/>
    <w:rsid w:val="00506C91"/>
    <w:rsid w:val="0051226F"/>
    <w:rsid w:val="005122D6"/>
    <w:rsid w:val="00516D9F"/>
    <w:rsid w:val="005234AB"/>
    <w:rsid w:val="00533FB4"/>
    <w:rsid w:val="00545732"/>
    <w:rsid w:val="005556EB"/>
    <w:rsid w:val="00555C41"/>
    <w:rsid w:val="00560C4E"/>
    <w:rsid w:val="005663F6"/>
    <w:rsid w:val="005728C5"/>
    <w:rsid w:val="0057708C"/>
    <w:rsid w:val="005A4AB1"/>
    <w:rsid w:val="00606430"/>
    <w:rsid w:val="0061397F"/>
    <w:rsid w:val="0062383B"/>
    <w:rsid w:val="00624C4A"/>
    <w:rsid w:val="00640FA7"/>
    <w:rsid w:val="00650269"/>
    <w:rsid w:val="00653FDC"/>
    <w:rsid w:val="00660883"/>
    <w:rsid w:val="00693669"/>
    <w:rsid w:val="00697771"/>
    <w:rsid w:val="006B05F9"/>
    <w:rsid w:val="006C11B7"/>
    <w:rsid w:val="006C5680"/>
    <w:rsid w:val="006C59CE"/>
    <w:rsid w:val="006D1D55"/>
    <w:rsid w:val="006D5443"/>
    <w:rsid w:val="006D6ADF"/>
    <w:rsid w:val="006E04C4"/>
    <w:rsid w:val="006E7BEB"/>
    <w:rsid w:val="006F0C66"/>
    <w:rsid w:val="007116D3"/>
    <w:rsid w:val="00716529"/>
    <w:rsid w:val="0072107D"/>
    <w:rsid w:val="007477A2"/>
    <w:rsid w:val="0074799E"/>
    <w:rsid w:val="007667B0"/>
    <w:rsid w:val="00785488"/>
    <w:rsid w:val="007D2AAE"/>
    <w:rsid w:val="007D4521"/>
    <w:rsid w:val="007E524B"/>
    <w:rsid w:val="007F42AF"/>
    <w:rsid w:val="00812844"/>
    <w:rsid w:val="00817E88"/>
    <w:rsid w:val="00820867"/>
    <w:rsid w:val="00826B88"/>
    <w:rsid w:val="00831408"/>
    <w:rsid w:val="0083291D"/>
    <w:rsid w:val="0085227A"/>
    <w:rsid w:val="0085630C"/>
    <w:rsid w:val="0088585E"/>
    <w:rsid w:val="00892AC6"/>
    <w:rsid w:val="008949A6"/>
    <w:rsid w:val="008A7F9E"/>
    <w:rsid w:val="008B060E"/>
    <w:rsid w:val="008C0667"/>
    <w:rsid w:val="008C6323"/>
    <w:rsid w:val="008E46A6"/>
    <w:rsid w:val="008F2329"/>
    <w:rsid w:val="008F613B"/>
    <w:rsid w:val="00942A30"/>
    <w:rsid w:val="00943FA4"/>
    <w:rsid w:val="00964526"/>
    <w:rsid w:val="00974595"/>
    <w:rsid w:val="00980E67"/>
    <w:rsid w:val="00985EAE"/>
    <w:rsid w:val="00997017"/>
    <w:rsid w:val="009B2686"/>
    <w:rsid w:val="009E28E4"/>
    <w:rsid w:val="009E7295"/>
    <w:rsid w:val="00A12A41"/>
    <w:rsid w:val="00A2034C"/>
    <w:rsid w:val="00A32BB5"/>
    <w:rsid w:val="00A40A3B"/>
    <w:rsid w:val="00A471F4"/>
    <w:rsid w:val="00A53FC0"/>
    <w:rsid w:val="00A741A5"/>
    <w:rsid w:val="00A91901"/>
    <w:rsid w:val="00A96539"/>
    <w:rsid w:val="00AA2C9D"/>
    <w:rsid w:val="00AE36C3"/>
    <w:rsid w:val="00AE4DEC"/>
    <w:rsid w:val="00AE7476"/>
    <w:rsid w:val="00AF04AF"/>
    <w:rsid w:val="00B04BE4"/>
    <w:rsid w:val="00B17303"/>
    <w:rsid w:val="00B412A3"/>
    <w:rsid w:val="00B53582"/>
    <w:rsid w:val="00B655CF"/>
    <w:rsid w:val="00B66EAE"/>
    <w:rsid w:val="00B90983"/>
    <w:rsid w:val="00B9104B"/>
    <w:rsid w:val="00BC38B5"/>
    <w:rsid w:val="00BD1DFC"/>
    <w:rsid w:val="00BE02EC"/>
    <w:rsid w:val="00C30065"/>
    <w:rsid w:val="00C410EA"/>
    <w:rsid w:val="00C55B7C"/>
    <w:rsid w:val="00C61DBD"/>
    <w:rsid w:val="00C752BA"/>
    <w:rsid w:val="00C7723A"/>
    <w:rsid w:val="00C96315"/>
    <w:rsid w:val="00CB536C"/>
    <w:rsid w:val="00CC091A"/>
    <w:rsid w:val="00CD77A1"/>
    <w:rsid w:val="00D05D6C"/>
    <w:rsid w:val="00D105F5"/>
    <w:rsid w:val="00D424EE"/>
    <w:rsid w:val="00D47BB0"/>
    <w:rsid w:val="00D504D1"/>
    <w:rsid w:val="00D5282C"/>
    <w:rsid w:val="00D55452"/>
    <w:rsid w:val="00D66F4D"/>
    <w:rsid w:val="00D81E82"/>
    <w:rsid w:val="00D87A83"/>
    <w:rsid w:val="00D96834"/>
    <w:rsid w:val="00DA5635"/>
    <w:rsid w:val="00DA7338"/>
    <w:rsid w:val="00DB60E2"/>
    <w:rsid w:val="00DD1DE5"/>
    <w:rsid w:val="00DE0DB1"/>
    <w:rsid w:val="00DE192E"/>
    <w:rsid w:val="00DF0393"/>
    <w:rsid w:val="00E0743D"/>
    <w:rsid w:val="00E10938"/>
    <w:rsid w:val="00E146B7"/>
    <w:rsid w:val="00E15BBF"/>
    <w:rsid w:val="00E31FD5"/>
    <w:rsid w:val="00E45BA8"/>
    <w:rsid w:val="00E53645"/>
    <w:rsid w:val="00E562D5"/>
    <w:rsid w:val="00E6109E"/>
    <w:rsid w:val="00EC1319"/>
    <w:rsid w:val="00EC2F9C"/>
    <w:rsid w:val="00ED5BBD"/>
    <w:rsid w:val="00EE4F81"/>
    <w:rsid w:val="00F05C3B"/>
    <w:rsid w:val="00F17551"/>
    <w:rsid w:val="00F423D1"/>
    <w:rsid w:val="00F42760"/>
    <w:rsid w:val="00F45D39"/>
    <w:rsid w:val="00F57E9B"/>
    <w:rsid w:val="00F67651"/>
    <w:rsid w:val="00F814F0"/>
    <w:rsid w:val="00FA5B15"/>
    <w:rsid w:val="00FC679F"/>
    <w:rsid w:val="00FC7ADA"/>
    <w:rsid w:val="00FD3246"/>
    <w:rsid w:val="00FE7AE8"/>
    <w:rsid w:val="00FF16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94AD"/>
  <w15:chartTrackingRefBased/>
  <w15:docId w15:val="{E81B15D8-944B-4C4F-9FF7-85680781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566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5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63F6"/>
    <w:rPr>
      <w:rFonts w:asciiTheme="majorHAnsi" w:eastAsiaTheme="majorEastAsia" w:hAnsiTheme="majorHAnsi" w:cstheme="majorBidi"/>
      <w:color w:val="2F5496" w:themeColor="accent1" w:themeShade="BF"/>
      <w:sz w:val="32"/>
      <w:szCs w:val="32"/>
      <w:lang w:val="en-US"/>
    </w:rPr>
  </w:style>
  <w:style w:type="character" w:styleId="Hyperlink">
    <w:name w:val="Hyperlink"/>
    <w:basedOn w:val="Absatz-Standardschriftart"/>
    <w:uiPriority w:val="99"/>
    <w:unhideWhenUsed/>
    <w:rsid w:val="00AA2C9D"/>
    <w:rPr>
      <w:color w:val="0563C1" w:themeColor="hyperlink"/>
      <w:u w:val="single"/>
    </w:rPr>
  </w:style>
  <w:style w:type="character" w:styleId="NichtaufgelsteErwhnung">
    <w:name w:val="Unresolved Mention"/>
    <w:basedOn w:val="Absatz-Standardschriftart"/>
    <w:uiPriority w:val="99"/>
    <w:semiHidden/>
    <w:unhideWhenUsed/>
    <w:rsid w:val="00AA2C9D"/>
    <w:rPr>
      <w:color w:val="605E5C"/>
      <w:shd w:val="clear" w:color="auto" w:fill="E1DFDD"/>
    </w:rPr>
  </w:style>
  <w:style w:type="character" w:customStyle="1" w:styleId="berschrift2Zchn">
    <w:name w:val="Überschrift 2 Zchn"/>
    <w:basedOn w:val="Absatz-Standardschriftart"/>
    <w:link w:val="berschrift2"/>
    <w:uiPriority w:val="9"/>
    <w:rsid w:val="000E5B52"/>
    <w:rPr>
      <w:rFonts w:asciiTheme="majorHAnsi" w:eastAsiaTheme="majorEastAsia" w:hAnsiTheme="majorHAnsi" w:cstheme="majorBidi"/>
      <w:color w:val="2F5496" w:themeColor="accent1" w:themeShade="BF"/>
      <w:sz w:val="26"/>
      <w:szCs w:val="26"/>
      <w:lang w:val="en-US"/>
    </w:rPr>
  </w:style>
  <w:style w:type="character" w:styleId="Kommentarzeichen">
    <w:name w:val="annotation reference"/>
    <w:basedOn w:val="Absatz-Standardschriftart"/>
    <w:uiPriority w:val="99"/>
    <w:semiHidden/>
    <w:unhideWhenUsed/>
    <w:rsid w:val="00C96315"/>
    <w:rPr>
      <w:sz w:val="16"/>
      <w:szCs w:val="16"/>
    </w:rPr>
  </w:style>
  <w:style w:type="paragraph" w:styleId="Kommentartext">
    <w:name w:val="annotation text"/>
    <w:basedOn w:val="Standard"/>
    <w:link w:val="KommentartextZchn"/>
    <w:uiPriority w:val="99"/>
    <w:unhideWhenUsed/>
    <w:rsid w:val="00C96315"/>
    <w:pPr>
      <w:spacing w:line="240" w:lineRule="auto"/>
    </w:pPr>
    <w:rPr>
      <w:sz w:val="20"/>
      <w:szCs w:val="20"/>
    </w:rPr>
  </w:style>
  <w:style w:type="character" w:customStyle="1" w:styleId="KommentartextZchn">
    <w:name w:val="Kommentartext Zchn"/>
    <w:basedOn w:val="Absatz-Standardschriftart"/>
    <w:link w:val="Kommentartext"/>
    <w:uiPriority w:val="99"/>
    <w:rsid w:val="00C96315"/>
    <w:rPr>
      <w:sz w:val="20"/>
      <w:szCs w:val="20"/>
      <w:lang w:val="en-US"/>
    </w:rPr>
  </w:style>
  <w:style w:type="paragraph" w:styleId="Kommentarthema">
    <w:name w:val="annotation subject"/>
    <w:basedOn w:val="Kommentartext"/>
    <w:next w:val="Kommentartext"/>
    <w:link w:val="KommentarthemaZchn"/>
    <w:uiPriority w:val="99"/>
    <w:semiHidden/>
    <w:unhideWhenUsed/>
    <w:rsid w:val="00C96315"/>
    <w:rPr>
      <w:b/>
      <w:bCs/>
    </w:rPr>
  </w:style>
  <w:style w:type="character" w:customStyle="1" w:styleId="KommentarthemaZchn">
    <w:name w:val="Kommentarthema Zchn"/>
    <w:basedOn w:val="KommentartextZchn"/>
    <w:link w:val="Kommentarthema"/>
    <w:uiPriority w:val="99"/>
    <w:semiHidden/>
    <w:rsid w:val="00C9631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comments" Target="comments.xml"/><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5.png"/><Relationship Id="rId10" Type="http://schemas.openxmlformats.org/officeDocument/2006/relationships/image" Target="media/image6.png"/><Relationship Id="rId19" Type="http://schemas.microsoft.com/office/2018/08/relationships/commentsExtensible" Target="commentsExtensible.xml"/><Relationship Id="rId4" Type="http://schemas.openxmlformats.org/officeDocument/2006/relationships/hyperlink" Target="https://web.jeberhardt.dev/"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1381</Words>
  <Characters>8702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Heck</dc:creator>
  <cp:keywords/>
  <dc:description/>
  <cp:lastModifiedBy>Christoph Heck</cp:lastModifiedBy>
  <cp:revision>208</cp:revision>
  <dcterms:created xsi:type="dcterms:W3CDTF">2022-06-06T09:31:00Z</dcterms:created>
  <dcterms:modified xsi:type="dcterms:W3CDTF">2022-06-17T14:53:00Z</dcterms:modified>
</cp:coreProperties>
</file>