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bookmarkStart w:id="0" w:name="_GoBack"/>
      <w:bookmarkEnd w:id="0"/>
    </w:p>
    <w:p w:rsidR="00E61732" w:rsidRPr="00C8126A" w:rsidRDefault="00CC7F03" w:rsidP="00C8126A">
      <w:pPr>
        <w:pStyle w:val="Title"/>
      </w:pPr>
      <w:r>
        <w:t>Coordinated</w:t>
      </w:r>
      <w:r w:rsidR="00824272" w:rsidRPr="00C8126A">
        <w:t xml:space="preserve"> </w:t>
      </w:r>
      <w:r w:rsidR="00F74E40">
        <w:t>Volunteer C</w:t>
      </w:r>
      <w:r w:rsidR="00336541" w:rsidRPr="00C8126A">
        <w:t>omputing</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336541" w:rsidP="001F406D">
      <w:pPr>
        <w:pStyle w:val="Subtitle"/>
      </w:pPr>
      <w:r w:rsidRPr="00C8126A">
        <w:t>7 October 2017</w:t>
      </w:r>
    </w:p>
    <w:p w:rsidR="00AB34E3" w:rsidRPr="00BC70F7" w:rsidRDefault="00AB34E3" w:rsidP="00C8126A">
      <w:pPr>
        <w:pStyle w:val="Heading1"/>
      </w:pPr>
    </w:p>
    <w:p w:rsidR="00893B52" w:rsidRDefault="00CC1B24" w:rsidP="00893B52">
      <w:pPr>
        <w:ind w:left="720" w:right="720"/>
        <w:mirrorIndents/>
        <w:jc w:val="both"/>
      </w:pPr>
      <w:r w:rsidRPr="00794386">
        <w:rPr>
          <w:b/>
        </w:rPr>
        <w:t>Abstract</w:t>
      </w:r>
      <w:r>
        <w:t xml:space="preserve">: </w:t>
      </w:r>
      <w:r w:rsidR="001F406D">
        <w:t>S</w:t>
      </w:r>
      <w:r w:rsidR="00794386">
        <w:t xml:space="preserve">ince its inception in 2004, BOINC-based volunteer computing has </w:t>
      </w:r>
      <w:r w:rsidR="00CC7F03">
        <w:t>been decentralized:</w:t>
      </w:r>
      <w:r w:rsidR="00794386">
        <w:t xml:space="preserve"> scientists create and promote </w:t>
      </w:r>
      <w:r w:rsidR="001F406D">
        <w:t xml:space="preserve">their </w:t>
      </w:r>
      <w:r w:rsidR="00794386">
        <w:t>projects</w:t>
      </w:r>
      <w:r w:rsidR="0058248F">
        <w:t xml:space="preserve"> independently, and volunteers discover, </w:t>
      </w:r>
      <w:r w:rsidR="00794386">
        <w:t>evaluate</w:t>
      </w:r>
      <w:r w:rsidR="0058248F">
        <w:t>, and choose from among</w:t>
      </w:r>
      <w:r w:rsidR="00794386">
        <w:t xml:space="preserve"> these projects.  This model has limited the adoption of volunteer computing.  </w:t>
      </w:r>
      <w:r w:rsidR="00893B52">
        <w:t xml:space="preserve">To move beyond these limits, we </w:t>
      </w:r>
      <w:r w:rsidR="007A674B">
        <w:t>propose</w:t>
      </w:r>
      <w:r w:rsidR="00794386">
        <w:t xml:space="preserve"> a new model in which a central </w:t>
      </w:r>
      <w:r w:rsidR="001F406D">
        <w:t>“</w:t>
      </w:r>
      <w:r w:rsidR="00794386">
        <w:t>coordinator</w:t>
      </w:r>
      <w:r w:rsidR="001F406D">
        <w:t>”</w:t>
      </w:r>
      <w:r w:rsidR="00794386">
        <w:t xml:space="preserve"> provides a unified volunteer interface and manages the allocation of resources.</w:t>
      </w:r>
    </w:p>
    <w:p w:rsidR="00AB34E3" w:rsidRPr="00BC70F7" w:rsidRDefault="00AB34E3" w:rsidP="00C8126A">
      <w:pPr>
        <w:pStyle w:val="Heading1"/>
      </w:pPr>
      <w:r w:rsidRPr="00BC70F7">
        <w:t>1</w:t>
      </w:r>
      <w:r w:rsidRPr="00BC70F7">
        <w:tab/>
      </w:r>
      <w:r w:rsidR="00824272" w:rsidRPr="00BC70F7">
        <w:t>Models for volunteer computing</w:t>
      </w:r>
    </w:p>
    <w:p w:rsidR="00BC70F7" w:rsidRPr="00BC70F7" w:rsidRDefault="00BC70F7" w:rsidP="00C8126A">
      <w:r w:rsidRPr="00BC70F7">
        <w:t xml:space="preserve">“Volunteer computing” </w:t>
      </w:r>
      <w:r w:rsidR="000D1F6B">
        <w:t xml:space="preserve">(VC) </w:t>
      </w:r>
      <w:r w:rsidR="001F406D">
        <w:t>does</w:t>
      </w:r>
      <w:r w:rsidRPr="00BC70F7">
        <w:t xml:space="preserve"> high-throughput computing </w:t>
      </w:r>
      <w:r w:rsidR="001F406D">
        <w:t>using</w:t>
      </w:r>
      <w:r>
        <w:t xml:space="preserve"> consumer resources volunteered by their owners.</w:t>
      </w:r>
      <w:r w:rsidR="000D1F6B">
        <w:t xml:space="preserve">  A platform for VC, such as BOINC, defines standard processes by which scientists get computing </w:t>
      </w:r>
      <w:r w:rsidR="000D1F6B" w:rsidRPr="00C8126A">
        <w:t>power</w:t>
      </w:r>
      <w:r w:rsidR="000D1F6B">
        <w:t xml:space="preserve">, and by which volunteers </w:t>
      </w:r>
      <w:r w:rsidR="00CD25E5">
        <w:t xml:space="preserve">learn of VC and </w:t>
      </w:r>
      <w:r w:rsidR="000D1F6B">
        <w:t xml:space="preserve">make their resources available to scientists.  </w:t>
      </w:r>
      <w:r w:rsidR="00F74E40">
        <w:t>These</w:t>
      </w:r>
      <w:r w:rsidR="00CD25E5">
        <w:t xml:space="preserve"> processes</w:t>
      </w:r>
      <w:r w:rsidR="000D1F6B">
        <w:t xml:space="preserve"> </w:t>
      </w:r>
      <w:r w:rsidR="00915126">
        <w:t>define</w:t>
      </w:r>
      <w:r w:rsidR="00F74E40">
        <w:t xml:space="preserve"> </w:t>
      </w:r>
      <w:r w:rsidR="000D1F6B">
        <w:t>a “model” for VC.</w:t>
      </w:r>
    </w:p>
    <w:p w:rsidR="00336541" w:rsidRDefault="00AB34E3" w:rsidP="00C8126A">
      <w:pPr>
        <w:pStyle w:val="Heading2"/>
      </w:pPr>
      <w:r w:rsidRPr="00BC70F7">
        <w:t>1.1</w:t>
      </w:r>
      <w:r w:rsidRPr="00BC70F7">
        <w:tab/>
      </w:r>
      <w:r w:rsidR="00336541" w:rsidRPr="00BC70F7">
        <w:t xml:space="preserve">The </w:t>
      </w:r>
      <w:r w:rsidR="007A674B">
        <w:t xml:space="preserve">project </w:t>
      </w:r>
      <w:r w:rsidR="00BC70F7" w:rsidRPr="00BC70F7">
        <w:t>ecosystem</w:t>
      </w:r>
      <w:r w:rsidR="00336541" w:rsidRPr="00BC70F7">
        <w:t xml:space="preserve"> model</w:t>
      </w:r>
    </w:p>
    <w:p w:rsidR="000D1F6B" w:rsidRDefault="00C8126A" w:rsidP="00C8126A">
      <w:r>
        <w:t>BOINC’s original model was based on these processes:</w:t>
      </w:r>
    </w:p>
    <w:p w:rsidR="00C8126A" w:rsidRDefault="00C8126A" w:rsidP="00C8126A">
      <w:pPr>
        <w:pStyle w:val="ListParagraph"/>
        <w:numPr>
          <w:ilvl w:val="0"/>
          <w:numId w:val="1"/>
        </w:numPr>
      </w:pPr>
      <w:r>
        <w:t xml:space="preserve">Scientists get computing power by </w:t>
      </w:r>
      <w:r w:rsidR="001F406D">
        <w:t xml:space="preserve">a) </w:t>
      </w:r>
      <w:r w:rsidR="00915126">
        <w:t>learning about BOINC</w:t>
      </w:r>
      <w:r w:rsidR="00F74E40">
        <w:t xml:space="preserve"> and </w:t>
      </w:r>
      <w:r w:rsidR="001F406D">
        <w:t xml:space="preserve">b) </w:t>
      </w:r>
      <w:r>
        <w:t xml:space="preserve">creating and operating </w:t>
      </w:r>
      <w:r w:rsidR="001F406D">
        <w:t>a</w:t>
      </w:r>
      <w:r>
        <w:t xml:space="preserve"> BOINC “project”, comprising a web site and a job dispatcher.  They recruit voluntee</w:t>
      </w:r>
      <w:r w:rsidR="00CD25E5">
        <w:t>rs by publicizing their project, and by providing web content describing their research, scientific credentials, and past results.</w:t>
      </w:r>
    </w:p>
    <w:p w:rsidR="00C8126A" w:rsidRDefault="00C8126A" w:rsidP="00C8126A">
      <w:pPr>
        <w:pStyle w:val="ListParagraph"/>
        <w:numPr>
          <w:ilvl w:val="0"/>
          <w:numId w:val="1"/>
        </w:numPr>
      </w:pPr>
      <w:r>
        <w:t xml:space="preserve">Volunteers </w:t>
      </w:r>
      <w:r w:rsidR="00CD25E5">
        <w:t>discover VC via the publicity of a project P, which takes them to P’s web site.  This directs them to download the client software from the BOINC web site.  When the BOINC client starts up, the volunteer is shown a list of proje</w:t>
      </w:r>
      <w:r w:rsidR="00915126">
        <w:t xml:space="preserve">cts, from which they select P, thus “attaching” the device to P.  </w:t>
      </w:r>
      <w:r w:rsidR="00CD25E5">
        <w:t xml:space="preserve">The volunteer, perhaps at a later time, surveys the other available projects, visits their web sites, and may choose to </w:t>
      </w:r>
      <w:r w:rsidR="00915126">
        <w:t>attach to</w:t>
      </w:r>
      <w:r w:rsidR="00CD25E5">
        <w:t xml:space="preserve"> </w:t>
      </w:r>
      <w:r w:rsidR="001F406D">
        <w:t>some of them</w:t>
      </w:r>
      <w:r w:rsidR="00CD25E5">
        <w:t>.</w:t>
      </w:r>
      <w:r w:rsidR="005F5171">
        <w:t xml:space="preserve">  (Th</w:t>
      </w:r>
      <w:r w:rsidR="00915126">
        <w:t>e BOINC client lets volunteers attach</w:t>
      </w:r>
      <w:r w:rsidR="005F5171">
        <w:t xml:space="preserve"> to multiple projects, and to control the division of resources among them.)</w:t>
      </w:r>
    </w:p>
    <w:p w:rsidR="00C8126A" w:rsidRDefault="00C8126A" w:rsidP="00C8126A">
      <w:r>
        <w:t>The intenti</w:t>
      </w:r>
      <w:r w:rsidR="00CD25E5">
        <w:t xml:space="preserve">on of this model is </w:t>
      </w:r>
      <w:r w:rsidR="005F5171">
        <w:t xml:space="preserve">1) </w:t>
      </w:r>
      <w:r w:rsidR="00CD25E5">
        <w:t>to create a dynamic</w:t>
      </w:r>
      <w:r>
        <w:t xml:space="preserve"> “ecosystem” of projects</w:t>
      </w:r>
      <w:r w:rsidR="00CD25E5">
        <w:t xml:space="preserve"> that compete for computing power by promoting themselves </w:t>
      </w:r>
      <w:r w:rsidR="005F5171">
        <w:t xml:space="preserve">and their science, and 2) to create a population of </w:t>
      </w:r>
      <w:r w:rsidR="005F5171">
        <w:lastRenderedPageBreak/>
        <w:t xml:space="preserve">volunteers that </w:t>
      </w:r>
      <w:r w:rsidR="001F406D">
        <w:t>periodically</w:t>
      </w:r>
      <w:r w:rsidR="005F5171">
        <w:t xml:space="preserve"> evaluate the set of projects and make informed decisions, based on their personal </w:t>
      </w:r>
      <w:r w:rsidR="001F406D">
        <w:t>views</w:t>
      </w:r>
      <w:r w:rsidR="005F5171">
        <w:t>, about how to allocate their computing resources.</w:t>
      </w:r>
    </w:p>
    <w:p w:rsidR="008762FB" w:rsidRDefault="00AE3D4A" w:rsidP="00C8126A">
      <w:r>
        <w:t>This “</w:t>
      </w:r>
      <w:r w:rsidR="007A674B">
        <w:t xml:space="preserve">project </w:t>
      </w:r>
      <w:r>
        <w:t xml:space="preserve">ecosystem model” has </w:t>
      </w:r>
      <w:r w:rsidR="001F406D">
        <w:t xml:space="preserve">had </w:t>
      </w:r>
      <w:r>
        <w:t>some success: the</w:t>
      </w:r>
      <w:r w:rsidR="001F406D">
        <w:t xml:space="preserve">re have been about 40 projects, </w:t>
      </w:r>
      <w:r>
        <w:t>many of them doing signific</w:t>
      </w:r>
      <w:r w:rsidR="001F406D">
        <w:t>ant published research</w:t>
      </w:r>
      <w:r w:rsidR="00EF7EBE">
        <w:t>.</w:t>
      </w:r>
      <w:r>
        <w:t xml:space="preserve"> However, </w:t>
      </w:r>
      <w:r w:rsidR="00EF7EBE">
        <w:t>this set is fairly static: only a few significant new projects have arisen in recent years.  We think this is due to the model; in particular:</w:t>
      </w:r>
    </w:p>
    <w:p w:rsidR="007E1EC1" w:rsidRDefault="007E1EC1" w:rsidP="007E1EC1">
      <w:pPr>
        <w:pStyle w:val="ListParagraph"/>
        <w:numPr>
          <w:ilvl w:val="0"/>
          <w:numId w:val="3"/>
        </w:numPr>
      </w:pPr>
      <w:r>
        <w:t xml:space="preserve">Creating and operating a VC project is harder than </w:t>
      </w:r>
      <w:r w:rsidR="0058248F">
        <w:t>expected</w:t>
      </w:r>
      <w:r>
        <w:t>: it requires a combination of resource and skills (sysadmin, DB admin, web design</w:t>
      </w:r>
      <w:proofErr w:type="gramStart"/>
      <w:r>
        <w:t xml:space="preserve">, </w:t>
      </w:r>
      <w:r w:rsidR="00EF7EBE">
        <w:t xml:space="preserve"> </w:t>
      </w:r>
      <w:r>
        <w:t>PR</w:t>
      </w:r>
      <w:proofErr w:type="gramEnd"/>
      <w:r>
        <w:t>/outreach) that few academic research groups have.</w:t>
      </w:r>
    </w:p>
    <w:p w:rsidR="007E1EC1" w:rsidRDefault="007E1EC1" w:rsidP="007E1EC1">
      <w:pPr>
        <w:pStyle w:val="ListParagraph"/>
        <w:numPr>
          <w:ilvl w:val="0"/>
          <w:numId w:val="3"/>
        </w:numPr>
      </w:pPr>
      <w:r>
        <w:t>For a research group, trying to use VC is a risk. There's a substantial investment, with no guarantee of any return, since no one may volunteer. Adding a VC component to a grant proposal adds uncertainty and weakens the proposal.</w:t>
      </w:r>
    </w:p>
    <w:p w:rsidR="007E1EC1" w:rsidRDefault="007E1EC1" w:rsidP="007E1EC1">
      <w:pPr>
        <w:pStyle w:val="ListParagraph"/>
        <w:numPr>
          <w:ilvl w:val="0"/>
          <w:numId w:val="3"/>
        </w:numPr>
      </w:pPr>
      <w:r>
        <w:t>The computing needs of many</w:t>
      </w:r>
      <w:r w:rsidR="0058248F">
        <w:t xml:space="preserve"> research groups are sporadic; </w:t>
      </w:r>
      <w:r>
        <w:t>e.g. they need a big chunk of throughput every now and then. For such groups, buying computing time on a commercial cloud may be cheaper than using VC.</w:t>
      </w:r>
    </w:p>
    <w:p w:rsidR="00EF7EBE" w:rsidRDefault="00EF7EBE" w:rsidP="00EF7EBE">
      <w:r>
        <w:t xml:space="preserve">Similarly, although VC has attracted several hundred thousand volunteers, this population is slowly declining, </w:t>
      </w:r>
      <w:r w:rsidR="001F406D">
        <w:t xml:space="preserve">it consists primarily of tech-savvy males, </w:t>
      </w:r>
      <w:r>
        <w:t>and most volunteers are “locked in” to a few projects and don’t actively seek out new ones.  Again, the underlying issues are inherent in the model:</w:t>
      </w:r>
    </w:p>
    <w:p w:rsidR="001F406D" w:rsidRDefault="001F406D" w:rsidP="00EF7EBE">
      <w:pPr>
        <w:pStyle w:val="ListParagraph"/>
        <w:numPr>
          <w:ilvl w:val="0"/>
          <w:numId w:val="4"/>
        </w:numPr>
      </w:pPr>
      <w:r>
        <w:t>The complexity and tech</w:t>
      </w:r>
      <w:r w:rsidR="005030D2">
        <w:t>nical</w:t>
      </w:r>
      <w:r>
        <w:t xml:space="preserve"> jargon of the BOINC interface </w:t>
      </w:r>
      <w:r w:rsidR="005030D2">
        <w:t xml:space="preserve">confuses and </w:t>
      </w:r>
      <w:r>
        <w:t xml:space="preserve">drives away </w:t>
      </w:r>
      <w:r w:rsidR="005030D2">
        <w:t>many</w:t>
      </w:r>
      <w:r>
        <w:t xml:space="preserve"> computer owners.</w:t>
      </w:r>
    </w:p>
    <w:p w:rsidR="007E1EC1" w:rsidRDefault="007E1EC1" w:rsidP="00EF7EBE">
      <w:pPr>
        <w:pStyle w:val="ListParagraph"/>
        <w:numPr>
          <w:ilvl w:val="0"/>
          <w:numId w:val="4"/>
        </w:numPr>
      </w:pPr>
      <w:r>
        <w:t xml:space="preserve">Attracting volunteers is a marketing </w:t>
      </w:r>
      <w:r w:rsidR="005030D2">
        <w:t>problem</w:t>
      </w:r>
      <w:r>
        <w:t>. It's difficult to do effective marketing when there are dozens of competing brands (i.e. projects names).</w:t>
      </w:r>
    </w:p>
    <w:p w:rsidR="007E1EC1" w:rsidRDefault="007E1EC1" w:rsidP="00EF7EBE">
      <w:pPr>
        <w:pStyle w:val="ListParagraph"/>
        <w:numPr>
          <w:ilvl w:val="0"/>
          <w:numId w:val="4"/>
        </w:numPr>
      </w:pPr>
      <w:r>
        <w:t xml:space="preserve">Most volunteers aren't interested willing to </w:t>
      </w:r>
      <w:r w:rsidR="005030D2">
        <w:t xml:space="preserve">repeatedly </w:t>
      </w:r>
      <w:r>
        <w:t>survey and asse</w:t>
      </w:r>
      <w:r w:rsidR="005030D2">
        <w:t>ss a large number of projects</w:t>
      </w:r>
      <w:r>
        <w:t>.</w:t>
      </w:r>
    </w:p>
    <w:p w:rsidR="00C8126A" w:rsidRDefault="00EF7EBE" w:rsidP="00C8126A">
      <w:r>
        <w:t>We recognized early on th</w:t>
      </w:r>
      <w:r w:rsidR="00D10064">
        <w:t>at it was unreasonable to expect volunteers to browse lots of projec</w:t>
      </w:r>
      <w:r w:rsidR="00915126">
        <w:t>t web sites, and so we added a fea</w:t>
      </w:r>
      <w:r w:rsidR="00D10064">
        <w:t xml:space="preserve">ture called </w:t>
      </w:r>
      <w:r w:rsidR="00915126">
        <w:t>the “account manager architecture</w:t>
      </w:r>
      <w:r w:rsidR="00D10064">
        <w:t>”.</w:t>
      </w:r>
      <w:r w:rsidR="00915126">
        <w:t xml:space="preserve">  An account manager (AM) is both a web site and a web RPC server.  Instead of attaching directly to projects, a volunteer can attach their device to an AM.  The BOINC client periodically issues an RPC to the AM.  The RPC reply contains a list of projects to which the client should attach.</w:t>
      </w:r>
    </w:p>
    <w:p w:rsidR="00915126" w:rsidRDefault="00915126" w:rsidP="00C8126A">
      <w:r>
        <w:t>This architecture was used</w:t>
      </w:r>
      <w:r w:rsidR="007A674B">
        <w:t xml:space="preserve"> by independent developers</w:t>
      </w:r>
      <w:r>
        <w:t xml:space="preserve"> to create two AMs – </w:t>
      </w:r>
      <w:proofErr w:type="spellStart"/>
      <w:r>
        <w:t>Gridrepublic</w:t>
      </w:r>
      <w:proofErr w:type="spellEnd"/>
      <w:r>
        <w:t xml:space="preserve"> and BAM! – </w:t>
      </w:r>
      <w:proofErr w:type="gramStart"/>
      <w:r>
        <w:t>that</w:t>
      </w:r>
      <w:proofErr w:type="gramEnd"/>
      <w:r>
        <w:t xml:space="preserve"> allow volunteers to browse and select projects on a single web site.  This eliminates the need to browse lots of separate web sites in choosing projects, and it also makes it possible to efficiently manage the attachments of multiple devices.  However, </w:t>
      </w:r>
      <w:r w:rsidR="001F406D">
        <w:t>the AMs</w:t>
      </w:r>
      <w:r>
        <w:t xml:space="preserve"> did not solve the basic problems of the model.</w:t>
      </w:r>
    </w:p>
    <w:p w:rsidR="00336541" w:rsidRDefault="00AB34E3" w:rsidP="00C8126A">
      <w:pPr>
        <w:pStyle w:val="Heading2"/>
      </w:pPr>
      <w:r w:rsidRPr="00BC70F7">
        <w:t>1.2</w:t>
      </w:r>
      <w:r w:rsidRPr="00BC70F7">
        <w:tab/>
        <w:t>The coordinated</w:t>
      </w:r>
      <w:r w:rsidR="00336541" w:rsidRPr="00BC70F7">
        <w:t xml:space="preserve"> model</w:t>
      </w:r>
    </w:p>
    <w:p w:rsidR="00F1655B" w:rsidRDefault="00C8126A" w:rsidP="00C8126A">
      <w:r>
        <w:t>To address the problems</w:t>
      </w:r>
      <w:r w:rsidR="005608F4">
        <w:t xml:space="preserve"> of the </w:t>
      </w:r>
      <w:r w:rsidR="007A674B">
        <w:t xml:space="preserve">project </w:t>
      </w:r>
      <w:r w:rsidR="005608F4">
        <w:t xml:space="preserve">ecosystem model, we propose a new model </w:t>
      </w:r>
      <w:r w:rsidR="00B16B04">
        <w:t>involving a central “coordinator” that perform</w:t>
      </w:r>
      <w:r w:rsidR="00F1655B">
        <w:t xml:space="preserve">s several high-level functions, including the global allocation of </w:t>
      </w:r>
      <w:r w:rsidR="00F1655B">
        <w:lastRenderedPageBreak/>
        <w:t>computing resources.  The coordinator includes an XSEDE-type mechanism for determining the allocation policy.</w:t>
      </w:r>
    </w:p>
    <w:p w:rsidR="00C8126A" w:rsidRDefault="00B16B04" w:rsidP="00C8126A">
      <w:r>
        <w:t xml:space="preserve">In </w:t>
      </w:r>
      <w:r w:rsidR="00F1655B">
        <w:t>the coordinated</w:t>
      </w:r>
      <w:r>
        <w:t xml:space="preserve"> model </w:t>
      </w:r>
      <w:r w:rsidR="00F7027B">
        <w:t>the scientist and volunteer</w:t>
      </w:r>
      <w:r w:rsidR="005608F4">
        <w:t xml:space="preserve"> processes</w:t>
      </w:r>
      <w:r w:rsidR="00F7027B">
        <w:t xml:space="preserve"> are as follows</w:t>
      </w:r>
      <w:r w:rsidR="005608F4">
        <w:t>:</w:t>
      </w:r>
    </w:p>
    <w:p w:rsidR="00F7027B" w:rsidRDefault="00F7027B" w:rsidP="005608F4">
      <w:pPr>
        <w:pStyle w:val="ListParagraph"/>
        <w:numPr>
          <w:ilvl w:val="0"/>
          <w:numId w:val="2"/>
        </w:numPr>
      </w:pPr>
      <w:r>
        <w:t xml:space="preserve">Scientists can create BOINC projects as they currently do.  However, </w:t>
      </w:r>
      <w:r w:rsidR="0058248F">
        <w:t>rather than having to recruit volunteers by creating a web site and publicizing</w:t>
      </w:r>
      <w:r>
        <w:t xml:space="preserve"> their project, they can apply for registration with the coordinator.  The coordinator allocates computing resources among registered projects.</w:t>
      </w:r>
    </w:p>
    <w:p w:rsidR="005608F4" w:rsidRDefault="0058248F" w:rsidP="005608F4">
      <w:pPr>
        <w:pStyle w:val="ListParagraph"/>
        <w:numPr>
          <w:ilvl w:val="0"/>
          <w:numId w:val="2"/>
        </w:numPr>
      </w:pPr>
      <w:r>
        <w:t>We encourage the addition of</w:t>
      </w:r>
      <w:r w:rsidR="00B16B04">
        <w:t xml:space="preserve"> </w:t>
      </w:r>
      <w:r w:rsidR="005608F4">
        <w:t xml:space="preserve">VC back ends </w:t>
      </w:r>
      <w:r w:rsidR="00B16B04">
        <w:t>to</w:t>
      </w:r>
      <w:r w:rsidR="005608F4">
        <w:t xml:space="preserve"> existing HPC providers such as supercomputing centers and science gateways</w:t>
      </w:r>
      <w:r w:rsidR="00B16B04">
        <w:t xml:space="preserve">.  The large population of scientists using these providers benefit from VC (via shorter latencies </w:t>
      </w:r>
      <w:r>
        <w:t>and</w:t>
      </w:r>
      <w:r w:rsidR="00B16B04">
        <w:t xml:space="preserve"> lower costs) with no effort</w:t>
      </w:r>
      <w:r>
        <w:t xml:space="preserve"> on their part</w:t>
      </w:r>
      <w:r w:rsidR="00B16B04">
        <w:t>, and potentially with no knowledge that VC is being used.</w:t>
      </w:r>
    </w:p>
    <w:p w:rsidR="005608F4" w:rsidRDefault="00F7027B" w:rsidP="005608F4">
      <w:pPr>
        <w:pStyle w:val="ListParagraph"/>
        <w:numPr>
          <w:ilvl w:val="0"/>
          <w:numId w:val="2"/>
        </w:numPr>
      </w:pPr>
      <w:r>
        <w:t xml:space="preserve">Volunteers interact through the coordinator web site.  As part of the registration process, they indicate their “science preferences” – which areas of science they do or do not want to support – and their preferences for the location of the research.  They attach their devices to the coordinator, which uses the AM architecture.  They do not explicitly choose projects; rather, the coordinator dynamically decides what projects to attach each device to.  It does this in a way that attempts to honors both volunteer preferences and allocation targets. </w:t>
      </w:r>
    </w:p>
    <w:p w:rsidR="005608F4" w:rsidRDefault="00F1655B" w:rsidP="005608F4">
      <w:r>
        <w:t>This model has a number of possible advantages:</w:t>
      </w:r>
    </w:p>
    <w:p w:rsidR="00F1655B" w:rsidRDefault="00090782" w:rsidP="00F1655B">
      <w:pPr>
        <w:pStyle w:val="ListParagraph"/>
        <w:numPr>
          <w:ilvl w:val="0"/>
          <w:numId w:val="5"/>
        </w:numPr>
      </w:pPr>
      <w:r>
        <w:t>A scientist, group, or institution that</w:t>
      </w:r>
      <w:r w:rsidR="00F1655B">
        <w:t xml:space="preserve"> is considering using VC can apply at the outset for an allocation.  If this is approved they are guaranteed to get a certain level of resources.  The risk of creating a project is eliminated.</w:t>
      </w:r>
    </w:p>
    <w:p w:rsidR="00F1655B" w:rsidRDefault="00F1655B" w:rsidP="00F1655B">
      <w:pPr>
        <w:pStyle w:val="ListParagraph"/>
        <w:numPr>
          <w:ilvl w:val="0"/>
          <w:numId w:val="5"/>
        </w:numPr>
      </w:pPr>
      <w:r>
        <w:t>The coordinator’s “brand” acts as a unified brand for VC.  Publicity campaigns (mass media, social media, co-promotions, etc.) refer to this brand, rather than the brands of individual projects.  This allows more effective promotion.  It also eliminates the need for BOINC projects to invest a lot in creating attractive web sites; in principle they don’t need a web site at all.</w:t>
      </w:r>
    </w:p>
    <w:p w:rsidR="00F1655B" w:rsidRDefault="00932C6D" w:rsidP="00F1655B">
      <w:pPr>
        <w:pStyle w:val="ListParagraph"/>
        <w:numPr>
          <w:ilvl w:val="0"/>
          <w:numId w:val="5"/>
        </w:numPr>
      </w:pPr>
      <w:r>
        <w:t>It gives volunteers an interface defined in terms of science goals, which have been shown to be the most powerful incentive for participation.</w:t>
      </w:r>
    </w:p>
    <w:p w:rsidR="001F406D" w:rsidRDefault="00090782" w:rsidP="00090782">
      <w:pPr>
        <w:pStyle w:val="Heading1"/>
      </w:pPr>
      <w:r>
        <w:t>2</w:t>
      </w:r>
      <w:r w:rsidR="001F406D">
        <w:tab/>
      </w:r>
      <w:r w:rsidR="00452889">
        <w:t>The coordinator committee</w:t>
      </w:r>
    </w:p>
    <w:p w:rsidR="001F406D" w:rsidRPr="00E21168" w:rsidRDefault="001F406D" w:rsidP="001F406D">
      <w:r>
        <w:t xml:space="preserve">We will establish a “coordinator committee” to determine coordinator policies, including its </w:t>
      </w:r>
      <w:r w:rsidR="008860EE">
        <w:t xml:space="preserve">resource </w:t>
      </w:r>
      <w:r>
        <w:t>allocation policy.  The committee will include representatives of the U.S. and European scientific funding agencies, the leaders of the coordinator project, and selected members of the volunteer community.  It could potentially include representatives of projects, though this would be a potential conflict of interest.</w:t>
      </w:r>
    </w:p>
    <w:p w:rsidR="001F406D" w:rsidRDefault="007A674B" w:rsidP="001F406D">
      <w:pPr>
        <w:pStyle w:val="Heading2"/>
      </w:pPr>
      <w:r>
        <w:t>2.1</w:t>
      </w:r>
      <w:r w:rsidR="001F406D">
        <w:tab/>
        <w:t>Project selection</w:t>
      </w:r>
    </w:p>
    <w:p w:rsidR="001F406D" w:rsidRDefault="001F406D" w:rsidP="001F406D">
      <w:r>
        <w:t>The committee must decide what projects to include.  This should be based on published criteria such as:</w:t>
      </w:r>
    </w:p>
    <w:p w:rsidR="001F406D" w:rsidRDefault="001F406D" w:rsidP="001F406D">
      <w:pPr>
        <w:pStyle w:val="ListParagraph"/>
        <w:numPr>
          <w:ilvl w:val="0"/>
          <w:numId w:val="9"/>
        </w:numPr>
      </w:pPr>
      <w:r>
        <w:lastRenderedPageBreak/>
        <w:t>The project’s computing is toward a scientific or technical goal (broadly interpreted to include things like mathematics</w:t>
      </w:r>
      <w:r w:rsidR="00CC7F03">
        <w:t xml:space="preserve"> and cryptography</w:t>
      </w:r>
      <w:r>
        <w:t>).</w:t>
      </w:r>
    </w:p>
    <w:p w:rsidR="001F406D" w:rsidRDefault="001F406D" w:rsidP="001F406D">
      <w:pPr>
        <w:pStyle w:val="ListParagraph"/>
        <w:numPr>
          <w:ilvl w:val="0"/>
          <w:numId w:val="9"/>
        </w:numPr>
      </w:pPr>
      <w:r>
        <w:t>The project is non-commercial.</w:t>
      </w:r>
    </w:p>
    <w:p w:rsidR="001F406D" w:rsidRDefault="001F406D" w:rsidP="001F406D">
      <w:pPr>
        <w:pStyle w:val="ListParagraph"/>
        <w:numPr>
          <w:ilvl w:val="0"/>
          <w:numId w:val="9"/>
        </w:numPr>
      </w:pPr>
      <w:r>
        <w:t>The project’s leadership has a certain level of qualification (as demonstrated, e.g., by publications).</w:t>
      </w:r>
    </w:p>
    <w:p w:rsidR="001F406D" w:rsidRDefault="001F406D" w:rsidP="001F406D">
      <w:pPr>
        <w:pStyle w:val="ListParagraph"/>
        <w:numPr>
          <w:ilvl w:val="0"/>
          <w:numId w:val="9"/>
        </w:numPr>
      </w:pPr>
      <w:r>
        <w:t>The project can prove that it understands and follows certain security practices such as code-signing.</w:t>
      </w:r>
    </w:p>
    <w:p w:rsidR="001F406D" w:rsidRDefault="001F406D" w:rsidP="001F406D">
      <w:r>
        <w:t>The committee will define a process by which potential new projects can apply for inclusion.  For example, a scientist could apply for and receive inclusion, then submit a grant proposal to fund the development of the project.</w:t>
      </w:r>
    </w:p>
    <w:p w:rsidR="001F406D" w:rsidRDefault="001F406D" w:rsidP="001F406D">
      <w:r>
        <w:t>The committee may choose to charge a fee for inclusion, with the possibility of waiving the fee in special cases.  The proceeds would go toward the development and maintenance of the coordinator.</w:t>
      </w:r>
    </w:p>
    <w:p w:rsidR="002328B4" w:rsidRPr="002328B4" w:rsidRDefault="002328B4" w:rsidP="00452889">
      <w:pPr>
        <w:pStyle w:val="ListParagraph"/>
      </w:pPr>
    </w:p>
    <w:sectPr w:rsidR="002328B4" w:rsidRPr="00232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6"/>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5"/>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328B4"/>
    <w:rsid w:val="002F0205"/>
    <w:rsid w:val="00336541"/>
    <w:rsid w:val="003A1748"/>
    <w:rsid w:val="00452889"/>
    <w:rsid w:val="004B3911"/>
    <w:rsid w:val="005030D2"/>
    <w:rsid w:val="00547952"/>
    <w:rsid w:val="005608F4"/>
    <w:rsid w:val="0058248F"/>
    <w:rsid w:val="005C0D5B"/>
    <w:rsid w:val="005C3C51"/>
    <w:rsid w:val="005F5171"/>
    <w:rsid w:val="00617668"/>
    <w:rsid w:val="00675713"/>
    <w:rsid w:val="00691A88"/>
    <w:rsid w:val="006B40C0"/>
    <w:rsid w:val="007164C0"/>
    <w:rsid w:val="00723445"/>
    <w:rsid w:val="00775053"/>
    <w:rsid w:val="00794386"/>
    <w:rsid w:val="007A674B"/>
    <w:rsid w:val="007D18AE"/>
    <w:rsid w:val="007E1EC1"/>
    <w:rsid w:val="008118AF"/>
    <w:rsid w:val="00824272"/>
    <w:rsid w:val="00846A9B"/>
    <w:rsid w:val="00853223"/>
    <w:rsid w:val="00853ACE"/>
    <w:rsid w:val="00870F0F"/>
    <w:rsid w:val="008762FB"/>
    <w:rsid w:val="008860EE"/>
    <w:rsid w:val="00893B52"/>
    <w:rsid w:val="008A5912"/>
    <w:rsid w:val="008C7FC6"/>
    <w:rsid w:val="008D2FC4"/>
    <w:rsid w:val="008E457B"/>
    <w:rsid w:val="008E68CE"/>
    <w:rsid w:val="00915126"/>
    <w:rsid w:val="00932C6D"/>
    <w:rsid w:val="009B7981"/>
    <w:rsid w:val="00A008DC"/>
    <w:rsid w:val="00A37CEC"/>
    <w:rsid w:val="00AA7AA7"/>
    <w:rsid w:val="00AB34E3"/>
    <w:rsid w:val="00AE3D4A"/>
    <w:rsid w:val="00B16B04"/>
    <w:rsid w:val="00B5683E"/>
    <w:rsid w:val="00B74FAA"/>
    <w:rsid w:val="00BC70F7"/>
    <w:rsid w:val="00BD4C06"/>
    <w:rsid w:val="00C8126A"/>
    <w:rsid w:val="00CC1B24"/>
    <w:rsid w:val="00CC58FC"/>
    <w:rsid w:val="00CC7F03"/>
    <w:rsid w:val="00CD25E5"/>
    <w:rsid w:val="00D10064"/>
    <w:rsid w:val="00D320C8"/>
    <w:rsid w:val="00DB659F"/>
    <w:rsid w:val="00DC08AD"/>
    <w:rsid w:val="00E21168"/>
    <w:rsid w:val="00E4497F"/>
    <w:rsid w:val="00E56CB6"/>
    <w:rsid w:val="00E61732"/>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21602</TotalTime>
  <Pages>4</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22</cp:revision>
  <cp:lastPrinted>2017-12-04T23:59:00Z</cp:lastPrinted>
  <dcterms:created xsi:type="dcterms:W3CDTF">2017-10-08T04:08:00Z</dcterms:created>
  <dcterms:modified xsi:type="dcterms:W3CDTF">2017-12-04T23:59:00Z</dcterms:modified>
</cp:coreProperties>
</file>