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A884"/>
          <w:sz w:val="60"/>
          <w:szCs w:val="60"/>
        </w:rPr>
        <w:t xml:space="preserve">POLYMARKET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半自动AI交易系统</w:t>
      </w:r>
    </w:p>
    <w:p>
      <w:pPr>
        <w:spacing w:after="80"/>
        <w:jc w:val="center"/>
      </w:pPr>
      <w:r>
        <w:rPr>
          <w:rFonts w:ascii="Arial" w:cs="Arial" w:eastAsia="Arial" w:hAnsi="Arial"/>
          <w:color w:val="606060"/>
          <w:sz w:val="26"/>
          <w:szCs w:val="26"/>
        </w:rPr>
        <w:t xml:space="preserve">v3.0 — Semi-Auto (Research手动 + 监控自动)</w:t>
      </w:r>
    </w:p>
    <w:p>
      <w:pPr>
        <w:pBdr>
          <w:bottom w:val="single" w:color="00A884" w:sz="3"/>
        </w:pBdr>
        <w:spacing w:before="600"/>
        <w:jc w:val="center"/>
      </w:pPr>
    </w:p>
    <w:p>
      <w:pPr>
        <w:spacing w:before="500"/>
        <w:jc w:val="center"/>
      </w:pPr>
      <w:r>
        <w:rPr>
          <w:rFonts w:ascii="Arial" w:cs="Arial" w:eastAsia="Arial" w:hAnsi="Arial"/>
          <w:color w:val="606060"/>
          <w:sz w:val="26"/>
          <w:szCs w:val="26"/>
        </w:rPr>
        <w:t xml:space="preserve">完整架构与规则文档</w:t>
      </w:r>
    </w:p>
    <w:p>
      <w:pPr>
        <w:spacing w:after="10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2026年4月</w:t>
      </w:r>
    </w:p>
    <w:p>
      <w:pPr>
        <w:spacing w:before="1400"/>
        <w:jc w:val="center"/>
      </w:pPr>
      <w:r>
        <w:rPr>
          <w:rFonts w:ascii="Arial" w:cs="Arial" w:eastAsia="Arial" w:hAnsi="Arial"/>
          <w:i/>
          <w:iCs/>
          <w:color w:val="00A884"/>
          <w:sz w:val="22"/>
          <w:szCs w:val="22"/>
        </w:rPr>
        <w:t xml:space="preserve">深度研究 • 硬性过滤 • 分档止盈 • 三档反向止损 • 时间止损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A884"/>
          <w:sz w:val="38"/>
          <w:szCs w:val="38"/>
        </w:rPr>
        <w:t xml:space="preserve">1. 项目概述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这是一套基于Polymarket预测市场的半自动化交易系统。核心思路是：人类与Cloude Research合作做决策，系统负责严格执行数学化的止盈止损规则。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/>
          <w:bCs/>
          <w:i w:val="false"/>
          <w:iCs w:val="false"/>
          <w:color w:val="00A884"/>
          <w:sz w:val="22"/>
          <w:szCs w:val="22"/>
        </w:rPr>
        <w:t xml:space="preserve">与v2版本的关键区别：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v2全自动通过Playwright控制浏览器调用Claude，不稳定。v3移除所有浏览器自动化，只保留纯Python API操作，稳定性大幅提升。</w:t>
      </w:r>
    </w:p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1.1 工作流程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7060"/>
      </w:tblGrid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操作方</w:t>
            </w:r>
          </w:p>
        </w:tc>
        <w:tc>
          <w:tcPr>
            <w:tcW w:type="dxa" w:w="7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系统</w:t>
            </w:r>
          </w:p>
        </w:tc>
        <w:tc>
          <w:tcPr>
            <w:tcW w:type="dxa" w:w="7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从Polymarket API拉取5000个市场数据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系统</w:t>
            </w:r>
          </w:p>
        </w:tc>
        <w:tc>
          <w:tcPr>
            <w:tcW w:type="dxa" w:w="7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Python硬性过滤：价格、成交量、结算日、订单簿深度、价差、歧义关键词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系统</w:t>
            </w:r>
          </w:p>
        </w:tc>
        <w:tc>
          <w:tcPr>
            <w:tcW w:type="dxa" w:w="7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生成结构化markdown报告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人类</w:t>
            </w:r>
          </w:p>
        </w:tc>
        <w:tc>
          <w:tcPr>
            <w:tcW w:type="dxa" w:w="7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复制报告到Claude Research做深度分析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人类</w:t>
            </w:r>
          </w:p>
        </w:tc>
        <w:tc>
          <w:tcPr>
            <w:tcW w:type="dxa" w:w="7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阅读分析，判断是否下注，在Polymarket网站手动下单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人类</w:t>
            </w:r>
          </w:p>
        </w:tc>
        <w:tc>
          <w:tcPr>
            <w:tcW w:type="dxa" w:w="7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在Dashboard上填Claude给的TP（真实概率估值）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系统</w:t>
            </w:r>
          </w:p>
        </w:tc>
        <w:tc>
          <w:tcPr>
            <w:tcW w:type="dxa" w:w="7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每3分钟自动检查仓位，根据mp和tp执行止盈止损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A884"/>
          <w:sz w:val="38"/>
          <w:szCs w:val="38"/>
        </w:rPr>
        <w:t xml:space="preserve">2. 系统架构</w:t>
      </w: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Web框架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Flask（控制台端口5050）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区块链客户端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py-clob-client（Polymarket CLOB on Polygon）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数据库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SQLite（semi_auto.db）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交易执行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直接调用Polymarket API，不依赖浏览器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AI分析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人工复制prompt到Claude.ai使用Research模式</w:t>
            </w:r>
          </w:p>
        </w:tc>
      </w:tr>
    </w:tbl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2.2 文件结构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入口点，启动监控线程 + Flask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modules/executor.py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Polymarket API包装：获取仓位、卖出、单例模式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modules/scanner.py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市场扫描 + 硬性过滤 + markdown生成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modules/monitor.py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仓位监控、止盈止损规则执行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modules/db.py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SQLite操作：events、tier_sold、position_meta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modules/dashboard.py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Flask Web UI：仓位、触发价、日志、扫描器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modules/prompts.py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Research提示词模板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钱包私钥和地址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bot.log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运行日志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semi_auto.db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SQLite数据库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A884"/>
          <w:sz w:val="38"/>
          <w:szCs w:val="38"/>
        </w:rPr>
        <w:t xml:space="preserve">3. 市场扫描器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扫描器是系统的入口。从Polymarket拉5000个活跃市场，用严格的硬性规则筛选出只有几个资格合格的标的。</w:t>
      </w:r>
    </w:p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3.1 硬性过滤规则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这些不是判断题，是资格题 —— 不满足就是根本做不了交易。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过滤项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价格范围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YES价格 5%-92%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极端longshot有bias，LLM校准也差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24h成交量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$500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极低成交量的市场AMM定价为主，价格不反映信息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结算日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5-30天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太短：HFT密集。太长：基本面会大变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价差(spread)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5pp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价差过大吃掉edge，进出场两次溪风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订单簿深度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$3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确保能成交不溪价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结算规则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不含likely/roughly/approximately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歧义关键词=UMA 0.5结算风险</w:t>
            </w:r>
          </w:p>
        </w:tc>
      </w:tr>
    </w:tbl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3.2 工作流程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从Gamma API分页拉取5000个活跃市场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按关键词过滤（如iran/ukraine/bitcoin）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应用价格、成交量、结算日、歧义关键词过滤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对筛选后的市场调用CLOB API查询订单簿（spread + depth）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生成结构化markdown报告，包含过滤漏斗统计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用户点“复制报告”→粘贴到Claude Research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典型漏斗效果：扫描5000个市场，关键词筛选后剩~40个，硬性过滤后剩~10个，订单簿检查后剩~7个。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A884"/>
          <w:sz w:val="38"/>
          <w:szCs w:val="38"/>
        </w:rPr>
        <w:t xml:space="preserve">4. Claude Research 工作模式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系统提供一个完整prompt模板，Dashboard上一键复制到剪贴板。</w:t>
      </w:r>
    </w:p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4.1 Claude需要完成的任务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7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搜索</w:t>
            </w:r>
          </w:p>
        </w:tc>
        <w:tc>
          <w:tcPr>
            <w:tcW w:type="dxa" w:w="7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在系统提供的合格市场列表中寻找被错定价的标的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Rate分析</w:t>
            </w:r>
          </w:p>
        </w:tc>
        <w:tc>
          <w:tcPr>
            <w:tcW w:type="dxa" w:w="7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历史上同类事件的基础概率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增量证据</w:t>
            </w:r>
          </w:p>
        </w:tc>
        <w:tc>
          <w:tcPr>
            <w:tcW w:type="dxa" w:w="7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权威来源支持真实概率偏移的证据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魔鬼代言人</w:t>
            </w:r>
          </w:p>
        </w:tc>
        <w:tc>
          <w:tcPr>
            <w:tcW w:type="dxa" w:w="7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最强反对论点、数据源缺陷、隐藏风险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输出</w:t>
            </w:r>
          </w:p>
        </w:tc>
        <w:tc>
          <w:tcPr>
            <w:tcW w:type="dxa" w:w="7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JSON格式，包含slug、当前价(mp)、真实概率(tp)、置信度</w:t>
            </w:r>
          </w:p>
        </w:tc>
      </w:tr>
    </w:tbl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4.2 JSON输出格式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{"bets":[{"slug":"...","q":"...","side":"YES","mp":0.057,"tp":0.18,"conf":"medium","settle":"...","reason":"..."}]}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slug</w:t>
            </w:r>
          </w:p>
        </w:tc>
        <w:tc>
          <w:tcPr>
            <w:tcW w:type="dxa" w:w="7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Polymarket市场的唯一标识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mp</w:t>
            </w:r>
          </w:p>
        </w:tc>
        <w:tc>
          <w:tcPr>
            <w:tcW w:type="dxa" w:w="7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当前市场价（market price）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</w:t>
            </w:r>
          </w:p>
        </w:tc>
        <w:tc>
          <w:tcPr>
            <w:tcW w:type="dxa" w:w="7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Claude评估的真实概率（true probability）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side</w:t>
            </w:r>
          </w:p>
        </w:tc>
        <w:tc>
          <w:tcPr>
            <w:tcW w:type="dxa" w:w="7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买YES还是买NO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</w:t>
            </w:r>
          </w:p>
        </w:tc>
        <w:tc>
          <w:tcPr>
            <w:tcW w:type="dxa" w:w="7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置信度 high/medium/low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reason</w:t>
            </w:r>
          </w:p>
        </w:tc>
        <w:tc>
          <w:tcPr>
            <w:tcW w:type="dxa" w:w="7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50字内核心理由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A884"/>
          <w:sz w:val="38"/>
          <w:szCs w:val="38"/>
        </w:rPr>
        <w:t xml:space="preserve">5. 人工下单流程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在Polymarket网站手动下单（点Buy按钮）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成交后返回Dashboard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找到该仓位所在行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在“TP估值”输入框填入Claude给的tp百分比（如‘18’代表18%）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点“保存”按钮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系统立即计算所有触发价并显示在行下方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/>
          <w:bCs/>
          <w:i w:val="false"/>
          <w:iCs w:val="false"/>
          <w:color w:val="D0021B"/>
          <w:sz w:val="22"/>
          <w:szCs w:val="22"/>
        </w:rPr>
        <w:t xml:space="preserve">重要：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下单后必须立即填写TP，否则监控器不知道什么时候该卖。没有TP的仓位监控器会跳过。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A884"/>
          <w:sz w:val="38"/>
          <w:szCs w:val="38"/>
        </w:rPr>
        <w:t xml:space="preserve">6. 止盈规则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止盈基于绝对百分点（pp）而非比例，减少噪声影响。根据edge大小分两种模式。</w:t>
      </w:r>
    </w:p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6.1 小edge（&lt;10pp）—— 单次平仓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当Claude给的tp和买入价mp差距小于10pp时，我们认为edge不够分档，直接单次卖光。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触发价 = mp + max(3pp, min(gap - 2, 8pp))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1500"/>
        <w:gridCol w:w="2760"/>
      </w:tblGrid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mp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触发价</w:t>
            </w:r>
          </w:p>
        </w:tc>
        <w:tc>
          <w:tcPr>
            <w:tcW w:type="dxa" w:w="2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小edge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48%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55%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7pp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53%</w:t>
            </w:r>
          </w:p>
        </w:tc>
        <w:tc>
          <w:tcPr>
            <w:tcW w:type="dxa" w:w="2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全部卖光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极小edge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45%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49%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4pp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48%</w:t>
            </w:r>
          </w:p>
        </w:tc>
        <w:tc>
          <w:tcPr>
            <w:tcW w:type="dxa" w:w="2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全部卖光</w:t>
            </w:r>
          </w:p>
        </w:tc>
      </w:tr>
    </w:tbl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6.2 大edge（≥10pp）—— 三档分步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T1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价格涨至 mp + 5pp</w:t>
            </w:r>
          </w:p>
        </w:tc>
        <w:tc>
          <w:tcPr>
            <w:tcW w:type="dxa" w:w="4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卖 25%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T2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价格涨至 mp + 10pp</w:t>
            </w:r>
          </w:p>
        </w:tc>
        <w:tc>
          <w:tcPr>
            <w:tcW w:type="dxa" w:w="4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卖 35%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T3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价格涨至 min(mp + 15pp, tp - 2pp)</w:t>
            </w:r>
          </w:p>
        </w:tc>
        <w:tc>
          <w:tcPr>
            <w:tcW w:type="dxa" w:w="4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卖 40%（剩余全部）</w:t>
            </w:r>
          </w:p>
        </w:tc>
      </w:tr>
    </w:tbl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T3的min公式避免了巨大edge时T3目标价超过tp——市场光临收敛到tp就应该锁定利润，不必贪最后几点。</w:t>
      </w:r>
    </w:p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6.3 实际例子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400"/>
        <w:gridCol w:w="1400"/>
        <w:gridCol w:w="1560"/>
      </w:tblGrid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市场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mp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T2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Iran核浓缩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73%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95%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22pp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78%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83%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Tunisia赢小组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6%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18%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12pp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11%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16%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Russia-Ukraine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40%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60%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20pp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45%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A884"/>
          <w:sz w:val="38"/>
          <w:szCs w:val="38"/>
        </w:rPr>
        <w:t xml:space="preserve">7. 三档反向止损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价格向反方向走时，不一次性砍仓。分三步退出：先砍小部分给市场回转空间，确认方向后再砍中等，确定基本面崩了才全平。</w:t>
      </w:r>
    </w:p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7.1 触发距离公式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每档触发距离 = max(下限, min(gap × 比例, 上限))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1200"/>
        <w:gridCol w:w="2760"/>
      </w:tblGrid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下限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上限</w:t>
            </w:r>
          </w:p>
        </w:tc>
        <w:tc>
          <w:tcPr>
            <w:tcW w:type="dxa" w:w="2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卖出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W1 轻度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gap × 0.33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5pp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8pp</w:t>
            </w:r>
          </w:p>
        </w:tc>
        <w:tc>
          <w:tcPr>
            <w:tcW w:type="dxa" w:w="2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W2 中度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gap × 0.67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10pp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14pp</w:t>
            </w:r>
          </w:p>
        </w:tc>
        <w:tc>
          <w:tcPr>
            <w:tcW w:type="dxa" w:w="2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W3 重度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gap × 1.00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15pp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20pp</w:t>
            </w:r>
          </w:p>
        </w:tc>
        <w:tc>
          <w:tcPr>
            <w:tcW w:type="dxa" w:w="2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剩余全平</w:t>
            </w:r>
          </w:p>
        </w:tc>
      </w:tr>
    </w:tbl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7.2 Iran 例子 (mp=73%, tp=95%, gap=22pp)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3360"/>
      </w:tblGrid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触发距离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触发价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W1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7.3pp（22×0.33）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65.7%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卖原仓 30%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W2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14pp（被上限封顶）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59%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卖原仓 40%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W3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20pp（被上限封顶）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53%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剩余全平</w:t>
            </w:r>
          </w:p>
        </w:tc>
      </w:tr>
    </w:tbl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7.3 小edge场景 — 被下限保护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mp=48%, tp=55%, gap=7pp的小edge场景：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400"/>
        <w:gridCol w:w="1400"/>
        <w:gridCol w:w="2160"/>
      </w:tblGrid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3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最终距离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触发价</w:t>
            </w:r>
          </w:p>
        </w:tc>
        <w:tc>
          <w:tcPr>
            <w:tcW w:type="dxa" w:w="2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W1</w:t>
            </w:r>
          </w:p>
        </w:tc>
        <w:tc>
          <w:tcPr>
            <w:tcW w:type="dxa" w:w="3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max(5, min(7×0.33, 8)) = max(5, 2.3, 8)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5pp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43%</w:t>
            </w:r>
          </w:p>
        </w:tc>
        <w:tc>
          <w:tcPr>
            <w:tcW w:type="dxa" w:w="2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卖 30%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W2</w:t>
            </w:r>
          </w:p>
        </w:tc>
        <w:tc>
          <w:tcPr>
            <w:tcW w:type="dxa" w:w="3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max(10, min(7×0.67, 14)) = max(10, 4.7, 14)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10pp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38%</w:t>
            </w:r>
          </w:p>
        </w:tc>
        <w:tc>
          <w:tcPr>
            <w:tcW w:type="dxa" w:w="2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卖 40%</w:t>
            </w:r>
          </w:p>
        </w:tc>
      </w:tr>
      <w:tr>
        <w:tc>
          <w:tcPr>
            <w:tcW w:type="dxa" w:w="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W3</w:t>
            </w:r>
          </w:p>
        </w:tc>
        <w:tc>
          <w:tcPr>
            <w:tcW w:type="dxa" w:w="3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max(15, min(7×1.0, 20)) = max(15, 7, 20)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15pp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33%</w:t>
            </w:r>
          </w:p>
        </w:tc>
        <w:tc>
          <w:tcPr>
            <w:tcW w:type="dxa" w:w="2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全平</w:t>
            </w:r>
          </w:p>
        </w:tc>
      </w:tr>
    </w:tbl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下限保护避免了小edge场景被噪声扫出局。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A884"/>
          <w:sz w:val="38"/>
          <w:szCs w:val="38"/>
        </w:rPr>
        <w:t xml:space="preserve">8. 时间止损</w:t>
      </w: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8.1 触发条件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同时满足两个条件：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距离结算日 ≤ 2天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价格从买入价偏移 &lt; 5pp（基本没动）</w:t>
      </w:r>
    </w:p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8.2 动作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全部卖光，不管盈亏。</w:t>
      </w:r>
    </w:p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8.3 设计理由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快结算了价格还没动，说明市场不认同你的判断，你大概率会输光到结算。提前平仓至少拿回部分本金。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A884"/>
          <w:sz w:val="38"/>
          <w:szCs w:val="38"/>
        </w:rPr>
        <w:t xml:space="preserve">9. TP的维护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重大新闻发生后，用户可以随时在Dashboard更新TP。</w:t>
      </w:r>
    </w:p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9.1 什么时候该更新TP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权威新闻有重大发展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价格大幅向反方向跑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发现原始分析有漏洞</w:t>
      </w:r>
    </w:p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9.2 更新方法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将新情况通过prompt给Claude重新评估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得到new_tp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在Dashboard中更新TP字段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系统立即重新计算所有触发价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A884"/>
          <w:sz w:val="38"/>
          <w:szCs w:val="38"/>
        </w:rPr>
        <w:t xml:space="preserve">10. Dashboard 控制台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访问地址：http://localhost:5050</w:t>
      </w:r>
    </w:p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10.1 页面结构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顶部指标卡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总盈亏、持仓数、总投入、监控间隔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仓位详情表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名称、方向、入场价、当前价、成本、现值、份数、盈亏%、TP输入、保存按钮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触发价展示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每个有TP的仓位下方显示T1/T2/T3和W1/W2/W3具体价格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自动规则列表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完整列出所有止盈止损规则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市场扫描器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关键词输入 + 扫描按钮 + 报告展示 + 复制按钮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Research Prompt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Claude提示词模板 + 复制按钮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操作记录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交易历史 + 实时日志</w:t>
            </w:r>
          </w:p>
        </w:tc>
      </w:tr>
    </w:tbl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10.2 控制按钮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按钮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检查仓位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立即触发一次监控检查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刷新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重新加载所有数据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复制Prompt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一键复制Research Prompt到剪贴板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扫描市场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启动关键词市场扫描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复制报告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将生成的扫描报告复制到剪贴板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停止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优雅关闭整个系统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A884"/>
          <w:sz w:val="38"/>
          <w:szCs w:val="38"/>
        </w:rPr>
        <w:t xml:space="preserve">11. 启动指南</w:t>
      </w: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11.1 前置条件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 mini 或 任意Linux/MacOS 电脑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3.12 + venv 环境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VPN 连接到非受限地区（花花代理/天戶等）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Polymarket账户已充USDC到Polygon网络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文件配置缱包私钥和地址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Claude.ai Max 订阅（用于Research模式）</w:t>
      </w:r>
    </w:p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11.2 启动命令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cd ~/polymarket-semi-auto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source .venv/bin/activate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nohup python3 main.py &gt; output.log 2&gt;&amp;1 &amp;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sleep 5 &amp;&amp; tail -5 bot.log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Dashboard 自动在 http://localhost:5050 启动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A884"/>
          <w:sz w:val="38"/>
          <w:szCs w:val="38"/>
        </w:rPr>
        <w:t xml:space="preserve">12. 每日工作流</w:t>
      </w: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12.1 早上开始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打开Dashboard查看夜间仓位变化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检查是否有自动执行的止盈/止损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评估当前盈亏和风险</w:t>
      </w:r>
    </w:p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12.2 找新标的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在扫描器输入关键词（如iran, ukraine, trump）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点扫描按钮（通常10-15秒）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复制报告到Claude 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等Claude分析（5-15分钟）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根据推荐在Polymarket网站手动下单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回到Dashboard填入TP值，点保存</w:t>
      </w:r>
    </w:p>
    <w:p>
      <w:pPr>
        <w:spacing w:after="80"/>
      </w:pPr>
    </w:p>
    <w:p>
      <w:pPr>
        <w:pStyle w:val="Heading2"/>
        <w:spacing w:after="200" w:before="2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12.3 持仓维护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定期检查相关新闻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如果基本面有重大变化，通过Claude重新评估tp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更新Dashboard上的TP字段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系统将自动重新计算所有触发价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A884"/>
          <w:sz w:val="38"/>
          <w:szCs w:val="38"/>
        </w:rPr>
        <w:t xml:space="preserve">13. 已知限制和风险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人工环节依赖：下单和更新TP需要人工操作，不能7x24小时运行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TP输入错误会导致错误触发，系统有sanity check但不完全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VPN不稳定时API调用会失败，有重试逻辑但不能完全避免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Research调用受Max订阅次数限制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小额交易可能因订单簿深度不够而溪价</w:t>
      </w:r>
    </w:p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A884"/>
          <w:sz w:val="38"/>
          <w:szCs w:val="38"/>
        </w:rPr>
        <w:t xml:space="preserve">14. 与V2全自动版本的对比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全自动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半自动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AI调用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Playwright浏览器自动化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人工复制粘贴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稳定性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浏览器有多种崩溃风险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纯API操作，极稳定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下单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自动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人工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止盈止损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简单百分比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基于tp/gap的数学化规则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代码量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1000+行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约500行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调试难度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适用人群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技术极客</w:t>
            </w:r>
          </w:p>
        </w:tc>
        <w:tc>
          <w:tcPr>
            <w:tcW w:type="dxa" w:w="3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普通用户</w:t>
            </w:r>
          </w:p>
        </w:tc>
      </w:tr>
    </w:tbl>
    <w:p>
      <w:pPr>
        <w:spacing w:after="80"/>
      </w:pPr>
    </w:p>
    <w:p>
      <w:pPr>
        <w:pBdr>
          <w:top w:val="single" w:color="00A884" w:sz="2"/>
        </w:pBdr>
        <w:spacing w:before="6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06060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6060"/>
        <w:sz w:val="16"/>
        <w:szCs w:val="16"/>
      </w:rPr>
      <w:t xml:space="preserve">第 </w:t>
    </w:r>
    <w:r>
      <w:rPr>
        <w:rFonts w:ascii="Arial" w:cs="Arial" w:eastAsia="Arial" w:hAnsi="Arial"/>
        <w:color w:val="6060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606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06060"/>
        <w:sz w:val="16"/>
        <w:szCs w:val="16"/>
      </w:rPr>
      <w:t xml:space="preserve">Polymarket 半自动交易系统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A88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80" w:before="26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2026-04-19T17:00:03.033Z</dcterms:created>
  <dcterms:modified xsi:type="dcterms:W3CDTF">2026-04-19T17:00:03.034Z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