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Ansi="微软雅黑" w:cs="微软雅黑"/>
          <w:sz w:val="36"/>
          <w:szCs w:val="28"/>
        </w:rPr>
      </w:pPr>
      <w:bookmarkStart w:id="0" w:name="_Toc505271324"/>
    </w:p>
    <w:p>
      <w:pPr>
        <w:jc w:val="center"/>
        <w:rPr>
          <w:rFonts w:hAnsi="微软雅黑" w:cs="微软雅黑"/>
          <w:sz w:val="36"/>
          <w:szCs w:val="28"/>
        </w:rPr>
      </w:pPr>
      <w:r>
        <w:rPr>
          <w:rFonts w:hint="eastAsia" w:hAnsi="微软雅黑" w:cs="微软雅黑"/>
          <w:sz w:val="36"/>
          <w:szCs w:val="28"/>
        </w:rPr>
        <w:t>迈安报表集群说明书</w:t>
      </w:r>
    </w:p>
    <w:p>
      <w:pPr>
        <w:jc w:val="center"/>
        <w:rPr>
          <w:rFonts w:ascii="黑体" w:hAnsi="黑体" w:eastAsia="黑体"/>
          <w:sz w:val="36"/>
          <w:szCs w:val="28"/>
        </w:rPr>
      </w:pPr>
    </w:p>
    <w:sdt>
      <w:sdtPr>
        <w:rPr>
          <w:rFonts w:ascii="微软雅黑" w:eastAsia="微软雅黑" w:hAnsiTheme="minorHAnsi" w:cstheme="minorBidi"/>
          <w:b w:val="0"/>
          <w:bCs w:val="0"/>
          <w:color w:val="auto"/>
          <w:kern w:val="2"/>
          <w:sz w:val="24"/>
          <w:szCs w:val="22"/>
          <w:lang w:val="zh-CN"/>
        </w:rPr>
        <w:id w:val="2134591503"/>
        <w:docPartObj>
          <w:docPartGallery w:val="Table of Contents"/>
          <w:docPartUnique/>
        </w:docPartObj>
      </w:sdtPr>
      <w:sdtEndPr>
        <w:rPr>
          <w:rFonts w:ascii="微软雅黑" w:eastAsia="微软雅黑" w:hAnsiTheme="minorHAnsi" w:cstheme="minorBidi"/>
          <w:b w:val="0"/>
          <w:bCs w:val="0"/>
          <w:color w:val="auto"/>
          <w:kern w:val="2"/>
          <w:sz w:val="24"/>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_Toc14174 </w:instrText>
          </w:r>
          <w:r>
            <w:fldChar w:fldCharType="separate"/>
          </w:r>
          <w:r>
            <w:rPr>
              <w:rFonts w:hint="eastAsia"/>
            </w:rPr>
            <w:t>一、总体解决方案</w:t>
          </w:r>
          <w:r>
            <w:tab/>
          </w:r>
          <w:r>
            <w:fldChar w:fldCharType="begin"/>
          </w:r>
          <w:r>
            <w:instrText xml:space="preserve"> PAGEREF _Toc14174 </w:instrText>
          </w:r>
          <w:r>
            <w:fldChar w:fldCharType="separate"/>
          </w:r>
          <w:r>
            <w:t>2</w:t>
          </w:r>
          <w:r>
            <w:fldChar w:fldCharType="end"/>
          </w:r>
          <w:r>
            <w:fldChar w:fldCharType="end"/>
          </w:r>
        </w:p>
        <w:p>
          <w:pPr>
            <w:pStyle w:val="14"/>
            <w:tabs>
              <w:tab w:val="right" w:leader="dot" w:pos="8306"/>
            </w:tabs>
          </w:pPr>
          <w:r>
            <w:rPr>
              <w:bCs/>
              <w:lang w:val="zh-CN"/>
            </w:rPr>
            <w:fldChar w:fldCharType="begin"/>
          </w:r>
          <w:r>
            <w:rPr>
              <w:bCs/>
              <w:lang w:val="zh-CN"/>
            </w:rPr>
            <w:instrText xml:space="preserve"> HYPERLINK \l _Toc26610 </w:instrText>
          </w:r>
          <w:r>
            <w:rPr>
              <w:bCs/>
              <w:lang w:val="zh-CN"/>
            </w:rPr>
            <w:fldChar w:fldCharType="separate"/>
          </w:r>
          <w:r>
            <w:rPr>
              <w:rFonts w:hint="eastAsia"/>
            </w:rPr>
            <w:t>二</w:t>
          </w:r>
          <w:r>
            <w:t>、</w:t>
          </w:r>
          <w:r>
            <w:rPr>
              <w:rFonts w:hint="eastAsia" w:hAnsi="微软雅黑" w:cs="Arial"/>
              <w:kern w:val="0"/>
              <w:szCs w:val="24"/>
            </w:rPr>
            <w:t>集群建设思路</w:t>
          </w:r>
          <w:r>
            <w:tab/>
          </w:r>
          <w:r>
            <w:fldChar w:fldCharType="begin"/>
          </w:r>
          <w:r>
            <w:instrText xml:space="preserve"> PAGEREF _Toc26610 </w:instrText>
          </w:r>
          <w:r>
            <w:fldChar w:fldCharType="separate"/>
          </w:r>
          <w:r>
            <w:t>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_Toc385 </w:instrText>
          </w:r>
          <w:r>
            <w:rPr>
              <w:bCs/>
              <w:lang w:val="zh-CN"/>
            </w:rPr>
            <w:fldChar w:fldCharType="separate"/>
          </w:r>
          <w:r>
            <w:rPr>
              <w:rFonts w:hint="eastAsia" w:hAnsi="微软雅黑" w:cs="Arial"/>
              <w:kern w:val="0"/>
              <w:szCs w:val="24"/>
            </w:rPr>
            <w:t>三、集群配置</w:t>
          </w:r>
          <w:r>
            <w:tab/>
          </w:r>
          <w:r>
            <w:fldChar w:fldCharType="begin"/>
          </w:r>
          <w:r>
            <w:instrText xml:space="preserve"> PAGEREF _Toc385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_Toc19299 </w:instrText>
          </w:r>
          <w:r>
            <w:rPr>
              <w:bCs/>
              <w:lang w:val="zh-CN"/>
            </w:rPr>
            <w:fldChar w:fldCharType="separate"/>
          </w:r>
          <w:r>
            <w:rPr>
              <w:rFonts w:hint="eastAsia" w:hAnsi="微软雅黑" w:cs="Arial"/>
              <w:bCs/>
              <w:kern w:val="0"/>
              <w:szCs w:val="24"/>
              <w:lang w:eastAsia="zh-CN"/>
            </w:rPr>
            <w:t>准备：</w:t>
          </w:r>
          <w:r>
            <w:tab/>
          </w:r>
          <w:r>
            <w:fldChar w:fldCharType="begin"/>
          </w:r>
          <w:r>
            <w:instrText xml:space="preserve"> PAGEREF _Toc19299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_Toc8386 </w:instrText>
          </w:r>
          <w:r>
            <w:rPr>
              <w:bCs/>
              <w:lang w:val="zh-CN"/>
            </w:rPr>
            <w:fldChar w:fldCharType="separate"/>
          </w:r>
          <w:r>
            <w:rPr>
              <w:rFonts w:hint="eastAsia" w:hAnsi="微软雅黑" w:cs="Arial"/>
              <w:kern w:val="0"/>
              <w:szCs w:val="20"/>
            </w:rPr>
            <w:t> </w:t>
          </w:r>
          <w:r>
            <w:rPr>
              <w:rFonts w:hint="eastAsia" w:hAnsi="微软雅黑" w:cs="Arial"/>
              <w:bCs/>
              <w:kern w:val="0"/>
              <w:szCs w:val="24"/>
              <w:lang w:eastAsia="zh-CN"/>
            </w:rPr>
            <w:t>步骤：</w:t>
          </w:r>
          <w:r>
            <w:tab/>
          </w:r>
          <w:r>
            <w:fldChar w:fldCharType="begin"/>
          </w:r>
          <w:r>
            <w:instrText xml:space="preserve"> PAGEREF _Toc8386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_Toc25473 </w:instrText>
          </w:r>
          <w:r>
            <w:rPr>
              <w:bCs/>
              <w:lang w:val="zh-CN"/>
            </w:rPr>
            <w:fldChar w:fldCharType="separate"/>
          </w:r>
          <w:r>
            <w:rPr>
              <w:rFonts w:hint="eastAsia" w:hAnsi="微软雅黑" w:cs="Arial"/>
              <w:kern w:val="0"/>
              <w:szCs w:val="20"/>
            </w:rPr>
            <w:t> </w:t>
          </w:r>
          <w:r>
            <w:rPr>
              <w:rFonts w:hint="eastAsia" w:hAnsi="微软雅黑" w:cs="Arial"/>
              <w:bCs/>
              <w:kern w:val="0"/>
              <w:szCs w:val="24"/>
              <w:lang w:eastAsia="zh-CN"/>
            </w:rPr>
            <w:t>访问：</w:t>
          </w:r>
          <w:r>
            <w:tab/>
          </w:r>
          <w:r>
            <w:fldChar w:fldCharType="begin"/>
          </w:r>
          <w:r>
            <w:instrText xml:space="preserve"> PAGEREF _Toc25473 </w:instrText>
          </w:r>
          <w:r>
            <w:fldChar w:fldCharType="separate"/>
          </w:r>
          <w:r>
            <w:t>4</w:t>
          </w:r>
          <w:r>
            <w:fldChar w:fldCharType="end"/>
          </w:r>
          <w:r>
            <w:rPr>
              <w:bCs/>
              <w:lang w:val="zh-CN"/>
            </w:rPr>
            <w:fldChar w:fldCharType="end"/>
          </w:r>
        </w:p>
        <w:p>
          <w:r>
            <w:rPr>
              <w:bCs/>
              <w:lang w:val="zh-CN"/>
            </w:rPr>
            <w:fldChar w:fldCharType="end"/>
          </w:r>
        </w:p>
      </w:sdtContent>
    </w:sdt>
    <w:p>
      <w:pPr>
        <w:widowControl/>
        <w:jc w:val="left"/>
      </w:pPr>
      <w:r>
        <w:br w:type="page"/>
      </w:r>
    </w:p>
    <w:p>
      <w:pPr>
        <w:pStyle w:val="2"/>
      </w:pPr>
      <w:bookmarkStart w:id="1" w:name="_Toc14174"/>
      <w:r>
        <w:rPr>
          <w:rFonts w:hint="eastAsia"/>
        </w:rPr>
        <w:t>一、总体解决方案</w:t>
      </w:r>
      <w:bookmarkEnd w:id="1"/>
    </w:p>
    <w:p>
      <w:pPr>
        <w:ind w:firstLine="480" w:firstLineChars="200"/>
      </w:pPr>
      <w:r>
        <w:rPr>
          <w:rFonts w:hint="eastAsia"/>
        </w:rPr>
        <w:t>数据库服务器集群是为了保障数据库稳定性，满足数据量</w:t>
      </w:r>
      <w:r>
        <w:t>增加</w:t>
      </w:r>
      <w:r>
        <w:rPr>
          <w:rFonts w:hint="eastAsia"/>
        </w:rPr>
        <w:t>对</w:t>
      </w:r>
      <w:r>
        <w:t>系统性能的</w:t>
      </w:r>
      <w:r>
        <w:rPr>
          <w:rFonts w:hint="eastAsia"/>
        </w:rPr>
        <w:t xml:space="preserve"> 要求</w:t>
      </w:r>
      <w:r>
        <w:t>，提升</w:t>
      </w:r>
      <w:r>
        <w:rPr>
          <w:rFonts w:hint="eastAsia"/>
        </w:rPr>
        <w:t>上报</w:t>
      </w:r>
      <w:r>
        <w:t>数据的</w:t>
      </w:r>
      <w:r>
        <w:rPr>
          <w:rFonts w:hint="eastAsia"/>
        </w:rPr>
        <w:t>存储</w:t>
      </w:r>
      <w:r>
        <w:t>安全性，避免数据资产的丢失</w:t>
      </w:r>
      <w:r>
        <w:rPr>
          <w:rFonts w:hint="eastAsia"/>
        </w:rPr>
        <w:t>，</w:t>
      </w:r>
      <w:r>
        <w:t>减少因硬件故障、</w:t>
      </w:r>
      <w:r>
        <w:rPr>
          <w:rFonts w:hint="eastAsia"/>
        </w:rPr>
        <w:t>人为</w:t>
      </w:r>
      <w:r>
        <w:t>操作失误带来的直接经济损失</w:t>
      </w:r>
      <w:r>
        <w:rPr>
          <w:rFonts w:hint="eastAsia"/>
        </w:rPr>
        <w:t>，与迈安应用服务器架构结合后的数据库集群结构图如下：</w:t>
      </w:r>
    </w:p>
    <w:p>
      <w:r>
        <w:drawing>
          <wp:inline distT="0" distB="0" distL="0" distR="0">
            <wp:extent cx="5266690" cy="33102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3315096"/>
                    </a:xfrm>
                    <a:prstGeom prst="rect">
                      <a:avLst/>
                    </a:prstGeom>
                  </pic:spPr>
                </pic:pic>
              </a:graphicData>
            </a:graphic>
          </wp:inline>
        </w:drawing>
      </w:r>
    </w:p>
    <w:p>
      <w:pPr>
        <w:pStyle w:val="2"/>
        <w:rPr>
          <w:rFonts w:hAnsi="微软雅黑" w:cs="Arial"/>
          <w:b w:val="0"/>
          <w:bCs w:val="0"/>
          <w:color w:val="333333"/>
          <w:kern w:val="0"/>
          <w:szCs w:val="24"/>
        </w:rPr>
      </w:pPr>
      <w:bookmarkStart w:id="2" w:name="_Toc26610"/>
      <w:r>
        <w:rPr>
          <w:rFonts w:hint="eastAsia"/>
        </w:rPr>
        <w:t>二</w:t>
      </w:r>
      <w:r>
        <w:t>、</w:t>
      </w:r>
      <w:bookmarkStart w:id="3" w:name="_Toc205614767"/>
      <w:bookmarkStart w:id="4" w:name="_Toc265658759"/>
      <w:bookmarkStart w:id="5" w:name="_Toc154745633"/>
      <w:bookmarkStart w:id="6" w:name="_Toc154393057"/>
      <w:r>
        <w:rPr>
          <w:rFonts w:hint="eastAsia" w:hAnsi="微软雅黑" w:cs="Arial"/>
          <w:color w:val="333333"/>
          <w:kern w:val="0"/>
          <w:szCs w:val="24"/>
        </w:rPr>
        <w:t>集群建设思路</w:t>
      </w:r>
      <w:bookmarkEnd w:id="2"/>
    </w:p>
    <w:p>
      <w:r>
        <w:rPr>
          <w:rFonts w:hint="eastAsia"/>
        </w:rPr>
        <w:t>迈安数据报表平台系统服务器集群部署，拓扑图如下：</w:t>
      </w:r>
    </w:p>
    <w:p>
      <w:r>
        <w:drawing>
          <wp:inline distT="0" distB="0" distL="0" distR="0">
            <wp:extent cx="5256530" cy="355219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57143" cy="3552381"/>
                    </a:xfrm>
                    <a:prstGeom prst="rect">
                      <a:avLst/>
                    </a:prstGeom>
                  </pic:spPr>
                </pic:pic>
              </a:graphicData>
            </a:graphic>
          </wp:inline>
        </w:drawing>
      </w:r>
    </w:p>
    <w:p/>
    <w:p>
      <w:r>
        <w:rPr>
          <w:rFonts w:hint="eastAsia"/>
        </w:rPr>
        <w:t>地区公司和法人公司客户端通过网络首先访问代理服务器，迈安数据报表应用系统部署在各个集群服务器上通过代理服务器向终端客户提供服务。</w:t>
      </w:r>
    </w:p>
    <w:p>
      <w:pPr>
        <w:pStyle w:val="2"/>
        <w:rPr>
          <w:rFonts w:hAnsi="微软雅黑" w:cs="Arial"/>
          <w:b w:val="0"/>
          <w:bCs w:val="0"/>
          <w:color w:val="333333"/>
          <w:kern w:val="0"/>
          <w:szCs w:val="24"/>
        </w:rPr>
      </w:pPr>
      <w:bookmarkStart w:id="7" w:name="_Toc385"/>
      <w:r>
        <w:rPr>
          <w:rFonts w:hint="eastAsia" w:hAnsi="微软雅黑" w:cs="Arial"/>
          <w:color w:val="333333"/>
          <w:kern w:val="0"/>
          <w:szCs w:val="24"/>
        </w:rPr>
        <w:t>三、集群配置</w:t>
      </w:r>
      <w:bookmarkEnd w:id="7"/>
    </w:p>
    <w:p>
      <w:pPr>
        <w:widowControl/>
        <w:spacing w:line="60" w:lineRule="auto"/>
        <w:jc w:val="left"/>
        <w:outlineLvl w:val="2"/>
        <w:rPr>
          <w:rFonts w:hint="eastAsia" w:hAnsi="微软雅黑" w:eastAsia="微软雅黑" w:cs="Arial"/>
          <w:color w:val="333333"/>
          <w:kern w:val="0"/>
          <w:sz w:val="20"/>
          <w:szCs w:val="20"/>
          <w:lang w:eastAsia="zh-CN"/>
        </w:rPr>
      </w:pPr>
      <w:bookmarkStart w:id="8" w:name="_Toc19299"/>
      <w:r>
        <w:rPr>
          <w:rFonts w:hint="eastAsia" w:hAnsi="微软雅黑" w:cs="Arial"/>
          <w:b/>
          <w:bCs/>
          <w:color w:val="333333"/>
          <w:kern w:val="0"/>
          <w:szCs w:val="24"/>
          <w:lang w:eastAsia="zh-CN"/>
        </w:rPr>
        <w:t>准备：</w:t>
      </w:r>
      <w:bookmarkEnd w:id="8"/>
    </w:p>
    <w:bookmarkEnd w:id="3"/>
    <w:bookmarkEnd w:id="4"/>
    <w:bookmarkEnd w:id="5"/>
    <w:bookmarkEnd w:id="6"/>
    <w:p>
      <w:pPr>
        <w:pStyle w:val="32"/>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两台</w:t>
      </w:r>
      <w:r>
        <w:rPr>
          <w:rFonts w:hint="eastAsia" w:ascii="微软雅黑" w:hAnsi="微软雅黑" w:eastAsia="微软雅黑" w:cs="微软雅黑"/>
          <w:sz w:val="24"/>
          <w:szCs w:val="24"/>
          <w:lang w:val="en-US" w:eastAsia="zh-CN"/>
        </w:rPr>
        <w:t>linux服务器</w:t>
      </w:r>
      <w:r>
        <w:rPr>
          <w:rFonts w:hint="eastAsia" w:ascii="微软雅黑" w:hAnsi="微软雅黑" w:eastAsia="微软雅黑" w:cs="微软雅黑"/>
          <w:sz w:val="24"/>
          <w:szCs w:val="24"/>
        </w:rPr>
        <w:t>上，</w:t>
      </w:r>
      <w:r>
        <w:rPr>
          <w:rFonts w:hint="eastAsia" w:ascii="微软雅黑" w:hAnsi="微软雅黑" w:eastAsia="微软雅黑" w:cs="微软雅黑"/>
          <w:sz w:val="24"/>
          <w:szCs w:val="24"/>
          <w:lang w:val="en-US" w:eastAsia="zh-CN"/>
        </w:rPr>
        <w:t>IP分别是172.18.34.68跟172.18.34.69，简称为服务器68跟服务器69，oracle知识库在另一台机器上。</w:t>
      </w:r>
      <w:r>
        <w:rPr>
          <w:rFonts w:hint="eastAsia" w:ascii="微软雅黑" w:hAnsi="微软雅黑" w:eastAsia="微软雅黑" w:cs="微软雅黑"/>
          <w:color w:val="333333"/>
          <w:kern w:val="0"/>
          <w:sz w:val="24"/>
          <w:szCs w:val="24"/>
        </w:rPr>
        <w:t> </w:t>
      </w:r>
      <w:r>
        <w:rPr>
          <w:rFonts w:hint="eastAsia" w:ascii="微软雅黑" w:hAnsi="微软雅黑" w:eastAsia="微软雅黑" w:cs="微软雅黑"/>
          <w:sz w:val="24"/>
          <w:szCs w:val="24"/>
          <w:lang w:val="en-US" w:eastAsia="zh-CN"/>
        </w:rPr>
        <w:t>在68服务器上部署mmd跟负载均衡，在69服务器上部署mmd</w:t>
      </w:r>
    </w:p>
    <w:p>
      <w:pPr>
        <w:widowControl/>
        <w:spacing w:line="60" w:lineRule="auto"/>
        <w:jc w:val="left"/>
        <w:outlineLvl w:val="2"/>
        <w:rPr>
          <w:rFonts w:hint="eastAsia" w:hAnsi="微软雅黑" w:eastAsia="微软雅黑" w:cs="Arial"/>
          <w:color w:val="333333"/>
          <w:kern w:val="0"/>
          <w:sz w:val="20"/>
          <w:szCs w:val="20"/>
          <w:lang w:eastAsia="zh-CN"/>
        </w:rPr>
      </w:pPr>
      <w:bookmarkStart w:id="9" w:name="_Toc8386"/>
      <w:r>
        <w:rPr>
          <w:rFonts w:hint="eastAsia" w:hAnsi="微软雅黑" w:cs="Arial"/>
          <w:color w:val="333333"/>
          <w:kern w:val="0"/>
          <w:sz w:val="20"/>
          <w:szCs w:val="20"/>
        </w:rPr>
        <w:t> </w:t>
      </w:r>
      <w:r>
        <w:rPr>
          <w:rFonts w:hint="eastAsia" w:hAnsi="微软雅黑" w:cs="Arial"/>
          <w:b/>
          <w:bCs/>
          <w:color w:val="333333"/>
          <w:kern w:val="0"/>
          <w:szCs w:val="24"/>
          <w:lang w:eastAsia="zh-CN"/>
        </w:rPr>
        <w:t>步骤：</w:t>
      </w:r>
      <w:bookmarkEnd w:id="9"/>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403" w:leftChars="0" w:firstLine="0" w:firstLineChars="0"/>
        <w:jc w:val="left"/>
        <w:textAlignment w:val="auto"/>
        <w:outlineLvl w:val="9"/>
        <w:rPr>
          <w:rFonts w:hint="eastAsia" w:ascii="微软雅黑" w:hAnsi="微软雅黑" w:eastAsia="微软雅黑" w:cs="微软雅黑"/>
          <w:color w:val="333333"/>
          <w:kern w:val="0"/>
          <w:sz w:val="24"/>
          <w:szCs w:val="24"/>
          <w:lang w:val="en-US" w:eastAsia="zh-CN"/>
        </w:rPr>
      </w:pPr>
      <w:r>
        <w:rPr>
          <w:rFonts w:hint="eastAsia" w:ascii="微软雅黑" w:hAnsi="微软雅黑" w:eastAsia="微软雅黑" w:cs="微软雅黑"/>
          <w:kern w:val="2"/>
          <w:sz w:val="24"/>
          <w:szCs w:val="24"/>
          <w:lang w:val="en-US" w:eastAsia="zh-CN" w:bidi="ar-SA"/>
        </w:rPr>
        <w:t>用一台电脑连入内网，并通过ssh连接linux服务器68。</w:t>
      </w: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403" w:lef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在服务器上面</w:t>
      </w:r>
      <w:r>
        <w:rPr>
          <w:rFonts w:hint="eastAsia" w:hAnsi="微软雅黑" w:cs="微软雅黑"/>
          <w:kern w:val="2"/>
          <w:sz w:val="24"/>
          <w:szCs w:val="24"/>
          <w:lang w:val="en-US" w:eastAsia="zh-CN" w:bidi="ar-SA"/>
        </w:rPr>
        <w:t>的/home/capinfo/GzMian目录下</w:t>
      </w:r>
      <w:r>
        <w:rPr>
          <w:rFonts w:hint="eastAsia" w:ascii="微软雅黑" w:hAnsi="微软雅黑" w:eastAsia="微软雅黑" w:cs="微软雅黑"/>
          <w:kern w:val="2"/>
          <w:sz w:val="24"/>
          <w:szCs w:val="24"/>
          <w:lang w:val="en-US" w:eastAsia="zh-CN" w:bidi="ar-SA"/>
        </w:rPr>
        <w:t>安装tomcat，jdk</w:t>
      </w: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403" w:lef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hAnsi="微软雅黑" w:cs="微软雅黑"/>
          <w:kern w:val="2"/>
          <w:sz w:val="24"/>
          <w:szCs w:val="24"/>
          <w:lang w:val="en-US" w:eastAsia="zh-CN" w:bidi="ar-SA"/>
        </w:rPr>
        <w:t>上传迈安公司MMD WEB应用整个目录到68服务器的/home/capinfo/GzMian目录下。再上传负载均衡MPRX整个目录到该目录下。</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3" w:leftChars="0"/>
        <w:jc w:val="left"/>
        <w:textAlignment w:val="auto"/>
        <w:outlineLvl w:val="9"/>
        <w:rPr>
          <w:rFonts w:hint="eastAsia" w:ascii="微软雅黑" w:hAnsi="微软雅黑" w:eastAsia="微软雅黑" w:cs="微软雅黑"/>
          <w:kern w:val="2"/>
          <w:sz w:val="24"/>
          <w:szCs w:val="24"/>
          <w:lang w:val="en-US" w:eastAsia="zh-CN" w:bidi="ar-SA"/>
        </w:rPr>
      </w:pPr>
      <w:r>
        <w:drawing>
          <wp:inline distT="0" distB="0" distL="114300" distR="114300">
            <wp:extent cx="5019040" cy="2009775"/>
            <wp:effectExtent l="0" t="0" r="1016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019040" cy="2009775"/>
                    </a:xfrm>
                    <a:prstGeom prst="rect">
                      <a:avLst/>
                    </a:prstGeom>
                    <a:noFill/>
                    <a:ln w="9525">
                      <a:noFill/>
                    </a:ln>
                  </pic:spPr>
                </pic:pic>
              </a:graphicData>
            </a:graphic>
          </wp:inline>
        </w:drawing>
      </w: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403" w:lef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修改&lt;Tomcat&gt;\conf\server.xml文件。查找&lt;Engine name="Catalina" defaultHost="localhost" jvmRoute="tomcat1"&gt;标签，在其中加上jvmRoute="tomcat68"属性。</w:t>
      </w:r>
      <w:r>
        <w:rPr>
          <w:rFonts w:hint="eastAsia" w:hAnsi="微软雅黑" w:cs="微软雅黑"/>
          <w:kern w:val="2"/>
          <w:sz w:val="24"/>
          <w:szCs w:val="24"/>
          <w:lang w:val="en-US" w:eastAsia="zh-CN" w:bidi="ar-SA"/>
        </w:rPr>
        <w:t>（69服务器的加上</w:t>
      </w:r>
      <w:r>
        <w:rPr>
          <w:rFonts w:hint="eastAsia" w:ascii="微软雅黑" w:hAnsi="微软雅黑" w:eastAsia="微软雅黑" w:cs="微软雅黑"/>
          <w:kern w:val="2"/>
          <w:sz w:val="24"/>
          <w:szCs w:val="24"/>
          <w:lang w:val="en-US" w:eastAsia="zh-CN" w:bidi="ar-SA"/>
        </w:rPr>
        <w:t>jvmRoute="tomcat6</w:t>
      </w:r>
      <w:r>
        <w:rPr>
          <w:rFonts w:hint="eastAsia" w:hAnsi="微软雅黑" w:cs="微软雅黑"/>
          <w:kern w:val="2"/>
          <w:sz w:val="24"/>
          <w:szCs w:val="24"/>
          <w:lang w:val="en-US" w:eastAsia="zh-CN" w:bidi="ar-SA"/>
        </w:rPr>
        <w:t>9</w:t>
      </w:r>
      <w:r>
        <w:rPr>
          <w:rFonts w:hint="eastAsia" w:ascii="微软雅黑" w:hAnsi="微软雅黑" w:eastAsia="微软雅黑" w:cs="微软雅黑"/>
          <w:kern w:val="2"/>
          <w:sz w:val="24"/>
          <w:szCs w:val="24"/>
          <w:lang w:val="en-US" w:eastAsia="zh-CN" w:bidi="ar-SA"/>
        </w:rPr>
        <w:t>"</w:t>
      </w:r>
      <w:r>
        <w:rPr>
          <w:rFonts w:hint="eastAsia" w:hAnsi="微软雅黑" w:cs="微软雅黑"/>
          <w:kern w:val="2"/>
          <w:sz w:val="24"/>
          <w:szCs w:val="24"/>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3" w:leftChars="0"/>
        <w:jc w:val="left"/>
        <w:textAlignment w:val="auto"/>
        <w:outlineLvl w:val="9"/>
        <w:rPr>
          <w:rFonts w:hint="eastAsia" w:ascii="微软雅黑" w:hAnsi="微软雅黑" w:eastAsia="微软雅黑" w:cs="微软雅黑"/>
          <w:color w:val="333333"/>
          <w:kern w:val="0"/>
          <w:sz w:val="24"/>
          <w:szCs w:val="24"/>
          <w:lang w:val="en-US" w:eastAsia="zh-CN"/>
        </w:rPr>
      </w:pPr>
      <w:r>
        <w:rPr>
          <w:rFonts w:hint="eastAsia" w:ascii="微软雅黑" w:hAnsi="微软雅黑" w:eastAsia="微软雅黑" w:cs="微软雅黑"/>
          <w:sz w:val="24"/>
          <w:szCs w:val="24"/>
        </w:rPr>
        <w:drawing>
          <wp:inline distT="0" distB="0" distL="114300" distR="114300">
            <wp:extent cx="5270500" cy="771525"/>
            <wp:effectExtent l="0" t="0" r="635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70500" cy="771525"/>
                    </a:xfrm>
                    <a:prstGeom prst="rect">
                      <a:avLst/>
                    </a:prstGeom>
                    <a:noFill/>
                    <a:ln w="9525">
                      <a:noFill/>
                    </a:ln>
                  </pic:spPr>
                </pic:pic>
              </a:graphicData>
            </a:graphic>
          </wp:inline>
        </w:drawing>
      </w: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403" w:lef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修改&lt;MPRX&gt;\WEB-INF\web.xml文件。在&lt;param-value&gt;标签中加入68服务器跟69服务器的地址端口信息。</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3" w:leftChars="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5270500" cy="6985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0500" cy="698500"/>
                    </a:xfrm>
                    <a:prstGeom prst="rect">
                      <a:avLst/>
                    </a:prstGeom>
                    <a:noFill/>
                    <a:ln w="9525">
                      <a:noFill/>
                    </a:ln>
                  </pic:spPr>
                </pic:pic>
              </a:graphicData>
            </a:graphic>
          </wp:inline>
        </w:drawing>
      </w: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403" w:lef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运行&lt;Tomcat&gt;\bin\startup.bat，启动 Tomcat 服务器。</w:t>
      </w: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403" w:lef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本地登录迈安元数据系统配置页面http://172.18.34.68:8080/mmd_core，进行oracle知识库的配置，上传License</w:t>
      </w:r>
      <w:r>
        <w:rPr>
          <w:rFonts w:hint="eastAsia" w:hAnsi="微软雅黑" w:cs="微软雅黑"/>
          <w:kern w:val="2"/>
          <w:sz w:val="24"/>
          <w:szCs w:val="24"/>
          <w:lang w:val="en-US" w:eastAsia="zh-CN" w:bidi="ar-SA"/>
        </w:rPr>
        <w:t>授权</w:t>
      </w:r>
      <w:r>
        <w:rPr>
          <w:rFonts w:hint="eastAsia" w:ascii="微软雅黑" w:hAnsi="微软雅黑" w:eastAsia="微软雅黑" w:cs="微软雅黑"/>
          <w:kern w:val="2"/>
          <w:sz w:val="24"/>
          <w:szCs w:val="24"/>
          <w:lang w:val="en-US" w:eastAsia="zh-CN" w:bidi="ar-SA"/>
        </w:rPr>
        <w:t>文件，完成系统配置。</w:t>
      </w: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403" w:lef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重启tomcat服务及迈安平台。</w:t>
      </w: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403" w:lef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在服务器69上也进行上述</w:t>
      </w:r>
      <w:r>
        <w:rPr>
          <w:rFonts w:hint="eastAsia" w:hAnsi="微软雅黑" w:cs="微软雅黑"/>
          <w:kern w:val="2"/>
          <w:sz w:val="24"/>
          <w:szCs w:val="24"/>
          <w:lang w:val="en-US" w:eastAsia="zh-CN" w:bidi="ar-SA"/>
        </w:rPr>
        <w:t>类似</w:t>
      </w:r>
      <w:r>
        <w:rPr>
          <w:rFonts w:hint="eastAsia" w:ascii="微软雅黑" w:hAnsi="微软雅黑" w:eastAsia="微软雅黑" w:cs="微软雅黑"/>
          <w:kern w:val="2"/>
          <w:sz w:val="24"/>
          <w:szCs w:val="24"/>
          <w:lang w:val="en-US" w:eastAsia="zh-CN" w:bidi="ar-SA"/>
        </w:rPr>
        <w:t>步骤。（不用进行负载均衡MPRX的</w:t>
      </w:r>
      <w:r>
        <w:rPr>
          <w:rFonts w:hint="eastAsia" w:hAnsi="微软雅黑" w:cs="微软雅黑"/>
          <w:kern w:val="2"/>
          <w:sz w:val="24"/>
          <w:szCs w:val="24"/>
          <w:lang w:val="en-US" w:eastAsia="zh-CN" w:bidi="ar-SA"/>
        </w:rPr>
        <w:t>部署</w:t>
      </w:r>
      <w:r>
        <w:rPr>
          <w:rFonts w:hint="eastAsia" w:ascii="微软雅黑" w:hAnsi="微软雅黑" w:eastAsia="微软雅黑" w:cs="微软雅黑"/>
          <w:kern w:val="2"/>
          <w:sz w:val="24"/>
          <w:szCs w:val="24"/>
          <w:lang w:val="en-US" w:eastAsia="zh-CN" w:bidi="ar-SA"/>
        </w:rPr>
        <w:t>）</w:t>
      </w:r>
    </w:p>
    <w:bookmarkEnd w:id="0"/>
    <w:p>
      <w:pPr>
        <w:widowControl/>
        <w:spacing w:line="60" w:lineRule="auto"/>
        <w:jc w:val="left"/>
        <w:outlineLvl w:val="2"/>
        <w:rPr>
          <w:rFonts w:hint="eastAsia" w:hAnsi="微软雅黑" w:cs="Arial"/>
          <w:b/>
          <w:bCs/>
          <w:color w:val="333333"/>
          <w:kern w:val="0"/>
          <w:szCs w:val="24"/>
          <w:lang w:eastAsia="zh-CN"/>
        </w:rPr>
      </w:pPr>
      <w:bookmarkStart w:id="10" w:name="_Toc25473"/>
      <w:r>
        <w:rPr>
          <w:rFonts w:hint="eastAsia" w:hAnsi="微软雅黑" w:cs="Arial"/>
          <w:color w:val="333333"/>
          <w:kern w:val="0"/>
          <w:sz w:val="20"/>
          <w:szCs w:val="20"/>
        </w:rPr>
        <w:t> </w:t>
      </w:r>
      <w:r>
        <w:rPr>
          <w:rFonts w:hint="eastAsia" w:hAnsi="微软雅黑" w:cs="Arial"/>
          <w:b/>
          <w:bCs/>
          <w:color w:val="333333"/>
          <w:kern w:val="0"/>
          <w:szCs w:val="24"/>
          <w:lang w:eastAsia="zh-CN"/>
        </w:rPr>
        <w:t>访问：</w:t>
      </w:r>
      <w:bookmarkEnd w:id="10"/>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lang w:val="en-US" w:eastAsia="zh-CN"/>
        </w:rPr>
        <w:t>1</w:t>
      </w:r>
      <w:r>
        <w:rPr>
          <w:rFonts w:hint="eastAsia" w:ascii="微软雅黑" w:hAnsi="微软雅黑" w:eastAsia="微软雅黑" w:cs="微软雅黑"/>
          <w:color w:val="333333"/>
          <w:kern w:val="0"/>
          <w:sz w:val="24"/>
          <w:szCs w:val="24"/>
          <w:lang w:val="en-US" w:eastAsia="zh-CN"/>
        </w:rPr>
        <w:t>、</w:t>
      </w:r>
      <w:r>
        <w:rPr>
          <w:rFonts w:hint="eastAsia" w:ascii="微软雅黑" w:hAnsi="微软雅黑" w:eastAsia="微软雅黑" w:cs="微软雅黑"/>
          <w:kern w:val="2"/>
          <w:sz w:val="24"/>
          <w:szCs w:val="24"/>
          <w:lang w:val="en-US" w:eastAsia="zh-CN" w:bidi="ar-SA"/>
        </w:rPr>
        <w:t>单独访问每一个mmd服务器，确认其可以正常访问，访问地址为http://172.18.34.xx:8080/mmd_core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2、访问代理分发服务器http://172.18.34.</w:t>
      </w:r>
      <w:r>
        <w:rPr>
          <w:rFonts w:hint="eastAsia" w:hAnsi="微软雅黑" w:cs="微软雅黑"/>
          <w:kern w:val="2"/>
          <w:sz w:val="24"/>
          <w:szCs w:val="24"/>
          <w:lang w:val="en-US" w:eastAsia="zh-CN" w:bidi="ar-SA"/>
        </w:rPr>
        <w:t>68</w:t>
      </w:r>
      <w:r>
        <w:rPr>
          <w:rFonts w:hint="eastAsia" w:ascii="微软雅黑" w:hAnsi="微软雅黑" w:eastAsia="微软雅黑" w:cs="微软雅黑"/>
          <w:kern w:val="2"/>
          <w:sz w:val="24"/>
          <w:szCs w:val="24"/>
          <w:lang w:val="en-US" w:eastAsia="zh-CN" w:bidi="ar-SA"/>
        </w:rPr>
        <w:t>:8080/mmd，此时应该与单独访问某个服务器是一样的。</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3、代理分发的原理是，按次</w:t>
      </w:r>
      <w:bookmarkStart w:id="11" w:name="_GoBack"/>
      <w:bookmarkEnd w:id="11"/>
      <w:r>
        <w:rPr>
          <w:rFonts w:hint="eastAsia" w:ascii="微软雅黑" w:hAnsi="微软雅黑" w:eastAsia="微软雅黑" w:cs="微软雅黑"/>
          <w:kern w:val="2"/>
          <w:sz w:val="24"/>
          <w:szCs w:val="24"/>
          <w:lang w:val="en-US" w:eastAsia="zh-CN" w:bidi="ar-SA"/>
        </w:rPr>
        <w:t>序分发。假如有两个服务节点，第一个用户登录被分发到服务器1，并且其之后的所有请求都在服务器1上，直到注销；第二个用户被分发到服务器2，并且其之后的所有请求都在服务器2上，直到注销。第三个用户会被分发到服务器1，并且其之后的所有请求都在服务器1上，直到注销；依次循环。如果某个服务器节点故障，则请求分发时会跳过该节点。</w:t>
      </w:r>
    </w:p>
    <w:p>
      <w:pPr>
        <w:widowControl/>
        <w:spacing w:line="60" w:lineRule="auto"/>
        <w:jc w:val="left"/>
        <w:rPr>
          <w:rFonts w:hAnsi="微软雅黑" w:cs="Arial"/>
          <w:color w:val="333333"/>
          <w:kern w:val="0"/>
          <w:sz w:val="20"/>
          <w:szCs w:val="20"/>
        </w:rPr>
      </w:pPr>
    </w:p>
    <w:sectPr>
      <w:headerReference r:id="rId3" w:type="default"/>
      <w:pgSz w:w="11906" w:h="16838"/>
      <w:pgMar w:top="1440" w:right="1800" w:bottom="1440" w:left="1800" w:header="851" w:footer="51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hAnsi="微软雅黑" w:cs="微软雅黑"/>
        <w:sz w:val="21"/>
        <w:szCs w:val="21"/>
      </w:rPr>
    </w:pPr>
    <w:r>
      <w:rPr>
        <w:rFonts w:hint="eastAsia" w:hAnsi="微软雅黑" w:cs="微软雅黑"/>
        <w:sz w:val="21"/>
        <w:szCs w:val="21"/>
      </w:rPr>
      <w:t xml:space="preserve">                             迈安报表集群说明书</w:t>
    </w:r>
  </w:p>
  <w:p>
    <w:pPr>
      <w:jc w:val="center"/>
      <w:rPr>
        <w:rFonts w:hAnsi="微软雅黑" w:cs="微软雅黑"/>
        <w:sz w:val="21"/>
        <w:szCs w:val="21"/>
      </w:rPr>
    </w:pPr>
    <w:r>
      <w:rPr>
        <w:rFonts w:hint="eastAsia" w:hAnsi="微软雅黑" w:cs="微软雅黑"/>
        <w:sz w:val="21"/>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1910C8"/>
    <w:multiLevelType w:val="singleLevel"/>
    <w:tmpl w:val="C11910C8"/>
    <w:lvl w:ilvl="0" w:tentative="0">
      <w:start w:val="1"/>
      <w:numFmt w:val="decimal"/>
      <w:suff w:val="nothing"/>
      <w:lvlText w:val="%1、"/>
      <w:lvlJc w:val="left"/>
      <w:pPr>
        <w:ind w:left="40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0C2"/>
    <w:rsid w:val="00040BB3"/>
    <w:rsid w:val="000A1265"/>
    <w:rsid w:val="000C3A28"/>
    <w:rsid w:val="00111BE0"/>
    <w:rsid w:val="00162682"/>
    <w:rsid w:val="001705E9"/>
    <w:rsid w:val="00185A7D"/>
    <w:rsid w:val="00192ACD"/>
    <w:rsid w:val="001A10FA"/>
    <w:rsid w:val="001C50A7"/>
    <w:rsid w:val="001F43CE"/>
    <w:rsid w:val="00200783"/>
    <w:rsid w:val="002028A4"/>
    <w:rsid w:val="00203840"/>
    <w:rsid w:val="00204FF7"/>
    <w:rsid w:val="002265F8"/>
    <w:rsid w:val="0024274E"/>
    <w:rsid w:val="00256E29"/>
    <w:rsid w:val="00287F0B"/>
    <w:rsid w:val="002A40BE"/>
    <w:rsid w:val="002B06FA"/>
    <w:rsid w:val="002B512C"/>
    <w:rsid w:val="002C67FD"/>
    <w:rsid w:val="002D09E5"/>
    <w:rsid w:val="002E0A37"/>
    <w:rsid w:val="002E4906"/>
    <w:rsid w:val="002F0C50"/>
    <w:rsid w:val="002F2D7A"/>
    <w:rsid w:val="002F3C66"/>
    <w:rsid w:val="00361095"/>
    <w:rsid w:val="003B0694"/>
    <w:rsid w:val="003B1470"/>
    <w:rsid w:val="003E6132"/>
    <w:rsid w:val="003F3005"/>
    <w:rsid w:val="00404187"/>
    <w:rsid w:val="004243D2"/>
    <w:rsid w:val="00443335"/>
    <w:rsid w:val="00474A09"/>
    <w:rsid w:val="00534F54"/>
    <w:rsid w:val="00544A3C"/>
    <w:rsid w:val="00560346"/>
    <w:rsid w:val="00591147"/>
    <w:rsid w:val="005D05FC"/>
    <w:rsid w:val="005F3779"/>
    <w:rsid w:val="00612C95"/>
    <w:rsid w:val="00643F19"/>
    <w:rsid w:val="00645DA1"/>
    <w:rsid w:val="006563FD"/>
    <w:rsid w:val="006608B8"/>
    <w:rsid w:val="00663EBD"/>
    <w:rsid w:val="0067268E"/>
    <w:rsid w:val="006B162F"/>
    <w:rsid w:val="0073000D"/>
    <w:rsid w:val="00755112"/>
    <w:rsid w:val="00782AD0"/>
    <w:rsid w:val="007D7C77"/>
    <w:rsid w:val="007E20CF"/>
    <w:rsid w:val="007F21DF"/>
    <w:rsid w:val="00803B68"/>
    <w:rsid w:val="00816E13"/>
    <w:rsid w:val="0082152C"/>
    <w:rsid w:val="0083297E"/>
    <w:rsid w:val="008573F8"/>
    <w:rsid w:val="008576E9"/>
    <w:rsid w:val="008B5507"/>
    <w:rsid w:val="008D4E4A"/>
    <w:rsid w:val="00910ACD"/>
    <w:rsid w:val="00954255"/>
    <w:rsid w:val="009659B6"/>
    <w:rsid w:val="00991E14"/>
    <w:rsid w:val="009B3FEC"/>
    <w:rsid w:val="00A22E28"/>
    <w:rsid w:val="00A469E2"/>
    <w:rsid w:val="00A476FF"/>
    <w:rsid w:val="00A5745D"/>
    <w:rsid w:val="00A60BBD"/>
    <w:rsid w:val="00A62AC2"/>
    <w:rsid w:val="00A65E4F"/>
    <w:rsid w:val="00A70779"/>
    <w:rsid w:val="00A71A0F"/>
    <w:rsid w:val="00A825F0"/>
    <w:rsid w:val="00AA6FAE"/>
    <w:rsid w:val="00AC0F0E"/>
    <w:rsid w:val="00AC37E1"/>
    <w:rsid w:val="00AE259B"/>
    <w:rsid w:val="00AE55A9"/>
    <w:rsid w:val="00B040C2"/>
    <w:rsid w:val="00B05F92"/>
    <w:rsid w:val="00B42512"/>
    <w:rsid w:val="00B5147A"/>
    <w:rsid w:val="00B936D3"/>
    <w:rsid w:val="00BD13FC"/>
    <w:rsid w:val="00C059E5"/>
    <w:rsid w:val="00C3361B"/>
    <w:rsid w:val="00C61B69"/>
    <w:rsid w:val="00C6669E"/>
    <w:rsid w:val="00C85D3B"/>
    <w:rsid w:val="00C94963"/>
    <w:rsid w:val="00CA60A2"/>
    <w:rsid w:val="00CC712B"/>
    <w:rsid w:val="00CD19B2"/>
    <w:rsid w:val="00CE1E7A"/>
    <w:rsid w:val="00D360AD"/>
    <w:rsid w:val="00D40948"/>
    <w:rsid w:val="00D45E10"/>
    <w:rsid w:val="00D84216"/>
    <w:rsid w:val="00DD2490"/>
    <w:rsid w:val="00DD5BA6"/>
    <w:rsid w:val="00E660A2"/>
    <w:rsid w:val="00EA63C6"/>
    <w:rsid w:val="00EC522A"/>
    <w:rsid w:val="00EE563B"/>
    <w:rsid w:val="00EF00B1"/>
    <w:rsid w:val="00F42760"/>
    <w:rsid w:val="00F70952"/>
    <w:rsid w:val="00F83D6F"/>
    <w:rsid w:val="00F900DA"/>
    <w:rsid w:val="00FB1DDE"/>
    <w:rsid w:val="00FC1316"/>
    <w:rsid w:val="01962ACB"/>
    <w:rsid w:val="06AE202A"/>
    <w:rsid w:val="114C79C0"/>
    <w:rsid w:val="122F0B22"/>
    <w:rsid w:val="12835C3B"/>
    <w:rsid w:val="13ED3647"/>
    <w:rsid w:val="15E050B6"/>
    <w:rsid w:val="162B117E"/>
    <w:rsid w:val="1C9150C5"/>
    <w:rsid w:val="220E0744"/>
    <w:rsid w:val="22D374CF"/>
    <w:rsid w:val="22E745C6"/>
    <w:rsid w:val="2AB800BB"/>
    <w:rsid w:val="2C367D06"/>
    <w:rsid w:val="2E144220"/>
    <w:rsid w:val="2F231890"/>
    <w:rsid w:val="32146B90"/>
    <w:rsid w:val="36116985"/>
    <w:rsid w:val="46BE3A38"/>
    <w:rsid w:val="49357246"/>
    <w:rsid w:val="4CB20124"/>
    <w:rsid w:val="54F51AD1"/>
    <w:rsid w:val="587053BF"/>
    <w:rsid w:val="58E833DE"/>
    <w:rsid w:val="5E6A07B8"/>
    <w:rsid w:val="6131578D"/>
    <w:rsid w:val="667B67DC"/>
    <w:rsid w:val="671F2A1B"/>
    <w:rsid w:val="6E8066B2"/>
    <w:rsid w:val="7A1F10A7"/>
    <w:rsid w:val="7E9E3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eastAsia="微软雅黑" w:hAnsiTheme="minorHAnsi" w:cstheme="minorBidi"/>
      <w:kern w:val="2"/>
      <w:sz w:val="24"/>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qFormat/>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30"/>
    <w:unhideWhenUsed/>
    <w:qFormat/>
    <w:uiPriority w:val="99"/>
    <w:rPr>
      <w:b/>
      <w:bCs/>
    </w:rPr>
  </w:style>
  <w:style w:type="paragraph" w:styleId="7">
    <w:name w:val="annotation text"/>
    <w:basedOn w:val="1"/>
    <w:link w:val="29"/>
    <w:unhideWhenUsed/>
    <w:qFormat/>
    <w:uiPriority w:val="99"/>
    <w:pPr>
      <w:jc w:val="left"/>
    </w:pPr>
  </w:style>
  <w:style w:type="paragraph" w:styleId="8">
    <w:name w:val="Body Text Indent"/>
    <w:basedOn w:val="1"/>
    <w:link w:val="34"/>
    <w:semiHidden/>
    <w:unhideWhenUsed/>
    <w:uiPriority w:val="99"/>
    <w:pPr>
      <w:spacing w:after="120"/>
      <w:ind w:left="420" w:leftChars="200"/>
    </w:pPr>
  </w:style>
  <w:style w:type="paragraph" w:styleId="9">
    <w:name w:val="toc 3"/>
    <w:basedOn w:val="1"/>
    <w:next w:val="1"/>
    <w:unhideWhenUsed/>
    <w:qFormat/>
    <w:uiPriority w:val="39"/>
    <w:pPr>
      <w:ind w:left="840" w:leftChars="400"/>
    </w:pPr>
  </w:style>
  <w:style w:type="paragraph" w:styleId="10">
    <w:name w:val="Balloon Text"/>
    <w:basedOn w:val="1"/>
    <w:link w:val="25"/>
    <w:unhideWhenUsed/>
    <w:qFormat/>
    <w:uiPriority w:val="99"/>
    <w:rPr>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Body Text First Indent 2"/>
    <w:basedOn w:val="8"/>
    <w:link w:val="35"/>
    <w:qFormat/>
    <w:uiPriority w:val="0"/>
    <w:pPr>
      <w:ind w:firstLine="420" w:firstLineChars="200"/>
    </w:pPr>
    <w:rPr>
      <w:rFonts w:ascii="Times New Roman" w:hAnsi="Times New Roman" w:eastAsia="宋体" w:cs="Times New Roman"/>
      <w:sz w:val="21"/>
      <w:szCs w:val="24"/>
    </w:rPr>
  </w:style>
  <w:style w:type="paragraph" w:styleId="13">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2"/>
    <w:basedOn w:val="1"/>
    <w:next w:val="1"/>
    <w:unhideWhenUsed/>
    <w:qFormat/>
    <w:uiPriority w:val="39"/>
    <w:pPr>
      <w:ind w:left="420" w:leftChars="200"/>
    </w:p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styleId="18">
    <w:name w:val="annotation reference"/>
    <w:basedOn w:val="16"/>
    <w:unhideWhenUsed/>
    <w:qFormat/>
    <w:uiPriority w:val="99"/>
    <w:rPr>
      <w:sz w:val="21"/>
      <w:szCs w:val="21"/>
    </w:rPr>
  </w:style>
  <w:style w:type="table" w:styleId="20">
    <w:name w:val="Table Grid"/>
    <w:basedOn w:val="19"/>
    <w:unhideWhenUsed/>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标题 2 Char"/>
    <w:basedOn w:val="16"/>
    <w:link w:val="3"/>
    <w:qFormat/>
    <w:uiPriority w:val="9"/>
    <w:rPr>
      <w:rFonts w:asciiTheme="majorHAnsi" w:hAnsiTheme="majorHAnsi" w:eastAsiaTheme="majorEastAsia" w:cstheme="majorBidi"/>
      <w:b/>
      <w:bCs/>
      <w:sz w:val="32"/>
      <w:szCs w:val="32"/>
    </w:rPr>
  </w:style>
  <w:style w:type="character" w:customStyle="1" w:styleId="22">
    <w:name w:val="标题 1 Char"/>
    <w:basedOn w:val="16"/>
    <w:link w:val="2"/>
    <w:qFormat/>
    <w:uiPriority w:val="9"/>
    <w:rPr>
      <w:rFonts w:ascii="微软雅黑" w:eastAsia="微软雅黑"/>
      <w:b/>
      <w:bCs/>
      <w:kern w:val="44"/>
      <w:sz w:val="44"/>
      <w:szCs w:val="44"/>
    </w:rPr>
  </w:style>
  <w:style w:type="character" w:customStyle="1" w:styleId="23">
    <w:name w:val="页眉 Char"/>
    <w:basedOn w:val="16"/>
    <w:link w:val="13"/>
    <w:uiPriority w:val="99"/>
    <w:rPr>
      <w:rFonts w:ascii="微软雅黑" w:eastAsia="微软雅黑"/>
      <w:sz w:val="18"/>
      <w:szCs w:val="18"/>
    </w:rPr>
  </w:style>
  <w:style w:type="character" w:customStyle="1" w:styleId="24">
    <w:name w:val="页脚 Char"/>
    <w:basedOn w:val="16"/>
    <w:link w:val="11"/>
    <w:qFormat/>
    <w:uiPriority w:val="99"/>
    <w:rPr>
      <w:rFonts w:ascii="微软雅黑" w:eastAsia="微软雅黑"/>
      <w:sz w:val="18"/>
      <w:szCs w:val="18"/>
    </w:rPr>
  </w:style>
  <w:style w:type="character" w:customStyle="1" w:styleId="25">
    <w:name w:val="批注框文本 Char"/>
    <w:basedOn w:val="16"/>
    <w:link w:val="10"/>
    <w:semiHidden/>
    <w:qFormat/>
    <w:uiPriority w:val="99"/>
    <w:rPr>
      <w:rFonts w:ascii="微软雅黑" w:eastAsia="微软雅黑"/>
      <w:sz w:val="18"/>
      <w:szCs w:val="18"/>
    </w:rPr>
  </w:style>
  <w:style w:type="paragraph" w:styleId="26">
    <w:name w:val="List Paragraph"/>
    <w:basedOn w:val="1"/>
    <w:qFormat/>
    <w:uiPriority w:val="34"/>
    <w:pPr>
      <w:ind w:firstLine="420" w:firstLineChars="200"/>
    </w:pPr>
  </w:style>
  <w:style w:type="paragraph" w:customStyle="1" w:styleId="27">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character" w:customStyle="1" w:styleId="28">
    <w:name w:val="标题 3 Char"/>
    <w:basedOn w:val="16"/>
    <w:link w:val="4"/>
    <w:qFormat/>
    <w:uiPriority w:val="9"/>
    <w:rPr>
      <w:rFonts w:ascii="微软雅黑" w:eastAsia="微软雅黑"/>
      <w:b/>
      <w:bCs/>
      <w:sz w:val="32"/>
      <w:szCs w:val="32"/>
    </w:rPr>
  </w:style>
  <w:style w:type="character" w:customStyle="1" w:styleId="29">
    <w:name w:val="批注文字 Char"/>
    <w:basedOn w:val="16"/>
    <w:link w:val="7"/>
    <w:semiHidden/>
    <w:qFormat/>
    <w:uiPriority w:val="99"/>
    <w:rPr>
      <w:rFonts w:ascii="微软雅黑" w:eastAsia="微软雅黑"/>
      <w:kern w:val="2"/>
      <w:sz w:val="24"/>
      <w:szCs w:val="22"/>
    </w:rPr>
  </w:style>
  <w:style w:type="character" w:customStyle="1" w:styleId="30">
    <w:name w:val="批注主题 Char"/>
    <w:basedOn w:val="29"/>
    <w:link w:val="6"/>
    <w:semiHidden/>
    <w:qFormat/>
    <w:uiPriority w:val="99"/>
    <w:rPr>
      <w:rFonts w:ascii="微软雅黑" w:eastAsia="微软雅黑"/>
      <w:b/>
      <w:bCs/>
      <w:kern w:val="2"/>
      <w:sz w:val="24"/>
      <w:szCs w:val="22"/>
    </w:rPr>
  </w:style>
  <w:style w:type="character" w:customStyle="1" w:styleId="31">
    <w:name w:val="标题 4 Char"/>
    <w:basedOn w:val="16"/>
    <w:link w:val="5"/>
    <w:semiHidden/>
    <w:uiPriority w:val="9"/>
    <w:rPr>
      <w:rFonts w:asciiTheme="majorHAnsi" w:hAnsiTheme="majorHAnsi" w:eastAsiaTheme="majorEastAsia" w:cstheme="majorBidi"/>
      <w:b/>
      <w:bCs/>
      <w:kern w:val="2"/>
      <w:sz w:val="28"/>
      <w:szCs w:val="28"/>
    </w:rPr>
  </w:style>
  <w:style w:type="paragraph" w:customStyle="1" w:styleId="32">
    <w:name w:val="缩进_小四号_1.5行距"/>
    <w:basedOn w:val="1"/>
    <w:link w:val="33"/>
    <w:uiPriority w:val="0"/>
    <w:pPr>
      <w:spacing w:line="360" w:lineRule="auto"/>
      <w:ind w:firstLine="480" w:firstLineChars="200"/>
    </w:pPr>
    <w:rPr>
      <w:rFonts w:ascii="Times New Roman" w:hAnsi="Times New Roman" w:eastAsia="宋体" w:cs="宋体"/>
      <w:szCs w:val="20"/>
    </w:rPr>
  </w:style>
  <w:style w:type="character" w:customStyle="1" w:styleId="33">
    <w:name w:val="缩进_小四号_1.5行距 Char"/>
    <w:link w:val="32"/>
    <w:uiPriority w:val="0"/>
    <w:rPr>
      <w:rFonts w:ascii="Times New Roman" w:hAnsi="Times New Roman" w:eastAsia="宋体" w:cs="宋体"/>
      <w:kern w:val="2"/>
      <w:sz w:val="24"/>
    </w:rPr>
  </w:style>
  <w:style w:type="character" w:customStyle="1" w:styleId="34">
    <w:name w:val="正文文本缩进 Char"/>
    <w:basedOn w:val="16"/>
    <w:link w:val="8"/>
    <w:semiHidden/>
    <w:uiPriority w:val="99"/>
    <w:rPr>
      <w:rFonts w:ascii="微软雅黑" w:eastAsia="微软雅黑"/>
      <w:kern w:val="2"/>
      <w:sz w:val="24"/>
      <w:szCs w:val="22"/>
    </w:rPr>
  </w:style>
  <w:style w:type="character" w:customStyle="1" w:styleId="35">
    <w:name w:val="正文首行缩进 2 Char"/>
    <w:basedOn w:val="34"/>
    <w:link w:val="12"/>
    <w:uiPriority w:val="0"/>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F3AE97-7A23-4F8C-8CFA-7D5157B07A9F}">
  <ds:schemaRefs/>
</ds:datastoreItem>
</file>

<file path=docProps/app.xml><?xml version="1.0" encoding="utf-8"?>
<Properties xmlns="http://schemas.openxmlformats.org/officeDocument/2006/extended-properties" xmlns:vt="http://schemas.openxmlformats.org/officeDocument/2006/docPropsVTypes">
  <Template>Normal.dotm</Template>
  <Company>hjz</Company>
  <Pages>6</Pages>
  <Words>462</Words>
  <Characters>2635</Characters>
  <Lines>21</Lines>
  <Paragraphs>6</Paragraphs>
  <TotalTime>6</TotalTime>
  <ScaleCrop>false</ScaleCrop>
  <LinksUpToDate>false</LinksUpToDate>
  <CharactersWithSpaces>3091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2018-05-31T11:07:00Z</dcterms:created>
  <dc:creator>mail@chentao.com</dc:creator>
  <cp:lastModifiedBy>Liu</cp:lastModifiedBy>
  <dcterms:modified xsi:type="dcterms:W3CDTF">2018-06-27T02:30:25Z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