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8" w:type="dxa"/>
        <w:tblBorders>
          <w:top w:val="thinThickThinMediumGap" w:sz="18" w:space="0" w:color="auto"/>
          <w:left w:val="thinThickThinMediumGap" w:sz="18" w:space="0" w:color="auto"/>
          <w:bottom w:val="thinThickThinMediumGap" w:sz="18" w:space="0" w:color="auto"/>
          <w:right w:val="thinThickThinMediumGap" w:sz="18" w:space="0" w:color="auto"/>
        </w:tblBorders>
        <w:tblLook w:val="01E0" w:firstRow="1" w:lastRow="1" w:firstColumn="1" w:lastColumn="1" w:noHBand="0" w:noVBand="0"/>
      </w:tblPr>
      <w:tblGrid>
        <w:gridCol w:w="9468"/>
      </w:tblGrid>
      <w:tr w:rsidR="00866C6C" w:rsidRPr="00A02EC0" w14:paraId="09FE00F9" w14:textId="77777777" w:rsidTr="003301E6">
        <w:trPr>
          <w:trHeight w:hRule="exact" w:val="2835"/>
        </w:trPr>
        <w:tc>
          <w:tcPr>
            <w:tcW w:w="9468" w:type="dxa"/>
          </w:tcPr>
          <w:p w14:paraId="09FE00F2" w14:textId="38020681" w:rsidR="003301E6" w:rsidRDefault="00002BB0" w:rsidP="003301E6">
            <w:pPr>
              <w:spacing w:after="8"/>
              <w:rPr>
                <w:rFonts w:ascii="Palatino" w:hAnsi="Palatino"/>
                <w:caps/>
                <w:sz w:val="18"/>
              </w:rPr>
            </w:pPr>
            <w:r>
              <w:rPr>
                <w:rFonts w:ascii="Palatino" w:hAnsi="Palatino"/>
                <w:caps/>
                <w:noProof/>
                <w:sz w:val="18"/>
              </w:rPr>
              <w:drawing>
                <wp:anchor distT="0" distB="0" distL="114300" distR="114300" simplePos="0" relativeHeight="251662335" behindDoc="0" locked="0" layoutInCell="1" allowOverlap="1" wp14:anchorId="0A3EB3B9" wp14:editId="6E095628">
                  <wp:simplePos x="0" y="0"/>
                  <wp:positionH relativeFrom="column">
                    <wp:posOffset>3067360</wp:posOffset>
                  </wp:positionH>
                  <wp:positionV relativeFrom="paragraph">
                    <wp:posOffset>83894</wp:posOffset>
                  </wp:positionV>
                  <wp:extent cx="2752725" cy="1094740"/>
                  <wp:effectExtent l="0" t="0" r="9525" b="0"/>
                  <wp:wrapNone/>
                  <wp:docPr id="3" name="Picture 3" descr="Logo of the Centers for Medicare &amp; Medicaid Services, Office of Informatio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1094740"/>
                          </a:xfrm>
                          <a:prstGeom prst="rect">
                            <a:avLst/>
                          </a:prstGeom>
                          <a:noFill/>
                        </pic:spPr>
                      </pic:pic>
                    </a:graphicData>
                  </a:graphic>
                </wp:anchor>
              </w:drawing>
            </w:r>
            <w:r w:rsidR="003301E6">
              <w:rPr>
                <w:rFonts w:ascii="Palatino" w:hAnsi="Palatino"/>
                <w:b/>
                <w:noProof/>
                <w:spacing w:val="-5"/>
              </w:rPr>
              <mc:AlternateContent>
                <mc:Choice Requires="wps">
                  <w:drawing>
                    <wp:anchor distT="0" distB="0" distL="114300" distR="114300" simplePos="0" relativeHeight="251663360" behindDoc="0" locked="0" layoutInCell="0" allowOverlap="1" wp14:anchorId="09FE0360" wp14:editId="6DF50DA1">
                      <wp:simplePos x="0" y="0"/>
                      <wp:positionH relativeFrom="column">
                        <wp:posOffset>-42652</wp:posOffset>
                      </wp:positionH>
                      <wp:positionV relativeFrom="paragraph">
                        <wp:posOffset>1496731</wp:posOffset>
                      </wp:positionV>
                      <wp:extent cx="5943600" cy="0"/>
                      <wp:effectExtent l="0" t="0" r="19050" b="19050"/>
                      <wp:wrapNone/>
                      <wp:docPr id="2" name="Line 2" descr="   ."/>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7A6D9" id="Line 2" o:spid="_x0000_s1026" alt="   ."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17.85pt" to="464.65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xXGQIAADYEAAAOAAAAZHJzL2Uyb0RvYy54bWysU8GO2jAQvVfqP1i+QxI2y0JEWFUJ9EJb&#10;pN1+gLEdYtWxLdsQUNV/79gQtLu9rFbNwZnxjJ/fzDwvHk+dREdundCqxNk4xYgrqplQ+xL/fF6P&#10;Zhg5TxQjUite4jN3+HH5+dOiNwWf6FZLxi0CEOWK3pS49d4USeJoyzvixtpwBcFG2454cO0+YZb0&#10;gN7JZJKm06TXlhmrKXcOdutLEC8jftNw6n80jeMeyRIDNx9XG9ddWJPlghR7S0wr6JUG+QCLjggF&#10;l96gauIJOljxD1QnqNVON35MdZfophGUxxqgmix9U81TSwyPtUBznLm1yf0/WPr9uLVIsBJPMFKk&#10;gxFthOIIPMYdhU4hhMahTb1xBWRXamtDofSknsxG018OKV21RO15pPt8NoCRhRPJqyPBcQYu2/Xf&#10;NIMccvA69uzU2C5AQjfQKY7mfBsNP3lEYfN+nt9NU5ggHWIJKYaDxjr/lesOBaPEEgqIwOS4cT4Q&#10;IcWQEu5Rei2kjJOXCvXAdvIA0CHktBQsRKNj97tKWnQkQTzxi2W9SbP6oFhEazlhq6vtiZAXG26X&#10;KuBBLcDnal3U8Xuezlez1Swf5ZPpapSndT36sq7y0XSdPdzXd3VV1dmfQC3Li1YwxlVgNyg1y9+n&#10;hOubuWjsptVbH5LX6LFhQHb4R9JxmGF+FyXsNDtv7TBkEGdMvj6koP6XPtgvn/vyLwAAAP//AwBQ&#10;SwMEFAAGAAgAAAAhALRfbqbfAAAACgEAAA8AAABkcnMvZG93bnJldi54bWxMj01Lw0AQhu+C/2EZ&#10;wVu7McU2jdkUUUpRvPQDep1mx2w0O5tmt238964g6G0+Ht55plgMthVn6n3jWMHdOAFBXDndcK1g&#10;t12OMhA+IGtsHZOCL/KwKK+vCsy1u/CazptQixjCPkcFJoQul9JXhiz6seuI4+7d9RZDbPta6h4v&#10;Mdy2Mk2SqbTYcLxgsKMnQ9Xn5mQV4PNqHfZZ+jprXszbx3Z5XJnsqNTtzfD4ACLQEP5g+NGP6lBG&#10;p4M7sfaiVTCaziKpIJ3cxyIC83Q+AXH4nciykP9fKL8BAAD//wMAUEsBAi0AFAAGAAgAAAAhALaD&#10;OJL+AAAA4QEAABMAAAAAAAAAAAAAAAAAAAAAAFtDb250ZW50X1R5cGVzXS54bWxQSwECLQAUAAYA&#10;CAAAACEAOP0h/9YAAACUAQAACwAAAAAAAAAAAAAAAAAvAQAAX3JlbHMvLnJlbHNQSwECLQAUAAYA&#10;CAAAACEABs58VxkCAAA2BAAADgAAAAAAAAAAAAAAAAAuAgAAZHJzL2Uyb0RvYy54bWxQSwECLQAU&#10;AAYACAAAACEAtF9upt8AAAAKAQAADwAAAAAAAAAAAAAAAABzBAAAZHJzL2Rvd25yZXYueG1sUEsF&#10;BgAAAAAEAAQA8wAAAH8FAAAAAA==&#10;" o:allowincell="f" strokeweight="1pt"/>
                  </w:pict>
                </mc:Fallback>
              </mc:AlternateContent>
            </w:r>
            <w:r w:rsidR="003301E6">
              <w:rPr>
                <w:rFonts w:ascii="Palatino" w:hAnsi="Palatino"/>
                <w:caps/>
                <w:sz w:val="18"/>
              </w:rPr>
              <w:t>Department of Health &amp; Human Services</w:t>
            </w:r>
            <w:r w:rsidR="007A1055">
              <w:rPr>
                <w:rFonts w:ascii="Palatino" w:hAnsi="Palatino"/>
                <w:caps/>
                <w:sz w:val="18"/>
              </w:rPr>
              <w:t xml:space="preserve">                                             </w:t>
            </w:r>
          </w:p>
          <w:p w14:paraId="09FE00F3" w14:textId="678D6FAC" w:rsidR="003301E6" w:rsidRDefault="003301E6" w:rsidP="003301E6">
            <w:pPr>
              <w:spacing w:after="8"/>
              <w:rPr>
                <w:rFonts w:ascii="Palatino" w:hAnsi="Palatino"/>
                <w:sz w:val="18"/>
              </w:rPr>
            </w:pPr>
            <w:r>
              <w:rPr>
                <w:rFonts w:ascii="Palatino" w:hAnsi="Palatino"/>
                <w:sz w:val="18"/>
              </w:rPr>
              <w:t>Centers for Medicare &amp; Medicaid Services</w:t>
            </w:r>
          </w:p>
          <w:p w14:paraId="09FE00F4" w14:textId="09BD7E76" w:rsidR="003301E6" w:rsidRDefault="003301E6" w:rsidP="00CA48C3">
            <w:pPr>
              <w:tabs>
                <w:tab w:val="left" w:pos="7217"/>
              </w:tabs>
              <w:spacing w:after="8"/>
              <w:rPr>
                <w:rFonts w:ascii="Palatino" w:hAnsi="Palatino"/>
                <w:sz w:val="18"/>
              </w:rPr>
            </w:pPr>
            <w:r>
              <w:rPr>
                <w:rFonts w:ascii="Palatino" w:hAnsi="Palatino"/>
                <w:sz w:val="18"/>
              </w:rPr>
              <w:t>7500 Security Boulevard, Mail Stop C5-19-16</w:t>
            </w:r>
            <w:r w:rsidR="00CA48C3">
              <w:rPr>
                <w:rFonts w:ascii="Palatino" w:hAnsi="Palatino"/>
                <w:sz w:val="18"/>
              </w:rPr>
              <w:tab/>
            </w:r>
          </w:p>
          <w:p w14:paraId="09FE00F5" w14:textId="2776A74B" w:rsidR="003301E6" w:rsidRDefault="003301E6" w:rsidP="00026F57">
            <w:pPr>
              <w:tabs>
                <w:tab w:val="left" w:pos="7217"/>
              </w:tabs>
              <w:spacing w:after="8"/>
              <w:rPr>
                <w:rFonts w:ascii="Palatino" w:hAnsi="Palatino"/>
                <w:sz w:val="18"/>
              </w:rPr>
            </w:pPr>
            <w:r>
              <w:rPr>
                <w:rFonts w:ascii="Palatino" w:hAnsi="Palatino"/>
                <w:sz w:val="18"/>
              </w:rPr>
              <w:t>Baltimore, Maryland 21244-1850</w:t>
            </w:r>
            <w:r w:rsidR="00026F57">
              <w:rPr>
                <w:rFonts w:ascii="Palatino" w:hAnsi="Palatino"/>
                <w:sz w:val="18"/>
              </w:rPr>
              <w:tab/>
            </w:r>
          </w:p>
          <w:p w14:paraId="09FE00F6" w14:textId="77777777" w:rsidR="00C32E81" w:rsidRDefault="003301E6" w:rsidP="003301E6">
            <w:pPr>
              <w:rPr>
                <w:rFonts w:ascii="Palatino" w:hAnsi="Palatino"/>
                <w:sz w:val="19"/>
              </w:rPr>
            </w:pPr>
            <w:r>
              <w:rPr>
                <w:rFonts w:ascii="Palatino" w:hAnsi="Palatino"/>
                <w:sz w:val="19"/>
              </w:rPr>
              <w:t xml:space="preserve"> </w:t>
            </w:r>
          </w:p>
          <w:p w14:paraId="09FE00F7" w14:textId="5CAA6651" w:rsidR="003301E6" w:rsidRDefault="003301E6" w:rsidP="003301E6">
            <w:pPr>
              <w:rPr>
                <w:rFonts w:ascii="Palatino" w:hAnsi="Palatino"/>
                <w:b/>
                <w:spacing w:val="-5"/>
              </w:rPr>
            </w:pPr>
            <w:r>
              <w:rPr>
                <w:rFonts w:ascii="Palatino" w:hAnsi="Palatino"/>
                <w:b/>
                <w:spacing w:val="-5"/>
              </w:rPr>
              <w:t xml:space="preserve">Office of </w:t>
            </w:r>
            <w:r w:rsidR="00CA48C3">
              <w:rPr>
                <w:rFonts w:ascii="Palatino" w:hAnsi="Palatino"/>
                <w:b/>
                <w:spacing w:val="-5"/>
              </w:rPr>
              <w:t>Information Technology</w:t>
            </w:r>
          </w:p>
          <w:p w14:paraId="09FE00F8" w14:textId="77777777" w:rsidR="00866C6C" w:rsidRPr="00A02EC0" w:rsidRDefault="00866C6C" w:rsidP="00866C6C">
            <w:pPr>
              <w:pStyle w:val="CMS-CoverGraphics"/>
              <w:rPr>
                <w:rFonts w:ascii="Times New Roman" w:hAnsi="Times New Roman" w:cs="Times New Roman"/>
              </w:rPr>
            </w:pPr>
            <w:bookmarkStart w:id="0" w:name="_GoBack"/>
            <w:bookmarkEnd w:id="0"/>
          </w:p>
        </w:tc>
      </w:tr>
      <w:tr w:rsidR="00866C6C" w:rsidRPr="00A02EC0" w14:paraId="09FE00FB" w14:textId="77777777" w:rsidTr="00866C6C">
        <w:trPr>
          <w:trHeight w:hRule="exact" w:val="1800"/>
        </w:trPr>
        <w:tc>
          <w:tcPr>
            <w:tcW w:w="9468" w:type="dxa"/>
            <w:vAlign w:val="center"/>
          </w:tcPr>
          <w:p w14:paraId="09FE00FA" w14:textId="77777777" w:rsidR="00866C6C" w:rsidRPr="00A02EC0" w:rsidRDefault="003301E6" w:rsidP="00866C6C">
            <w:pPr>
              <w:pStyle w:val="CMS-NormalCentered"/>
              <w:rPr>
                <w:rFonts w:cs="Times New Roman"/>
              </w:rPr>
            </w:pPr>
            <w:r>
              <w:rPr>
                <w:rFonts w:cs="Times New Roman"/>
              </w:rPr>
              <w:t xml:space="preserve"> </w:t>
            </w:r>
          </w:p>
        </w:tc>
      </w:tr>
      <w:tr w:rsidR="00866C6C" w:rsidRPr="00A02EC0" w14:paraId="09FE0105" w14:textId="77777777" w:rsidTr="00866C6C">
        <w:trPr>
          <w:trHeight w:hRule="exact" w:val="6651"/>
        </w:trPr>
        <w:tc>
          <w:tcPr>
            <w:tcW w:w="9468" w:type="dxa"/>
            <w:vAlign w:val="center"/>
          </w:tcPr>
          <w:p w14:paraId="09FE00FC" w14:textId="77777777" w:rsidR="00866C6C" w:rsidRPr="005D1A57" w:rsidRDefault="00ED1631" w:rsidP="00ED1631">
            <w:pPr>
              <w:pStyle w:val="Title"/>
              <w:rPr>
                <w:rStyle w:val="BookTitle"/>
                <w:rFonts w:ascii="Times New Roman" w:hAnsi="Times New Roman" w:cs="Times New Roman"/>
                <w:sz w:val="48"/>
              </w:rPr>
            </w:pPr>
            <w:r w:rsidRPr="005D1A57">
              <w:rPr>
                <w:rStyle w:val="BookTitle"/>
                <w:rFonts w:ascii="Times New Roman" w:hAnsi="Times New Roman" w:cs="Times New Roman"/>
                <w:sz w:val="48"/>
              </w:rPr>
              <w:t>Information Security &amp; Privacy Group</w:t>
            </w:r>
          </w:p>
          <w:p w14:paraId="09FE00FD" w14:textId="77777777" w:rsidR="00866C6C" w:rsidRPr="00A02EC0" w:rsidRDefault="00866C6C" w:rsidP="00212371">
            <w:pPr>
              <w:pStyle w:val="CMS-CoverText"/>
              <w:spacing w:before="120" w:after="120"/>
              <w:rPr>
                <w:color w:val="3B4FA3"/>
              </w:rPr>
            </w:pPr>
          </w:p>
          <w:p w14:paraId="09FE00FE" w14:textId="77777777" w:rsidR="00ED1631" w:rsidRPr="00D9768A" w:rsidRDefault="00342E92" w:rsidP="00D9768A">
            <w:pPr>
              <w:pStyle w:val="Title"/>
              <w:jc w:val="center"/>
              <w:rPr>
                <w:b/>
                <w:sz w:val="72"/>
                <w:szCs w:val="72"/>
              </w:rPr>
            </w:pPr>
            <w:r w:rsidRPr="00D9768A">
              <w:rPr>
                <w:b/>
                <w:sz w:val="72"/>
                <w:szCs w:val="72"/>
                <w:highlight w:val="yellow"/>
              </w:rPr>
              <w:t>&lt;Insert System Name&gt;</w:t>
            </w:r>
          </w:p>
          <w:p w14:paraId="09FE00FF" w14:textId="77777777" w:rsidR="00266D47" w:rsidRPr="00266D47" w:rsidRDefault="00266D47" w:rsidP="00212371">
            <w:pPr>
              <w:pStyle w:val="CMS-CoverText"/>
              <w:spacing w:before="120" w:after="120"/>
              <w:rPr>
                <w:color w:val="3B4FA3"/>
                <w:sz w:val="36"/>
              </w:rPr>
            </w:pPr>
          </w:p>
          <w:p w14:paraId="09FE0100" w14:textId="77777777" w:rsidR="00A8458A" w:rsidRPr="002B2433" w:rsidRDefault="00EA6BCD" w:rsidP="002B2433">
            <w:pPr>
              <w:pStyle w:val="Heading1"/>
              <w:numPr>
                <w:ilvl w:val="0"/>
                <w:numId w:val="0"/>
              </w:numPr>
              <w:ind w:left="720"/>
              <w:jc w:val="center"/>
              <w:rPr>
                <w:color w:val="365F91" w:themeColor="accent1" w:themeShade="BF"/>
              </w:rPr>
            </w:pPr>
            <w:r w:rsidRPr="002B2433">
              <w:rPr>
                <w:color w:val="365F91" w:themeColor="accent1" w:themeShade="BF"/>
              </w:rPr>
              <w:t>Rules Of Engagement</w:t>
            </w:r>
          </w:p>
          <w:p w14:paraId="09FE0101" w14:textId="77777777" w:rsidR="00EA6BCD" w:rsidRPr="002B2433" w:rsidRDefault="0086573D" w:rsidP="002B2433">
            <w:pPr>
              <w:pStyle w:val="Heading1"/>
              <w:numPr>
                <w:ilvl w:val="0"/>
                <w:numId w:val="0"/>
              </w:numPr>
              <w:ind w:left="720"/>
              <w:jc w:val="center"/>
              <w:rPr>
                <w:color w:val="365F91" w:themeColor="accent1" w:themeShade="BF"/>
              </w:rPr>
            </w:pPr>
            <w:bookmarkStart w:id="1" w:name="Version"/>
            <w:proofErr w:type="gramStart"/>
            <w:r w:rsidRPr="002B2433">
              <w:rPr>
                <w:color w:val="365F91" w:themeColor="accent1" w:themeShade="BF"/>
              </w:rPr>
              <w:t>f</w:t>
            </w:r>
            <w:r w:rsidR="008A2C5B" w:rsidRPr="002B2433">
              <w:rPr>
                <w:color w:val="365F91" w:themeColor="accent1" w:themeShade="BF"/>
              </w:rPr>
              <w:t>or</w:t>
            </w:r>
            <w:proofErr w:type="gramEnd"/>
            <w:r w:rsidR="008A2C5B" w:rsidRPr="002B2433">
              <w:rPr>
                <w:color w:val="365F91" w:themeColor="accent1" w:themeShade="BF"/>
              </w:rPr>
              <w:t xml:space="preserve"> Penetration Testing</w:t>
            </w:r>
          </w:p>
          <w:bookmarkEnd w:id="1"/>
          <w:p w14:paraId="09FE0102" w14:textId="77777777" w:rsidR="00212371" w:rsidRPr="00A02EC0" w:rsidRDefault="00212371" w:rsidP="00EA6BCD">
            <w:pPr>
              <w:pStyle w:val="CMS-CoverTitle"/>
              <w:rPr>
                <w:rFonts w:ascii="Times New Roman" w:hAnsi="Times New Roman"/>
                <w:sz w:val="44"/>
                <w:szCs w:val="44"/>
              </w:rPr>
            </w:pPr>
          </w:p>
          <w:p w14:paraId="09FE0103" w14:textId="77777777" w:rsidR="00AF64D7" w:rsidRPr="00A02EC0" w:rsidRDefault="00342E92" w:rsidP="00261A7D">
            <w:pPr>
              <w:pStyle w:val="DocDate"/>
            </w:pPr>
            <w:r>
              <w:rPr>
                <w:highlight w:val="yellow"/>
              </w:rPr>
              <w:t>&lt;Insert Date&gt;</w:t>
            </w:r>
          </w:p>
          <w:p w14:paraId="09FE0104" w14:textId="77777777" w:rsidR="00AF64D7" w:rsidRPr="00A02EC0" w:rsidRDefault="00AF64D7" w:rsidP="00261A7D">
            <w:pPr>
              <w:pStyle w:val="DocDate"/>
            </w:pPr>
          </w:p>
        </w:tc>
      </w:tr>
      <w:tr w:rsidR="00866C6C" w:rsidRPr="00A02EC0" w14:paraId="09FE0107" w14:textId="77777777" w:rsidTr="007E38E2">
        <w:trPr>
          <w:trHeight w:hRule="exact" w:val="156"/>
        </w:trPr>
        <w:tc>
          <w:tcPr>
            <w:tcW w:w="9468" w:type="dxa"/>
            <w:vAlign w:val="bottom"/>
          </w:tcPr>
          <w:p w14:paraId="09FE0106" w14:textId="77777777" w:rsidR="00866C6C" w:rsidRPr="00A02EC0" w:rsidRDefault="00866C6C" w:rsidP="004F06FC">
            <w:pPr>
              <w:pStyle w:val="CMS-CoverText"/>
              <w:jc w:val="both"/>
            </w:pPr>
          </w:p>
        </w:tc>
      </w:tr>
    </w:tbl>
    <w:p w14:paraId="09FE0108" w14:textId="77777777" w:rsidR="008A2C5B" w:rsidRPr="00A02EC0" w:rsidRDefault="008A2C5B" w:rsidP="009B1C6F">
      <w:pPr>
        <w:pStyle w:val="Heading1"/>
      </w:pPr>
      <w:r w:rsidRPr="00A02EC0">
        <w:br w:type="page"/>
      </w:r>
      <w:bookmarkStart w:id="2" w:name="_Toc369859733"/>
      <w:r w:rsidRPr="00A02EC0">
        <w:lastRenderedPageBreak/>
        <w:t>Introduction</w:t>
      </w:r>
      <w:bookmarkEnd w:id="2"/>
    </w:p>
    <w:p w14:paraId="09FE0109" w14:textId="77777777" w:rsidR="008A2C5B" w:rsidRPr="00A02EC0" w:rsidRDefault="008A2C5B" w:rsidP="008A2C5B">
      <w:bookmarkStart w:id="3" w:name="_Toc97382994"/>
      <w:bookmarkStart w:id="4" w:name="_Toc226472554"/>
      <w:bookmarkStart w:id="5" w:name="_Toc280347165"/>
      <w:r w:rsidRPr="00A02EC0">
        <w:t xml:space="preserve">Under the Federal Information Security Management Act of 2002 (FISMA), the Office of Management and Budget (OMB) directed the National Institute of Standards and Technology (NIST) to develop specific guidance for federal agencies to test and assess the security of their information systems. Network vulnerability assessment and penetration testing of information systems are also procedures recommended in the Security Management and Access Controls portions of the Government Accountability Office (GAO) guidance provided in the Federal Information System Controls Audit Manual (FISCAM). </w:t>
      </w:r>
      <w:r w:rsidR="00975FF5">
        <w:t>This testing in the CMS enterprise is authorized by CIO Directive 12-0</w:t>
      </w:r>
      <w:r w:rsidR="00342E92">
        <w:t>1</w:t>
      </w:r>
      <w:r w:rsidR="00975FF5">
        <w:t xml:space="preserve"> – </w:t>
      </w:r>
      <w:r w:rsidR="00975FF5" w:rsidRPr="00342E92">
        <w:rPr>
          <w:i/>
        </w:rPr>
        <w:t xml:space="preserve">CMS </w:t>
      </w:r>
      <w:r w:rsidR="00975FF5" w:rsidRPr="00342E92">
        <w:rPr>
          <w:i/>
          <w:spacing w:val="-5"/>
        </w:rPr>
        <w:t>Vulnerability Assessment and Penetration Testing</w:t>
      </w:r>
      <w:r w:rsidR="00342E92">
        <w:rPr>
          <w:rStyle w:val="FootnoteReference"/>
          <w:spacing w:val="-5"/>
        </w:rPr>
        <w:footnoteReference w:id="1"/>
      </w:r>
      <w:r w:rsidR="00975FF5">
        <w:rPr>
          <w:spacing w:val="-5"/>
        </w:rPr>
        <w:t xml:space="preserve">. </w:t>
      </w:r>
      <w:r w:rsidRPr="00A02EC0">
        <w:t xml:space="preserve">NIST Special Publication (SP) 800-115, </w:t>
      </w:r>
      <w:r w:rsidRPr="00342E92">
        <w:rPr>
          <w:i/>
        </w:rPr>
        <w:t>Technical Guide to Information Security Testing and Assessment</w:t>
      </w:r>
      <w:r w:rsidR="00342E92">
        <w:rPr>
          <w:rStyle w:val="FootnoteReference"/>
        </w:rPr>
        <w:footnoteReference w:id="2"/>
      </w:r>
      <w:r w:rsidRPr="00A02EC0">
        <w:t>, provides specific guidance for conducting these tests and assessments, including guidance for developing Rules of Engagement (ROE). This document follows the National Institute of Standards and Technology (NIST) SP 800-115 ROE format.</w:t>
      </w:r>
      <w:r w:rsidR="00975FF5">
        <w:t xml:space="preserve"> </w:t>
      </w:r>
    </w:p>
    <w:p w14:paraId="09FE010A" w14:textId="77777777" w:rsidR="008A2C5B" w:rsidRPr="00A02EC0" w:rsidRDefault="008A2C5B" w:rsidP="008A2C5B">
      <w:r w:rsidRPr="00A02EC0">
        <w:t xml:space="preserve">This ROE establishes guidelines for Federal staff and Federal Contracting staff to conduct vulnerability assessments and penetration testing </w:t>
      </w:r>
      <w:r w:rsidR="0070129F">
        <w:t>of</w:t>
      </w:r>
      <w:r w:rsidRPr="00A02EC0">
        <w:t xml:space="preserve"> system and network components throughout the CMS Enterprise. Within this document and unless otherwise specified, the terms “test” and “testing” refer to both network vulnerability assessment and penetration testing used to evaluate CMS systems. This document also serves to protect both parties by authorizing Federal staff and Contract</w:t>
      </w:r>
      <w:r w:rsidR="0070129F">
        <w:t>or</w:t>
      </w:r>
      <w:r w:rsidR="00342E92">
        <w:t xml:space="preserve"> staff’</w:t>
      </w:r>
      <w:r w:rsidRPr="00A02EC0">
        <w:t>s penetration testing teams to perform vulnerability assessments and</w:t>
      </w:r>
      <w:r w:rsidR="00D75923">
        <w:t xml:space="preserve"> penetration tests against CMS</w:t>
      </w:r>
      <w:r w:rsidRPr="00A02EC0">
        <w:t xml:space="preserve"> assets.</w:t>
      </w:r>
    </w:p>
    <w:p w14:paraId="09FE010B" w14:textId="77777777" w:rsidR="008A2C5B" w:rsidRPr="00A02EC0" w:rsidRDefault="008A2C5B" w:rsidP="008A2C5B">
      <w:r w:rsidRPr="00A02EC0">
        <w:t xml:space="preserve">A network vulnerability assessment is </w:t>
      </w:r>
      <w:r w:rsidR="00DE7367">
        <w:t>a typically automated</w:t>
      </w:r>
      <w:r w:rsidR="00DE7367" w:rsidRPr="00A02EC0">
        <w:t xml:space="preserve"> </w:t>
      </w:r>
      <w:r w:rsidRPr="00A02EC0">
        <w:t>systematic examination of an information system or product intended to accomplish these objectives:</w:t>
      </w:r>
    </w:p>
    <w:p w14:paraId="09FE010C"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Determine whether or not security controls are adequately designed and effectively implemented </w:t>
      </w:r>
    </w:p>
    <w:p w14:paraId="09FE010D"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Identify security deficiencies and determine the effectiveness of external perimeter and internal security controls</w:t>
      </w:r>
    </w:p>
    <w:p w14:paraId="09FE010E"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Provide a basis for evaluating the effectiveness of proposed or implemented security measures</w:t>
      </w:r>
    </w:p>
    <w:p w14:paraId="09FE010F"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Map the vulnerabilities with associated exploits</w:t>
      </w:r>
    </w:p>
    <w:p w14:paraId="09FE0110"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Post-implementation confirmation of changes made to the security baseline and other protective measures</w:t>
      </w:r>
      <w:bookmarkEnd w:id="3"/>
      <w:bookmarkEnd w:id="4"/>
      <w:bookmarkEnd w:id="5"/>
    </w:p>
    <w:p w14:paraId="09FE0111" w14:textId="77777777" w:rsidR="008A2C5B" w:rsidRPr="00FA0B8B" w:rsidRDefault="008A2C5B" w:rsidP="008A2C5B">
      <w:r w:rsidRPr="00BD27BE">
        <w:t>Penetration testing is security testing in which assessors mimic real-world attacks to identify methods for circumventing the security features of an application, system, or network. It often involves launching real attacks on real systems and data</w:t>
      </w:r>
      <w:r w:rsidR="006A2A2E" w:rsidRPr="008250B5">
        <w:t>,</w:t>
      </w:r>
      <w:r w:rsidRPr="008250B5">
        <w:t xml:space="preserve"> us</w:t>
      </w:r>
      <w:r w:rsidR="006A2A2E" w:rsidRPr="008250B5">
        <w:t>ing</w:t>
      </w:r>
      <w:r w:rsidRPr="00FA0B8B">
        <w:t xml:space="preserve"> tools and techniques commonly </w:t>
      </w:r>
      <w:r w:rsidR="006A2A2E" w:rsidRPr="00FA0B8B">
        <w:t>employed</w:t>
      </w:r>
      <w:r w:rsidRPr="00FA0B8B">
        <w:t xml:space="preserve"> by attackers. Most penetration tests involve looking for combinations of vulnerabilities on one or more systems that can be used to gain more access than could be achieved through a single vulnerability. Penetration testing can also be useful for determining: </w:t>
      </w:r>
    </w:p>
    <w:p w14:paraId="09FE0112"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lastRenderedPageBreak/>
        <w:t xml:space="preserve">How well </w:t>
      </w:r>
      <w:r w:rsidR="005C701A" w:rsidRPr="00FA0B8B">
        <w:rPr>
          <w:rFonts w:ascii="Times New Roman" w:hAnsi="Times New Roman" w:cs="Times New Roman"/>
          <w:sz w:val="24"/>
          <w:szCs w:val="24"/>
        </w:rPr>
        <w:t xml:space="preserve">the system tolerates real-world </w:t>
      </w:r>
      <w:r w:rsidRPr="00FA0B8B">
        <w:rPr>
          <w:rFonts w:ascii="Times New Roman" w:hAnsi="Times New Roman" w:cs="Times New Roman"/>
          <w:sz w:val="24"/>
          <w:szCs w:val="24"/>
        </w:rPr>
        <w:t xml:space="preserve">attack patterns </w:t>
      </w:r>
    </w:p>
    <w:p w14:paraId="09FE0113"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The likely level of sophistication an attacker needs to successfully compromise the system </w:t>
      </w:r>
    </w:p>
    <w:p w14:paraId="09FE0114"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Additional countermeasures that could mitigate threats against the system </w:t>
      </w:r>
    </w:p>
    <w:p w14:paraId="09FE0115" w14:textId="77777777" w:rsidR="00DE7367" w:rsidRPr="00FA0B8B" w:rsidRDefault="008A2C5B" w:rsidP="00DE7367">
      <w:pPr>
        <w:pStyle w:val="ListBullet"/>
        <w:rPr>
          <w:rFonts w:ascii="Times New Roman" w:hAnsi="Times New Roman" w:cs="Times New Roman"/>
          <w:sz w:val="24"/>
          <w:szCs w:val="24"/>
        </w:rPr>
      </w:pPr>
      <w:r w:rsidRPr="00FA0B8B">
        <w:rPr>
          <w:rFonts w:ascii="Times New Roman" w:hAnsi="Times New Roman" w:cs="Times New Roman"/>
          <w:sz w:val="24"/>
          <w:szCs w:val="24"/>
        </w:rPr>
        <w:t>The defenders’ ability to detect attacks and respond appropriately</w:t>
      </w:r>
    </w:p>
    <w:p w14:paraId="09FE0116" w14:textId="77777777" w:rsidR="00DE7367" w:rsidRPr="00FA0B8B" w:rsidRDefault="00DE7367" w:rsidP="00F76E20">
      <w:pPr>
        <w:pStyle w:val="ListBullet"/>
        <w:rPr>
          <w:rFonts w:ascii="Times New Roman" w:hAnsi="Times New Roman" w:cs="Times New Roman"/>
          <w:sz w:val="24"/>
          <w:szCs w:val="24"/>
        </w:rPr>
      </w:pPr>
      <w:bookmarkStart w:id="6" w:name="_Toc369859734"/>
      <w:r w:rsidRPr="00FA0B8B">
        <w:rPr>
          <w:rFonts w:ascii="Times New Roman" w:hAnsi="Times New Roman" w:cs="Times New Roman"/>
          <w:sz w:val="24"/>
          <w:szCs w:val="24"/>
        </w:rPr>
        <w:t>Assess the security posture of the target system</w:t>
      </w:r>
    </w:p>
    <w:p w14:paraId="09FE0117" w14:textId="77777777" w:rsidR="00DE7367" w:rsidRPr="00FA0B8B" w:rsidRDefault="00DE7367" w:rsidP="00DE7367">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Identify gaps in </w:t>
      </w:r>
      <w:r w:rsidR="009E531C" w:rsidRPr="00FA0B8B">
        <w:rPr>
          <w:rFonts w:ascii="Times New Roman" w:hAnsi="Times New Roman" w:cs="Times New Roman"/>
          <w:sz w:val="24"/>
          <w:szCs w:val="24"/>
        </w:rPr>
        <w:t xml:space="preserve">the implementation of defense in depth </w:t>
      </w:r>
      <w:r w:rsidRPr="00FA0B8B">
        <w:rPr>
          <w:rFonts w:ascii="Times New Roman" w:hAnsi="Times New Roman" w:cs="Times New Roman"/>
          <w:sz w:val="24"/>
          <w:szCs w:val="24"/>
        </w:rPr>
        <w:t>security</w:t>
      </w:r>
    </w:p>
    <w:p w14:paraId="09FE0118" w14:textId="77777777" w:rsidR="00DE7367" w:rsidRPr="00FA0B8B" w:rsidRDefault="00DE7367" w:rsidP="00DE7367">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Evaluate device configuration   </w:t>
      </w:r>
    </w:p>
    <w:bookmarkEnd w:id="6"/>
    <w:p w14:paraId="09FE0119" w14:textId="77777777" w:rsidR="008A2C5B" w:rsidRPr="00FA0B8B" w:rsidRDefault="008A2C5B" w:rsidP="008A2C5B">
      <w:pPr>
        <w:pStyle w:val="Gap"/>
        <w:rPr>
          <w:rFonts w:ascii="Times New Roman" w:hAnsi="Times New Roman" w:cs="Times New Roman"/>
          <w:sz w:val="24"/>
          <w:szCs w:val="24"/>
        </w:rPr>
      </w:pPr>
    </w:p>
    <w:p w14:paraId="09FE011A" w14:textId="77777777" w:rsidR="008A2C5B" w:rsidRPr="00BD27BE" w:rsidRDefault="008A2C5B" w:rsidP="008A2C5B">
      <w:r w:rsidRPr="00BD27BE">
        <w:t xml:space="preserve">Once testing is complete, Federal and Contracting </w:t>
      </w:r>
      <w:r w:rsidR="006D1F56" w:rsidRPr="00BD27BE">
        <w:t>staff will</w:t>
      </w:r>
      <w:r w:rsidRPr="00BD27BE">
        <w:t xml:space="preserve"> work closely with the </w:t>
      </w:r>
      <w:r w:rsidR="00EE4138" w:rsidRPr="00BD27BE">
        <w:t>target system</w:t>
      </w:r>
      <w:r w:rsidRPr="00BD27BE">
        <w:t xml:space="preserve"> personnel to identify corrective actions needed to remediate vulnerabilities and </w:t>
      </w:r>
      <w:r w:rsidR="00B52BA4" w:rsidRPr="008250B5">
        <w:t xml:space="preserve">suggest </w:t>
      </w:r>
      <w:r w:rsidRPr="008250B5">
        <w:t>methods for improvement.</w:t>
      </w:r>
      <w:r w:rsidR="00D60950" w:rsidRPr="00FA0B8B">
        <w:t xml:space="preserve">  </w:t>
      </w:r>
      <w:r w:rsidR="00AA585D" w:rsidRPr="00FA0B8B">
        <w:t>Please note</w:t>
      </w:r>
      <w:r w:rsidR="00AC0AF7" w:rsidRPr="00FA0B8B">
        <w:t xml:space="preserve"> that, per section SI-2 of the </w:t>
      </w:r>
      <w:r w:rsidR="00AC0AF7" w:rsidRPr="00291B8E">
        <w:rPr>
          <w:i/>
        </w:rPr>
        <w:t>CMS Acceptable Risks and Safeguards (ARS) 2.0</w:t>
      </w:r>
      <w:r w:rsidR="00291B8E">
        <w:rPr>
          <w:rStyle w:val="FootnoteReference"/>
        </w:rPr>
        <w:footnoteReference w:id="3"/>
      </w:r>
      <w:r w:rsidR="00AC0AF7" w:rsidRPr="00FA0B8B">
        <w:t>, System Owners must “Correct identified security-related information system flaws on production equipment within ten (10) business days and all others within thirty (30) calendar days.”</w:t>
      </w:r>
    </w:p>
    <w:p w14:paraId="09FE011B" w14:textId="77777777" w:rsidR="00441A1E" w:rsidRPr="00A02EC0" w:rsidRDefault="00441A1E" w:rsidP="008A2C5B"/>
    <w:p w14:paraId="09FE011C" w14:textId="77777777" w:rsidR="008A2C5B" w:rsidRPr="00A02EC0" w:rsidRDefault="008A2C5B" w:rsidP="00EB77BF">
      <w:pPr>
        <w:pStyle w:val="Heading1"/>
      </w:pPr>
      <w:bookmarkStart w:id="7" w:name="_Toc288482207"/>
      <w:bookmarkStart w:id="8" w:name="_Toc338080080"/>
      <w:bookmarkStart w:id="9" w:name="_Toc340657505"/>
      <w:bookmarkStart w:id="10" w:name="_Toc369859735"/>
      <w:r w:rsidRPr="009B1C6F">
        <w:t>Scope</w:t>
      </w:r>
      <w:bookmarkEnd w:id="7"/>
      <w:bookmarkEnd w:id="8"/>
      <w:bookmarkEnd w:id="9"/>
      <w:bookmarkEnd w:id="10"/>
    </w:p>
    <w:p w14:paraId="09FE011D" w14:textId="77777777" w:rsidR="008A2C5B" w:rsidRPr="00FA0B8B" w:rsidRDefault="008A2C5B" w:rsidP="008A2C5B">
      <w:bookmarkStart w:id="11" w:name="_Toc288482208"/>
      <w:r w:rsidRPr="00BD27BE">
        <w:t xml:space="preserve">CMS </w:t>
      </w:r>
      <w:r w:rsidR="00036056" w:rsidRPr="00BD27BE">
        <w:t>ISPG</w:t>
      </w:r>
      <w:r w:rsidRPr="00BD27BE">
        <w:t xml:space="preserve"> will </w:t>
      </w:r>
      <w:r w:rsidR="00400883" w:rsidRPr="00BD27BE">
        <w:t xml:space="preserve">work with </w:t>
      </w:r>
      <w:r w:rsidR="00392CCF" w:rsidRPr="00BD27BE">
        <w:t xml:space="preserve">the </w:t>
      </w:r>
      <w:r w:rsidR="00124EB7" w:rsidRPr="008250B5">
        <w:t>appropriate stakeholders (</w:t>
      </w:r>
      <w:r w:rsidR="00400883" w:rsidRPr="008250B5">
        <w:t>application/</w:t>
      </w:r>
      <w:r w:rsidR="00400883" w:rsidRPr="00FA0B8B">
        <w:t>business owner</w:t>
      </w:r>
      <w:r w:rsidR="00124EB7" w:rsidRPr="00FA0B8B">
        <w:t>,</w:t>
      </w:r>
      <w:r w:rsidR="00392CCF" w:rsidRPr="00FA0B8B">
        <w:t xml:space="preserve"> </w:t>
      </w:r>
      <w:r w:rsidR="00E17C98" w:rsidRPr="00FA0B8B">
        <w:t>ISSO</w:t>
      </w:r>
      <w:r w:rsidR="00124EB7" w:rsidRPr="00FA0B8B">
        <w:t>,</w:t>
      </w:r>
      <w:r w:rsidR="00E17C98" w:rsidRPr="00FA0B8B">
        <w:t xml:space="preserve"> </w:t>
      </w:r>
      <w:r w:rsidR="00392CCF" w:rsidRPr="00FA0B8B">
        <w:t>contractor</w:t>
      </w:r>
      <w:r w:rsidR="00124EB7" w:rsidRPr="00FA0B8B">
        <w:t>(s))</w:t>
      </w:r>
      <w:r w:rsidR="00400883" w:rsidRPr="00FA0B8B">
        <w:t xml:space="preserve"> to </w:t>
      </w:r>
      <w:r w:rsidRPr="00FA0B8B">
        <w:t xml:space="preserve">determine the scope of the </w:t>
      </w:r>
      <w:r w:rsidR="00D76093" w:rsidRPr="00FA0B8B">
        <w:t>engagement</w:t>
      </w:r>
      <w:r w:rsidR="00175321" w:rsidRPr="00FA0B8B">
        <w:t>,</w:t>
      </w:r>
      <w:r w:rsidRPr="00FA0B8B">
        <w:t xml:space="preserve"> and will </w:t>
      </w:r>
      <w:r w:rsidR="00392CCF" w:rsidRPr="00FA0B8B">
        <w:t xml:space="preserve">identify the </w:t>
      </w:r>
      <w:r w:rsidR="00124EB7" w:rsidRPr="00FA0B8B">
        <w:t>correct</w:t>
      </w:r>
      <w:r w:rsidRPr="00FA0B8B">
        <w:t xml:space="preserve"> options for testing. </w:t>
      </w:r>
    </w:p>
    <w:p w14:paraId="09FE011E" w14:textId="77777777" w:rsidR="008A2C5B" w:rsidRPr="00FA0B8B" w:rsidRDefault="008A2C5B" w:rsidP="008A2C5B">
      <w:r w:rsidRPr="00FA0B8B">
        <w:t xml:space="preserve">Specific systems and/or networks to be tested, authorized and unauthorized IP addresses, restrictions, exclusions, </w:t>
      </w:r>
      <w:r w:rsidR="00BF39E5" w:rsidRPr="00FA0B8B">
        <w:t>and/or</w:t>
      </w:r>
      <w:r w:rsidRPr="00FA0B8B">
        <w:t xml:space="preserve"> other guidance will be specified by </w:t>
      </w:r>
      <w:r w:rsidR="00036056" w:rsidRPr="00FA0B8B">
        <w:t>ISPG</w:t>
      </w:r>
      <w:r w:rsidR="00175321" w:rsidRPr="00FA0B8B">
        <w:t xml:space="preserve"> in the P</w:t>
      </w:r>
      <w:r w:rsidR="00392CCF" w:rsidRPr="00FA0B8B">
        <w:t xml:space="preserve">enetration </w:t>
      </w:r>
      <w:r w:rsidR="00175321" w:rsidRPr="00FA0B8B">
        <w:t>T</w:t>
      </w:r>
      <w:r w:rsidR="00392CCF" w:rsidRPr="00FA0B8B">
        <w:t xml:space="preserve">est </w:t>
      </w:r>
      <w:r w:rsidR="00175321" w:rsidRPr="00FA0B8B">
        <w:t>S</w:t>
      </w:r>
      <w:r w:rsidR="00392CCF" w:rsidRPr="00FA0B8B">
        <w:t>chedule</w:t>
      </w:r>
      <w:r w:rsidRPr="00FA0B8B">
        <w:t xml:space="preserve"> </w:t>
      </w:r>
      <w:r w:rsidR="00BF39E5" w:rsidRPr="00FA0B8B">
        <w:t xml:space="preserve">found in </w:t>
      </w:r>
      <w:hyperlink w:anchor="_APPENDIX_A" w:history="1">
        <w:r w:rsidR="00CC0F40" w:rsidRPr="005063EE">
          <w:rPr>
            <w:rStyle w:val="Hyperlink"/>
          </w:rPr>
          <w:t>Appendix</w:t>
        </w:r>
        <w:r w:rsidR="00400883" w:rsidRPr="005063EE">
          <w:rPr>
            <w:rStyle w:val="Hyperlink"/>
          </w:rPr>
          <w:t xml:space="preserve"> A</w:t>
        </w:r>
      </w:hyperlink>
      <w:r w:rsidRPr="00FA0B8B">
        <w:t xml:space="preserve">. </w:t>
      </w:r>
      <w:r w:rsidR="00400883" w:rsidRPr="00FA0B8B">
        <w:t xml:space="preserve"> </w:t>
      </w:r>
      <w:r w:rsidRPr="00FA0B8B">
        <w:t xml:space="preserve">To promote efficiency, CMS Federal Leads may assist in identifying low-value targets from the </w:t>
      </w:r>
      <w:r w:rsidR="00674A44" w:rsidRPr="00FA0B8B">
        <w:t>list</w:t>
      </w:r>
      <w:r w:rsidRPr="00FA0B8B">
        <w:t xml:space="preserve"> of potential targets identified during network discovery procedures. </w:t>
      </w:r>
      <w:r w:rsidRPr="00FA0B8B">
        <w:rPr>
          <w:b/>
        </w:rPr>
        <w:t>CMS Federal Leads have the opportunity</w:t>
      </w:r>
      <w:r w:rsidR="00E17C98" w:rsidRPr="00FA0B8B">
        <w:rPr>
          <w:b/>
        </w:rPr>
        <w:t>,</w:t>
      </w:r>
      <w:r w:rsidRPr="00FA0B8B">
        <w:rPr>
          <w:b/>
        </w:rPr>
        <w:t xml:space="preserve"> </w:t>
      </w:r>
      <w:r w:rsidR="00E17C98" w:rsidRPr="00FA0B8B">
        <w:rPr>
          <w:b/>
        </w:rPr>
        <w:t xml:space="preserve">at any time, </w:t>
      </w:r>
      <w:r w:rsidRPr="00FA0B8B">
        <w:rPr>
          <w:b/>
        </w:rPr>
        <w:t>to identify prohibited systems, times of day, or IP addresses to be excluded from testing</w:t>
      </w:r>
      <w:r w:rsidR="00E17C98" w:rsidRPr="00FA0B8B">
        <w:rPr>
          <w:b/>
        </w:rPr>
        <w:t>.</w:t>
      </w:r>
      <w:r w:rsidR="002E31D6" w:rsidRPr="00FA0B8B">
        <w:rPr>
          <w:b/>
        </w:rPr>
        <w:t xml:space="preserve">  </w:t>
      </w:r>
      <w:r w:rsidRPr="00FA0B8B">
        <w:t>In general, the following tests will be performed</w:t>
      </w:r>
      <w:r w:rsidR="006D1F56" w:rsidRPr="00FA0B8B">
        <w:t xml:space="preserve"> based on whether the testing is external or internal to CMS</w:t>
      </w:r>
      <w:r w:rsidRPr="00FA0B8B">
        <w:t>:</w:t>
      </w:r>
    </w:p>
    <w:p w14:paraId="09FE011F"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General:</w:t>
      </w:r>
    </w:p>
    <w:p w14:paraId="09FE0120"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Internal and external network and system enumeration</w:t>
      </w:r>
    </w:p>
    <w:p w14:paraId="09FE0121"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Internal and external vulnerability scanning</w:t>
      </w:r>
    </w:p>
    <w:p w14:paraId="09FE0122"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Information gathering and reconnaissance</w:t>
      </w:r>
    </w:p>
    <w:p w14:paraId="09FE0123"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Simulate exfiltration of data</w:t>
      </w:r>
    </w:p>
    <w:p w14:paraId="09FE0124"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 xml:space="preserve">Simulate or actually download hacking tools from </w:t>
      </w:r>
      <w:r w:rsidR="00DA1F8F" w:rsidRPr="00FA0B8B">
        <w:rPr>
          <w:rFonts w:ascii="Times New Roman" w:hAnsi="Times New Roman" w:cs="Times New Roman"/>
          <w:sz w:val="24"/>
          <w:szCs w:val="24"/>
        </w:rPr>
        <w:t xml:space="preserve">approved </w:t>
      </w:r>
      <w:r w:rsidRPr="00FA0B8B">
        <w:rPr>
          <w:rFonts w:ascii="Times New Roman" w:hAnsi="Times New Roman" w:cs="Times New Roman"/>
          <w:sz w:val="24"/>
          <w:szCs w:val="24"/>
        </w:rPr>
        <w:t>external website</w:t>
      </w:r>
      <w:r w:rsidR="00DA1F8F" w:rsidRPr="00FA0B8B">
        <w:rPr>
          <w:rFonts w:ascii="Times New Roman" w:hAnsi="Times New Roman" w:cs="Times New Roman"/>
          <w:sz w:val="24"/>
          <w:szCs w:val="24"/>
        </w:rPr>
        <w:t>s</w:t>
      </w:r>
    </w:p>
    <w:p w14:paraId="09FE0125"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Attempt to obtain user and/or administrator credentials</w:t>
      </w:r>
    </w:p>
    <w:p w14:paraId="09FE0126"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 xml:space="preserve">Attempt to subvert operating </w:t>
      </w:r>
      <w:r w:rsidR="00DA1F8F" w:rsidRPr="00FA0B8B">
        <w:rPr>
          <w:rFonts w:ascii="Times New Roman" w:hAnsi="Times New Roman" w:cs="Times New Roman"/>
          <w:sz w:val="24"/>
          <w:szCs w:val="24"/>
        </w:rPr>
        <w:t>system security controls</w:t>
      </w:r>
    </w:p>
    <w:p w14:paraId="09FE0127"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Attempt to install or alter software on target systems</w:t>
      </w:r>
    </w:p>
    <w:p w14:paraId="09FE0128"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 xml:space="preserve">Attempt </w:t>
      </w:r>
      <w:r w:rsidR="00DA1F8F" w:rsidRPr="00FA0B8B">
        <w:rPr>
          <w:rFonts w:ascii="Times New Roman" w:hAnsi="Times New Roman" w:cs="Times New Roman"/>
          <w:sz w:val="24"/>
          <w:szCs w:val="24"/>
        </w:rPr>
        <w:t xml:space="preserve">unauthorized </w:t>
      </w:r>
      <w:r w:rsidRPr="00FA0B8B">
        <w:rPr>
          <w:rFonts w:ascii="Times New Roman" w:hAnsi="Times New Roman" w:cs="Times New Roman"/>
          <w:sz w:val="24"/>
          <w:szCs w:val="24"/>
        </w:rPr>
        <w:t xml:space="preserve">access </w:t>
      </w:r>
      <w:r w:rsidR="002E31D6" w:rsidRPr="00FA0B8B">
        <w:rPr>
          <w:rFonts w:ascii="Times New Roman" w:hAnsi="Times New Roman" w:cs="Times New Roman"/>
          <w:sz w:val="24"/>
          <w:szCs w:val="24"/>
        </w:rPr>
        <w:t>of resources</w:t>
      </w:r>
      <w:r w:rsidR="00DA1F8F" w:rsidRPr="00FA0B8B">
        <w:rPr>
          <w:rFonts w:ascii="Times New Roman" w:hAnsi="Times New Roman" w:cs="Times New Roman"/>
          <w:sz w:val="24"/>
          <w:szCs w:val="24"/>
        </w:rPr>
        <w:t xml:space="preserve"> to</w:t>
      </w:r>
      <w:r w:rsidRPr="00FA0B8B">
        <w:rPr>
          <w:rFonts w:ascii="Times New Roman" w:hAnsi="Times New Roman" w:cs="Times New Roman"/>
          <w:sz w:val="24"/>
          <w:szCs w:val="24"/>
        </w:rPr>
        <w:t xml:space="preserve"> which the team </w:t>
      </w:r>
      <w:r w:rsidR="002E31D6" w:rsidRPr="00FA0B8B">
        <w:rPr>
          <w:rFonts w:ascii="Times New Roman" w:hAnsi="Times New Roman" w:cs="Times New Roman"/>
          <w:sz w:val="24"/>
          <w:szCs w:val="24"/>
        </w:rPr>
        <w:t xml:space="preserve">should </w:t>
      </w:r>
      <w:r w:rsidRPr="00FA0B8B">
        <w:rPr>
          <w:rFonts w:ascii="Times New Roman" w:hAnsi="Times New Roman" w:cs="Times New Roman"/>
          <w:sz w:val="24"/>
          <w:szCs w:val="24"/>
        </w:rPr>
        <w:t xml:space="preserve">not </w:t>
      </w:r>
      <w:r w:rsidR="00DA1F8F" w:rsidRPr="00FA0B8B">
        <w:rPr>
          <w:rFonts w:ascii="Times New Roman" w:hAnsi="Times New Roman" w:cs="Times New Roman"/>
          <w:sz w:val="24"/>
          <w:szCs w:val="24"/>
        </w:rPr>
        <w:t>have access</w:t>
      </w:r>
    </w:p>
    <w:p w14:paraId="09FE0129"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Application:</w:t>
      </w:r>
    </w:p>
    <w:p w14:paraId="09FE012A"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 xml:space="preserve">Review the implementation of forms used in </w:t>
      </w:r>
      <w:r w:rsidR="00124EB7" w:rsidRPr="00FA0B8B">
        <w:rPr>
          <w:rFonts w:ascii="Times New Roman" w:hAnsi="Times New Roman" w:cs="Times New Roman"/>
          <w:sz w:val="24"/>
          <w:szCs w:val="24"/>
        </w:rPr>
        <w:t>browser-based/</w:t>
      </w:r>
      <w:r w:rsidRPr="00FA0B8B">
        <w:rPr>
          <w:rFonts w:ascii="Times New Roman" w:hAnsi="Times New Roman" w:cs="Times New Roman"/>
          <w:sz w:val="24"/>
          <w:szCs w:val="24"/>
        </w:rPr>
        <w:t>Web applications and perform input-poisoning attacks</w:t>
      </w:r>
    </w:p>
    <w:p w14:paraId="09FE012B"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lastRenderedPageBreak/>
        <w:t xml:space="preserve">Review session management controls to ensure that </w:t>
      </w:r>
      <w:r w:rsidR="00124EB7" w:rsidRPr="00FA0B8B">
        <w:rPr>
          <w:rFonts w:ascii="Times New Roman" w:hAnsi="Times New Roman" w:cs="Times New Roman"/>
          <w:sz w:val="24"/>
          <w:szCs w:val="24"/>
        </w:rPr>
        <w:t>browser-based/</w:t>
      </w:r>
      <w:r w:rsidRPr="00FA0B8B">
        <w:rPr>
          <w:rFonts w:ascii="Times New Roman" w:hAnsi="Times New Roman" w:cs="Times New Roman"/>
          <w:sz w:val="24"/>
          <w:szCs w:val="24"/>
        </w:rPr>
        <w:t>Web application</w:t>
      </w:r>
      <w:r w:rsidR="002E31D6" w:rsidRPr="00FA0B8B">
        <w:rPr>
          <w:rFonts w:ascii="Times New Roman" w:hAnsi="Times New Roman" w:cs="Times New Roman"/>
          <w:sz w:val="24"/>
          <w:szCs w:val="24"/>
        </w:rPr>
        <w:t>s</w:t>
      </w:r>
      <w:r w:rsidRPr="00FA0B8B">
        <w:rPr>
          <w:rFonts w:ascii="Times New Roman" w:hAnsi="Times New Roman" w:cs="Times New Roman"/>
          <w:sz w:val="24"/>
          <w:szCs w:val="24"/>
        </w:rPr>
        <w:t xml:space="preserve"> maintain distinct user sessions</w:t>
      </w:r>
    </w:p>
    <w:p w14:paraId="09FE012C"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Attempt to subvert applications and database</w:t>
      </w:r>
      <w:r w:rsidR="00DA1F8F" w:rsidRPr="00FA0B8B">
        <w:rPr>
          <w:rFonts w:ascii="Times New Roman" w:hAnsi="Times New Roman" w:cs="Times New Roman"/>
          <w:sz w:val="24"/>
          <w:szCs w:val="24"/>
        </w:rPr>
        <w:t xml:space="preserve"> security controls</w:t>
      </w:r>
    </w:p>
    <w:p w14:paraId="09FE012D"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 xml:space="preserve">Evaluate secure socket layer (SSL) </w:t>
      </w:r>
      <w:r w:rsidR="00DA1F8F" w:rsidRPr="00FA0B8B">
        <w:rPr>
          <w:rFonts w:ascii="Times New Roman" w:hAnsi="Times New Roman" w:cs="Times New Roman"/>
          <w:sz w:val="24"/>
          <w:szCs w:val="24"/>
        </w:rPr>
        <w:t xml:space="preserve">implementation and </w:t>
      </w:r>
      <w:r w:rsidRPr="00FA0B8B">
        <w:rPr>
          <w:rFonts w:ascii="Times New Roman" w:hAnsi="Times New Roman" w:cs="Times New Roman"/>
          <w:sz w:val="24"/>
          <w:szCs w:val="24"/>
        </w:rPr>
        <w:t>configuration</w:t>
      </w:r>
    </w:p>
    <w:p w14:paraId="09FE012E"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Test susceptibility to SQL injections</w:t>
      </w:r>
    </w:p>
    <w:p w14:paraId="09FE012F" w14:textId="77777777" w:rsidR="008A2C5B" w:rsidRPr="00FA0B8B" w:rsidRDefault="008A2C5B" w:rsidP="008A2C5B">
      <w:pPr>
        <w:pStyle w:val="ListBullet2"/>
        <w:rPr>
          <w:rFonts w:ascii="Times New Roman" w:hAnsi="Times New Roman" w:cs="Times New Roman"/>
          <w:sz w:val="24"/>
          <w:szCs w:val="24"/>
        </w:rPr>
      </w:pPr>
      <w:r w:rsidRPr="00FA0B8B">
        <w:rPr>
          <w:rFonts w:ascii="Times New Roman" w:hAnsi="Times New Roman" w:cs="Times New Roman"/>
          <w:sz w:val="24"/>
          <w:szCs w:val="24"/>
        </w:rPr>
        <w:t>Test susceptibility to other input poisoning</w:t>
      </w:r>
    </w:p>
    <w:p w14:paraId="09FE0130" w14:textId="77777777" w:rsidR="008A2C5B" w:rsidRPr="00FA0B8B" w:rsidRDefault="008A2C5B" w:rsidP="008A2C5B">
      <w:r w:rsidRPr="00BD27BE">
        <w:t xml:space="preserve">Vulnerability scanning and penetration testing can be performed from the Internet, </w:t>
      </w:r>
      <w:proofErr w:type="spellStart"/>
      <w:r w:rsidR="00674A44" w:rsidRPr="00BD27BE">
        <w:t>CMSnet</w:t>
      </w:r>
      <w:proofErr w:type="spellEnd"/>
      <w:r w:rsidR="00674A44" w:rsidRPr="00BD27BE">
        <w:t xml:space="preserve">, </w:t>
      </w:r>
      <w:r w:rsidRPr="00BD27BE">
        <w:t xml:space="preserve">public areas within </w:t>
      </w:r>
      <w:r w:rsidRPr="008250B5">
        <w:t>CMS facilit</w:t>
      </w:r>
      <w:r w:rsidR="00882DFB" w:rsidRPr="008250B5">
        <w:t>ies</w:t>
      </w:r>
      <w:r w:rsidRPr="008250B5">
        <w:t xml:space="preserve">, </w:t>
      </w:r>
      <w:r w:rsidR="00522CAD" w:rsidRPr="008250B5">
        <w:t xml:space="preserve">positions gained by internal lateral movement, </w:t>
      </w:r>
      <w:r w:rsidRPr="008250B5">
        <w:t xml:space="preserve">and/or non-public areas within </w:t>
      </w:r>
      <w:r w:rsidRPr="00FA0B8B">
        <w:t>CMS facilit</w:t>
      </w:r>
      <w:r w:rsidR="00882DFB" w:rsidRPr="00FA0B8B">
        <w:t>ies</w:t>
      </w:r>
      <w:r w:rsidRPr="00FA0B8B">
        <w:t>.</w:t>
      </w:r>
    </w:p>
    <w:p w14:paraId="09FE0131" w14:textId="77777777" w:rsidR="009B1C6F" w:rsidRDefault="008A2C5B" w:rsidP="008A2C5B">
      <w:r w:rsidRPr="00FA0B8B">
        <w:t xml:space="preserve">The test team may employ commercial, noncommercial, and custom test and network monitoring tools </w:t>
      </w:r>
      <w:r w:rsidR="00674A44" w:rsidRPr="00FA0B8B">
        <w:t xml:space="preserve">including, but not limited to the testing tools identified </w:t>
      </w:r>
      <w:r w:rsidRPr="00FA0B8B">
        <w:t xml:space="preserve">in </w:t>
      </w:r>
      <w:hyperlink w:anchor="_Testing_Tools" w:history="1">
        <w:r w:rsidR="005063EE">
          <w:rPr>
            <w:rStyle w:val="Hyperlink"/>
          </w:rPr>
          <w:t>S</w:t>
        </w:r>
        <w:r w:rsidRPr="005063EE">
          <w:rPr>
            <w:rStyle w:val="Hyperlink"/>
          </w:rPr>
          <w:t>ection</w:t>
        </w:r>
        <w:r w:rsidR="00EB77BF" w:rsidRPr="005063EE">
          <w:rPr>
            <w:rStyle w:val="Hyperlink"/>
          </w:rPr>
          <w:t xml:space="preserve"> 4.3</w:t>
        </w:r>
      </w:hyperlink>
      <w:r w:rsidR="00EB77BF">
        <w:t>.</w:t>
      </w:r>
    </w:p>
    <w:p w14:paraId="09FE0132" w14:textId="77777777" w:rsidR="008A2C5B" w:rsidRPr="008250B5" w:rsidRDefault="008A2C5B" w:rsidP="008A2C5B"/>
    <w:p w14:paraId="09FE0133" w14:textId="77777777" w:rsidR="008A2C5B" w:rsidRPr="00A02EC0" w:rsidRDefault="008A2C5B" w:rsidP="00EB77BF">
      <w:pPr>
        <w:pStyle w:val="Heading1"/>
      </w:pPr>
      <w:bookmarkStart w:id="12" w:name="_Toc338080081"/>
      <w:bookmarkStart w:id="13" w:name="_Toc340657506"/>
      <w:bookmarkStart w:id="14" w:name="_Toc369859736"/>
      <w:r w:rsidRPr="00A02EC0">
        <w:t>Risks and Limitations</w:t>
      </w:r>
      <w:bookmarkEnd w:id="11"/>
      <w:bookmarkEnd w:id="12"/>
      <w:bookmarkEnd w:id="13"/>
      <w:bookmarkEnd w:id="14"/>
    </w:p>
    <w:p w14:paraId="09FE0134" w14:textId="77777777" w:rsidR="008A2C5B" w:rsidRPr="008250B5" w:rsidRDefault="008A2C5B" w:rsidP="008A2C5B">
      <w:r w:rsidRPr="00BD27BE">
        <w:t>The testing described in this document is sensitive in nature. The testing team will take necessary steps to avoid any adverse impact on CMS Systems from authorized testing. For example, the team will limit any load on the network segments caused by testing and thereby try to avoid a Denial of Service (</w:t>
      </w:r>
      <w:proofErr w:type="spellStart"/>
      <w:r w:rsidRPr="00BD27BE">
        <w:t>DoS</w:t>
      </w:r>
      <w:proofErr w:type="spellEnd"/>
      <w:r w:rsidRPr="00BD27BE">
        <w:t>) for any CMS network resources.</w:t>
      </w:r>
    </w:p>
    <w:p w14:paraId="09FE0135" w14:textId="77777777" w:rsidR="008A2C5B" w:rsidRPr="00FA0B8B" w:rsidRDefault="008A2C5B" w:rsidP="008A2C5B">
      <w:r w:rsidRPr="008250B5">
        <w:t>This ROE facilitate</w:t>
      </w:r>
      <w:r w:rsidR="00370FAF" w:rsidRPr="008250B5">
        <w:t>s</w:t>
      </w:r>
      <w:r w:rsidRPr="008250B5">
        <w:t xml:space="preserve"> testing in a controlled manner that addresses potential and realized impacts on CMS op</w:t>
      </w:r>
      <w:r w:rsidRPr="00FA0B8B">
        <w:t xml:space="preserve">erations while </w:t>
      </w:r>
      <w:r w:rsidR="00370FAF" w:rsidRPr="00FA0B8B">
        <w:t xml:space="preserve">allowing for the most </w:t>
      </w:r>
      <w:r w:rsidRPr="00FA0B8B">
        <w:t>useful test results</w:t>
      </w:r>
      <w:r w:rsidR="00370FAF" w:rsidRPr="00FA0B8B">
        <w:t xml:space="preserve"> possible</w:t>
      </w:r>
      <w:r w:rsidRPr="00FA0B8B">
        <w:t>.</w:t>
      </w:r>
    </w:p>
    <w:p w14:paraId="09FE0136" w14:textId="77777777" w:rsidR="008A2C5B" w:rsidRPr="00FA0B8B" w:rsidRDefault="008A2C5B" w:rsidP="008A2C5B">
      <w:r w:rsidRPr="00FA0B8B">
        <w:t xml:space="preserve">The testing team will not target systems outside of the specified IP range(s). However, tools will be sending nonstandard network traffic that could affect non-targeted (out-of-bounds) machines located on the same network. The testing team will </w:t>
      </w:r>
      <w:r w:rsidR="00370FAF" w:rsidRPr="00FA0B8B">
        <w:t>make every effort</w:t>
      </w:r>
      <w:r w:rsidRPr="00FA0B8B">
        <w:t xml:space="preserve"> to avoid affecting the availability of targeted IT resources. However, vulnerability assessments and penetration testing are inherently invasive activities. </w:t>
      </w:r>
    </w:p>
    <w:p w14:paraId="09FE0137" w14:textId="77777777" w:rsidR="008A2C5B" w:rsidRPr="00FA0B8B" w:rsidRDefault="008A2C5B" w:rsidP="008A2C5B">
      <w:pPr>
        <w:rPr>
          <w:b/>
        </w:rPr>
      </w:pPr>
      <w:r w:rsidRPr="00FA0B8B">
        <w:rPr>
          <w:b/>
        </w:rPr>
        <w:t xml:space="preserve">The CMS CIO, </w:t>
      </w:r>
      <w:r w:rsidR="00674A44" w:rsidRPr="00FA0B8B">
        <w:rPr>
          <w:b/>
        </w:rPr>
        <w:t xml:space="preserve">ISPG, </w:t>
      </w:r>
      <w:r w:rsidRPr="00FA0B8B">
        <w:rPr>
          <w:b/>
        </w:rPr>
        <w:t xml:space="preserve">and </w:t>
      </w:r>
      <w:r w:rsidR="00B52BA4" w:rsidRPr="00FA0B8B">
        <w:rPr>
          <w:b/>
        </w:rPr>
        <w:t>other components within CMS</w:t>
      </w:r>
      <w:r w:rsidR="00225D88" w:rsidRPr="00FA0B8B">
        <w:rPr>
          <w:b/>
        </w:rPr>
        <w:t>,</w:t>
      </w:r>
      <w:r w:rsidR="00674A44" w:rsidRPr="00FA0B8B">
        <w:rPr>
          <w:b/>
        </w:rPr>
        <w:t xml:space="preserve"> including contractors acting on their behalf</w:t>
      </w:r>
      <w:r w:rsidR="00225D88" w:rsidRPr="00FA0B8B">
        <w:rPr>
          <w:b/>
        </w:rPr>
        <w:t>,</w:t>
      </w:r>
      <w:r w:rsidRPr="00FA0B8B">
        <w:rPr>
          <w:b/>
        </w:rPr>
        <w:t xml:space="preserve"> will not hold the testing team responsible </w:t>
      </w:r>
      <w:r w:rsidRPr="008250B5">
        <w:rPr>
          <w:b/>
        </w:rPr>
        <w:t xml:space="preserve">for any harm to either </w:t>
      </w:r>
      <w:proofErr w:type="gramStart"/>
      <w:r w:rsidR="00BB4A7E" w:rsidRPr="008250B5">
        <w:rPr>
          <w:b/>
        </w:rPr>
        <w:t>targeted</w:t>
      </w:r>
      <w:proofErr w:type="gramEnd"/>
      <w:r w:rsidR="00BB4A7E" w:rsidRPr="008250B5">
        <w:rPr>
          <w:b/>
        </w:rPr>
        <w:t xml:space="preserve"> </w:t>
      </w:r>
      <w:r w:rsidRPr="00FA0B8B">
        <w:rPr>
          <w:b/>
        </w:rPr>
        <w:t>or non-targeted systems caused by authorized testing activity or any losses caused by interruption of normal operations.</w:t>
      </w:r>
    </w:p>
    <w:p w14:paraId="09FE0138" w14:textId="77777777" w:rsidR="008A2C5B" w:rsidRPr="00FA0B8B" w:rsidRDefault="00522CAD" w:rsidP="008A2C5B">
      <w:r w:rsidRPr="00FA0B8B">
        <w:t>In an effort to do no harm, t</w:t>
      </w:r>
      <w:r w:rsidR="008A2C5B" w:rsidRPr="00FA0B8B">
        <w:t>he testing team will work closely with system engineers</w:t>
      </w:r>
      <w:r w:rsidRPr="00FA0B8B">
        <w:t xml:space="preserve"> and maintainers</w:t>
      </w:r>
      <w:r w:rsidR="008A2C5B" w:rsidRPr="00FA0B8B">
        <w:t xml:space="preserve"> to reverse any changes made to systems during the course of testing. Intentional “footprints” left behind as evidence of successful exploits will be addressed after the vulnerabilities/weaknesses are </w:t>
      </w:r>
      <w:r w:rsidR="00BB4A7E" w:rsidRPr="00FA0B8B">
        <w:t xml:space="preserve">identified, documented and </w:t>
      </w:r>
      <w:r w:rsidR="008A2C5B" w:rsidRPr="00FA0B8B">
        <w:t>reported</w:t>
      </w:r>
      <w:r w:rsidR="00BB4A7E" w:rsidRPr="00FA0B8B">
        <w:t>.</w:t>
      </w:r>
    </w:p>
    <w:p w14:paraId="09FE0139" w14:textId="77777777" w:rsidR="008A2C5B" w:rsidRPr="00FA0B8B" w:rsidRDefault="008A2C5B" w:rsidP="008A2C5B">
      <w:r w:rsidRPr="00FA0B8B">
        <w:t xml:space="preserve">It is the responsibility of the system owner to confirm that adequate system backups have been performed and that recovery procedures are in place in the </w:t>
      </w:r>
      <w:r w:rsidR="00522CAD" w:rsidRPr="00FA0B8B">
        <w:t xml:space="preserve">unlikely </w:t>
      </w:r>
      <w:r w:rsidRPr="00FA0B8B">
        <w:t xml:space="preserve">event </w:t>
      </w:r>
      <w:r w:rsidR="005433F8" w:rsidRPr="00FA0B8B">
        <w:t xml:space="preserve">that </w:t>
      </w:r>
      <w:r w:rsidRPr="00FA0B8B">
        <w:t>a partial or full recovery is needed. System owners are also responsible for documenting their security controls according to NIST Special Publications</w:t>
      </w:r>
      <w:r w:rsidR="00F601EA" w:rsidRPr="00FA0B8B">
        <w:t xml:space="preserve"> and CMS policy</w:t>
      </w:r>
      <w:r w:rsidRPr="00FA0B8B">
        <w:t xml:space="preserve">. </w:t>
      </w:r>
      <w:r w:rsidR="002E31D6" w:rsidRPr="00FA0B8B">
        <w:t xml:space="preserve">Security </w:t>
      </w:r>
      <w:r w:rsidRPr="00FA0B8B">
        <w:t>authorization documentation should include all applicable system information and is not repeated in this document unnecessarily. The CMS CIO and/or CISO (or his/her designate) will coordinate all activities that may affect other government organizations, contractors, network operations centers, and Internet service providers, as appropriate.</w:t>
      </w:r>
    </w:p>
    <w:p w14:paraId="09FE013A" w14:textId="77777777" w:rsidR="008A2C5B" w:rsidRPr="008250B5" w:rsidRDefault="008A2C5B" w:rsidP="008A2C5B">
      <w:r w:rsidRPr="00FA0B8B">
        <w:lastRenderedPageBreak/>
        <w:t xml:space="preserve">CMS </w:t>
      </w:r>
      <w:r w:rsidR="005433F8" w:rsidRPr="00FA0B8B">
        <w:t>Penetration Testing Team</w:t>
      </w:r>
      <w:r w:rsidRPr="00FA0B8B">
        <w:t xml:space="preserve"> personnel may, but are not required to be, onsite during the testing. In the event that a recovery is needed, the </w:t>
      </w:r>
      <w:r w:rsidR="002E1E6E" w:rsidRPr="00FA0B8B">
        <w:t xml:space="preserve">Federal </w:t>
      </w:r>
      <w:r w:rsidR="0011348F" w:rsidRPr="00FA0B8B">
        <w:t>and</w:t>
      </w:r>
      <w:r w:rsidR="00BD2E31" w:rsidRPr="00FA0B8B">
        <w:t>\ or</w:t>
      </w:r>
      <w:r w:rsidR="002E1E6E" w:rsidRPr="00FA0B8B">
        <w:t xml:space="preserve"> </w:t>
      </w:r>
      <w:r w:rsidR="00B0050E" w:rsidRPr="00FA0B8B">
        <w:t>c</w:t>
      </w:r>
      <w:r w:rsidR="002E1E6E" w:rsidRPr="00FA0B8B">
        <w:t>ontracting staff</w:t>
      </w:r>
      <w:r w:rsidR="005433F8" w:rsidRPr="00FA0B8B">
        <w:t xml:space="preserve"> </w:t>
      </w:r>
      <w:r w:rsidRPr="00FA0B8B">
        <w:t xml:space="preserve">will contact </w:t>
      </w:r>
      <w:r w:rsidR="00BD2E31" w:rsidRPr="00FA0B8B">
        <w:t>appropriate</w:t>
      </w:r>
      <w:r w:rsidR="005433F8" w:rsidRPr="00FA0B8B">
        <w:t xml:space="preserve"> target environment </w:t>
      </w:r>
      <w:r w:rsidR="00BD2E31" w:rsidRPr="00FA0B8B">
        <w:t xml:space="preserve">personnel </w:t>
      </w:r>
      <w:r w:rsidRPr="00FA0B8B">
        <w:t xml:space="preserve">listed in </w:t>
      </w:r>
      <w:r w:rsidR="00B0050E" w:rsidRPr="00FA0B8B">
        <w:t xml:space="preserve">the </w:t>
      </w:r>
      <w:hyperlink w:anchor="_Key_Personnel" w:history="1">
        <w:r w:rsidR="00291B8E">
          <w:rPr>
            <w:rStyle w:val="Hyperlink"/>
          </w:rPr>
          <w:t>Key Personnel</w:t>
        </w:r>
      </w:hyperlink>
      <w:r w:rsidR="00BD2E31" w:rsidRPr="00FA0B8B">
        <w:t xml:space="preserve"> </w:t>
      </w:r>
      <w:r w:rsidRPr="00FA0B8B">
        <w:t xml:space="preserve">section </w:t>
      </w:r>
      <w:bookmarkStart w:id="15" w:name="_Toc288482211"/>
      <w:bookmarkStart w:id="16" w:name="_Toc338080084"/>
      <w:bookmarkStart w:id="17" w:name="_Toc340657509"/>
      <w:bookmarkStart w:id="18" w:name="_Ref369852645"/>
      <w:bookmarkStart w:id="19" w:name="_Ref369852653"/>
      <w:r w:rsidR="00BD2E31" w:rsidRPr="008250B5">
        <w:t>of this document.</w:t>
      </w:r>
    </w:p>
    <w:p w14:paraId="09FE013B" w14:textId="77777777" w:rsidR="008A2C5B" w:rsidRPr="00A02EC0" w:rsidRDefault="008A2C5B" w:rsidP="00EB77BF">
      <w:pPr>
        <w:pStyle w:val="Heading1"/>
      </w:pPr>
      <w:bookmarkStart w:id="20" w:name="_Toc369859737"/>
      <w:r w:rsidRPr="00A02EC0">
        <w:t>Logistics</w:t>
      </w:r>
      <w:bookmarkEnd w:id="20"/>
    </w:p>
    <w:p w14:paraId="09FE013C" w14:textId="77777777" w:rsidR="008A2C5B" w:rsidRPr="00A02EC0" w:rsidRDefault="008A2C5B" w:rsidP="00EB77BF">
      <w:pPr>
        <w:pStyle w:val="Heading2"/>
      </w:pPr>
      <w:bookmarkStart w:id="21" w:name="_Key_Personnel"/>
      <w:bookmarkStart w:id="22" w:name="_Ref369856675"/>
      <w:bookmarkStart w:id="23" w:name="_Toc369859738"/>
      <w:bookmarkEnd w:id="21"/>
      <w:r w:rsidRPr="00A02EC0">
        <w:t>Key Personnel</w:t>
      </w:r>
      <w:bookmarkEnd w:id="15"/>
      <w:bookmarkEnd w:id="16"/>
      <w:bookmarkEnd w:id="17"/>
      <w:bookmarkEnd w:id="18"/>
      <w:bookmarkEnd w:id="19"/>
      <w:bookmarkEnd w:id="22"/>
      <w:bookmarkEnd w:id="23"/>
    </w:p>
    <w:p w14:paraId="09FE013D" w14:textId="77777777" w:rsidR="008A2C5B" w:rsidRPr="00A02EC0" w:rsidRDefault="008A2C5B" w:rsidP="008A2C5B">
      <w:r w:rsidRPr="00A02EC0">
        <w:t xml:space="preserve">Many CMS systems and programs process sensitive information. Test team members will be cleared to work on the project by the Department of Health and Human Services (HHS) and/or CMS. Consistent with the sensitivity of the information, </w:t>
      </w:r>
      <w:r w:rsidR="00475523">
        <w:t>the testing team</w:t>
      </w:r>
      <w:r w:rsidR="00475523" w:rsidRPr="00A02EC0">
        <w:t xml:space="preserve"> </w:t>
      </w:r>
      <w:r w:rsidRPr="00A02EC0">
        <w:t>is responsible for protecting interim results, work papers, and summaries of results from unauthorized disclosure.</w:t>
      </w:r>
    </w:p>
    <w:p w14:paraId="09FE013E" w14:textId="77777777" w:rsidR="008A2C5B" w:rsidRPr="00A02EC0" w:rsidRDefault="008A2C5B" w:rsidP="008A2C5B">
      <w:r w:rsidRPr="00A02EC0">
        <w:t xml:space="preserve">To support testing integrity, all parties having knowledge of the testing </w:t>
      </w:r>
      <w:r w:rsidR="005A6813">
        <w:t>activity</w:t>
      </w:r>
      <w:r w:rsidR="004F6EEF">
        <w:t xml:space="preserve"> </w:t>
      </w:r>
      <w:r w:rsidRPr="00A02EC0">
        <w:t>are requested to restrict communication to the operational level on matters such as, but not limited to, testing schedules, the types of tests to be performed, the results sought, and other information as described herein.</w:t>
      </w:r>
    </w:p>
    <w:tbl>
      <w:tblPr>
        <w:tblStyle w:val="TableFGSNormal"/>
        <w:tblW w:w="9303" w:type="dxa"/>
        <w:tblLayout w:type="fixed"/>
        <w:tblLook w:val="01E0" w:firstRow="1" w:lastRow="1" w:firstColumn="1" w:lastColumn="1" w:noHBand="0" w:noVBand="0"/>
        <w:tblDescription w:val="Table of Key Personnel. &#10;Organization, P O C name, Role Responsibility and Phone Number and Email Address."/>
      </w:tblPr>
      <w:tblGrid>
        <w:gridCol w:w="1563"/>
        <w:gridCol w:w="1439"/>
        <w:gridCol w:w="2768"/>
        <w:gridCol w:w="3533"/>
      </w:tblGrid>
      <w:tr w:rsidR="008A2C5B" w:rsidRPr="00A02EC0" w14:paraId="09FE0143" w14:textId="77777777" w:rsidTr="00D723D8">
        <w:trPr>
          <w:cnfStyle w:val="100000000000" w:firstRow="1" w:lastRow="0" w:firstColumn="0" w:lastColumn="0" w:oddVBand="0" w:evenVBand="0" w:oddHBand="0" w:evenHBand="0" w:firstRowFirstColumn="0" w:firstRowLastColumn="0" w:lastRowFirstColumn="0" w:lastRowLastColumn="0"/>
          <w:cantSplit/>
          <w:trHeight w:val="116"/>
          <w:tblHeader/>
        </w:trPr>
        <w:tc>
          <w:tcPr>
            <w:tcW w:w="1563" w:type="dxa"/>
          </w:tcPr>
          <w:p w14:paraId="09FE013F" w14:textId="77777777" w:rsidR="008A2C5B" w:rsidRPr="00A02EC0" w:rsidRDefault="008A2C5B" w:rsidP="00D723D8">
            <w:pPr>
              <w:pStyle w:val="TableHeading"/>
              <w:keepNext/>
              <w:spacing w:before="40" w:after="40"/>
              <w:rPr>
                <w:rFonts w:ascii="Times New Roman" w:hAnsi="Times New Roman" w:cs="Times New Roman"/>
                <w:sz w:val="22"/>
              </w:rPr>
            </w:pPr>
            <w:bookmarkStart w:id="24" w:name="Title1"/>
            <w:bookmarkEnd w:id="24"/>
            <w:r w:rsidRPr="00A02EC0">
              <w:rPr>
                <w:rFonts w:ascii="Times New Roman" w:hAnsi="Times New Roman" w:cs="Times New Roman"/>
                <w:sz w:val="22"/>
              </w:rPr>
              <w:t>Organization</w:t>
            </w:r>
          </w:p>
        </w:tc>
        <w:tc>
          <w:tcPr>
            <w:tcW w:w="1439" w:type="dxa"/>
          </w:tcPr>
          <w:p w14:paraId="09FE0140" w14:textId="77777777" w:rsidR="008A2C5B" w:rsidRPr="00A02EC0" w:rsidRDefault="008A2C5B" w:rsidP="00D723D8">
            <w:pPr>
              <w:pStyle w:val="TableHeading"/>
              <w:keepNext/>
              <w:spacing w:before="40" w:after="40"/>
              <w:rPr>
                <w:rFonts w:ascii="Times New Roman" w:hAnsi="Times New Roman" w:cs="Times New Roman"/>
                <w:sz w:val="22"/>
              </w:rPr>
            </w:pPr>
            <w:r w:rsidRPr="00A02EC0">
              <w:rPr>
                <w:rFonts w:ascii="Times New Roman" w:hAnsi="Times New Roman" w:cs="Times New Roman"/>
                <w:sz w:val="22"/>
              </w:rPr>
              <w:t>POC Name</w:t>
            </w:r>
          </w:p>
        </w:tc>
        <w:tc>
          <w:tcPr>
            <w:tcW w:w="2768" w:type="dxa"/>
          </w:tcPr>
          <w:p w14:paraId="09FE0141" w14:textId="77777777" w:rsidR="008A2C5B" w:rsidRPr="00A02EC0" w:rsidRDefault="008A2C5B" w:rsidP="00D723D8">
            <w:pPr>
              <w:pStyle w:val="TableHeading"/>
              <w:keepNext/>
              <w:spacing w:before="40" w:after="40"/>
              <w:rPr>
                <w:rFonts w:ascii="Times New Roman" w:hAnsi="Times New Roman" w:cs="Times New Roman"/>
                <w:sz w:val="22"/>
              </w:rPr>
            </w:pPr>
            <w:r w:rsidRPr="00A02EC0">
              <w:rPr>
                <w:rFonts w:ascii="Times New Roman" w:hAnsi="Times New Roman" w:cs="Times New Roman"/>
                <w:sz w:val="22"/>
              </w:rPr>
              <w:t>Role/Responsibility</w:t>
            </w:r>
          </w:p>
        </w:tc>
        <w:tc>
          <w:tcPr>
            <w:tcW w:w="3533" w:type="dxa"/>
          </w:tcPr>
          <w:p w14:paraId="09FE0142" w14:textId="77777777" w:rsidR="008A2C5B" w:rsidRPr="00A02EC0" w:rsidRDefault="008A2C5B" w:rsidP="00D723D8">
            <w:pPr>
              <w:pStyle w:val="TableHeading"/>
              <w:keepNext/>
              <w:spacing w:before="40" w:after="40"/>
              <w:rPr>
                <w:rFonts w:ascii="Times New Roman" w:hAnsi="Times New Roman" w:cs="Times New Roman"/>
                <w:sz w:val="22"/>
              </w:rPr>
            </w:pPr>
            <w:r w:rsidRPr="00A02EC0">
              <w:rPr>
                <w:rFonts w:ascii="Times New Roman" w:hAnsi="Times New Roman" w:cs="Times New Roman"/>
                <w:sz w:val="22"/>
              </w:rPr>
              <w:t>Phone Number/ Email Address</w:t>
            </w:r>
          </w:p>
        </w:tc>
      </w:tr>
      <w:tr w:rsidR="008A2C5B" w:rsidRPr="00A02EC0" w14:paraId="09FE0149" w14:textId="77777777" w:rsidTr="00D723D8">
        <w:trPr>
          <w:cantSplit/>
          <w:trHeight w:val="272"/>
        </w:trPr>
        <w:tc>
          <w:tcPr>
            <w:tcW w:w="1563" w:type="dxa"/>
          </w:tcPr>
          <w:p w14:paraId="09FE0144" w14:textId="77777777" w:rsidR="008A2C5B" w:rsidRPr="00A02EC0" w:rsidRDefault="008A2C5B" w:rsidP="00D723D8">
            <w:pPr>
              <w:pStyle w:val="TableText0"/>
              <w:keepNext/>
              <w:rPr>
                <w:rFonts w:ascii="Times New Roman" w:hAnsi="Times New Roman" w:cs="Times New Roman"/>
              </w:rPr>
            </w:pPr>
            <w:r w:rsidRPr="00A02EC0">
              <w:rPr>
                <w:rFonts w:ascii="Times New Roman" w:hAnsi="Times New Roman" w:cs="Times New Roman"/>
              </w:rPr>
              <w:t>CMS</w:t>
            </w:r>
            <w:r w:rsidR="00CE3AB8">
              <w:rPr>
                <w:rFonts w:ascii="Times New Roman" w:hAnsi="Times New Roman" w:cs="Times New Roman"/>
              </w:rPr>
              <w:t>/OEI/ISPG</w:t>
            </w:r>
          </w:p>
        </w:tc>
        <w:tc>
          <w:tcPr>
            <w:tcW w:w="1439" w:type="dxa"/>
          </w:tcPr>
          <w:p w14:paraId="09FE0145" w14:textId="77777777" w:rsidR="008A2C5B" w:rsidRPr="00A02EC0" w:rsidRDefault="002170AE" w:rsidP="00D723D8">
            <w:pPr>
              <w:pStyle w:val="TableText0"/>
              <w:keepNext/>
              <w:rPr>
                <w:rFonts w:ascii="Times New Roman" w:hAnsi="Times New Roman" w:cs="Times New Roman"/>
              </w:rPr>
            </w:pPr>
            <w:r w:rsidRPr="00A02EC0">
              <w:rPr>
                <w:rFonts w:ascii="Times New Roman" w:hAnsi="Times New Roman" w:cs="Times New Roman"/>
              </w:rPr>
              <w:t>Paul Newton</w:t>
            </w:r>
          </w:p>
        </w:tc>
        <w:tc>
          <w:tcPr>
            <w:tcW w:w="2768" w:type="dxa"/>
          </w:tcPr>
          <w:p w14:paraId="09FE0146" w14:textId="77777777" w:rsidR="008A2C5B" w:rsidRPr="00A02EC0" w:rsidRDefault="002170AE" w:rsidP="00D723D8">
            <w:pPr>
              <w:pStyle w:val="TableText0"/>
              <w:keepNext/>
              <w:rPr>
                <w:rFonts w:ascii="Times New Roman" w:hAnsi="Times New Roman" w:cs="Times New Roman"/>
              </w:rPr>
            </w:pPr>
            <w:r w:rsidRPr="00A02EC0">
              <w:rPr>
                <w:rFonts w:ascii="Times New Roman" w:hAnsi="Times New Roman" w:cs="Times New Roman"/>
              </w:rPr>
              <w:t>Penetration Testing Program Manager</w:t>
            </w:r>
          </w:p>
        </w:tc>
        <w:tc>
          <w:tcPr>
            <w:tcW w:w="3533" w:type="dxa"/>
          </w:tcPr>
          <w:p w14:paraId="09FE0147" w14:textId="77777777" w:rsidR="008A2C5B" w:rsidRPr="00A02EC0" w:rsidRDefault="008A2C5B" w:rsidP="00D723D8">
            <w:pPr>
              <w:keepNext/>
              <w:spacing w:before="60" w:after="60"/>
              <w:rPr>
                <w:rFonts w:ascii="Times New Roman" w:hAnsi="Times New Roman" w:cs="Times New Roman"/>
              </w:rPr>
            </w:pPr>
            <w:r w:rsidRPr="00A02EC0">
              <w:rPr>
                <w:rFonts w:ascii="Times New Roman" w:hAnsi="Times New Roman" w:cs="Times New Roman"/>
              </w:rPr>
              <w:t>410-786-</w:t>
            </w:r>
            <w:r w:rsidR="002170AE" w:rsidRPr="00A02EC0">
              <w:rPr>
                <w:rFonts w:ascii="Times New Roman" w:hAnsi="Times New Roman" w:cs="Times New Roman"/>
              </w:rPr>
              <w:t>0749</w:t>
            </w:r>
            <w:r w:rsidRPr="00A02EC0">
              <w:rPr>
                <w:rFonts w:ascii="Times New Roman" w:hAnsi="Times New Roman" w:cs="Times New Roman"/>
              </w:rPr>
              <w:t xml:space="preserve"> </w:t>
            </w:r>
          </w:p>
          <w:p w14:paraId="09FE0148" w14:textId="77777777" w:rsidR="008A2C5B" w:rsidRPr="00A02EC0" w:rsidRDefault="00325FC5" w:rsidP="00D723D8">
            <w:pPr>
              <w:keepNext/>
              <w:spacing w:before="60" w:after="60"/>
              <w:rPr>
                <w:rFonts w:ascii="Times New Roman" w:hAnsi="Times New Roman" w:cs="Times New Roman"/>
              </w:rPr>
            </w:pPr>
            <w:hyperlink r:id="rId12" w:history="1">
              <w:r w:rsidR="007D5D9E" w:rsidRPr="003C7E95">
                <w:rPr>
                  <w:rStyle w:val="Hyperlink"/>
                </w:rPr>
                <w:t>Paul.newton1@cms.hhs.gov</w:t>
              </w:r>
            </w:hyperlink>
          </w:p>
        </w:tc>
      </w:tr>
      <w:tr w:rsidR="008A2C5B" w:rsidRPr="00A02EC0" w14:paraId="09FE014E" w14:textId="77777777" w:rsidTr="00D723D8">
        <w:trPr>
          <w:cantSplit/>
          <w:trHeight w:val="272"/>
        </w:trPr>
        <w:tc>
          <w:tcPr>
            <w:tcW w:w="1563" w:type="dxa"/>
          </w:tcPr>
          <w:p w14:paraId="09FE014A" w14:textId="77777777" w:rsidR="008A2C5B" w:rsidRPr="00A02EC0" w:rsidRDefault="00CE3AB8" w:rsidP="00D723D8">
            <w:pPr>
              <w:pStyle w:val="TableText0"/>
              <w:keepNext/>
              <w:rPr>
                <w:rFonts w:ascii="Times New Roman" w:hAnsi="Times New Roman" w:cs="Times New Roman"/>
              </w:rPr>
            </w:pPr>
            <w:r w:rsidRPr="00A02EC0">
              <w:rPr>
                <w:rFonts w:ascii="Times New Roman" w:hAnsi="Times New Roman" w:cs="Times New Roman"/>
              </w:rPr>
              <w:t>CMS</w:t>
            </w:r>
            <w:r>
              <w:rPr>
                <w:rFonts w:ascii="Times New Roman" w:hAnsi="Times New Roman" w:cs="Times New Roman"/>
              </w:rPr>
              <w:t>/OEI/ISPG Contractor</w:t>
            </w:r>
          </w:p>
        </w:tc>
        <w:tc>
          <w:tcPr>
            <w:tcW w:w="1439" w:type="dxa"/>
          </w:tcPr>
          <w:p w14:paraId="09FE014B" w14:textId="77777777" w:rsidR="008A2C5B" w:rsidRPr="00A02EC0" w:rsidRDefault="00CA3DF4" w:rsidP="00D723D8">
            <w:pPr>
              <w:pStyle w:val="TableText0"/>
              <w:keepNext/>
              <w:rPr>
                <w:rFonts w:ascii="Times New Roman" w:hAnsi="Times New Roman" w:cs="Times New Roman"/>
              </w:rPr>
            </w:pPr>
            <w:r>
              <w:rPr>
                <w:rFonts w:ascii="Times New Roman" w:hAnsi="Times New Roman" w:cs="Times New Roman"/>
              </w:rPr>
              <w:t>Jonathan Wohlberg</w:t>
            </w:r>
          </w:p>
        </w:tc>
        <w:tc>
          <w:tcPr>
            <w:tcW w:w="2768" w:type="dxa"/>
          </w:tcPr>
          <w:p w14:paraId="09FE014C" w14:textId="77777777" w:rsidR="008A2C5B" w:rsidRPr="00A02EC0" w:rsidRDefault="002170AE" w:rsidP="00D723D8">
            <w:pPr>
              <w:pStyle w:val="TableText0"/>
              <w:keepNext/>
              <w:rPr>
                <w:rFonts w:ascii="Times New Roman" w:hAnsi="Times New Roman" w:cs="Times New Roman"/>
              </w:rPr>
            </w:pPr>
            <w:r w:rsidRPr="00A02EC0">
              <w:rPr>
                <w:rFonts w:ascii="Times New Roman" w:hAnsi="Times New Roman" w:cs="Times New Roman"/>
              </w:rPr>
              <w:t>Penetration Testing Team Lead</w:t>
            </w:r>
          </w:p>
        </w:tc>
        <w:tc>
          <w:tcPr>
            <w:tcW w:w="3533" w:type="dxa"/>
          </w:tcPr>
          <w:p w14:paraId="09FE014D" w14:textId="77777777" w:rsidR="00CA3DF4" w:rsidRPr="00A02EC0" w:rsidRDefault="00CA3DF4" w:rsidP="00D723D8">
            <w:pPr>
              <w:keepNext/>
              <w:spacing w:before="60" w:after="60"/>
              <w:rPr>
                <w:rFonts w:ascii="Times New Roman" w:hAnsi="Times New Roman" w:cs="Times New Roman"/>
              </w:rPr>
            </w:pPr>
            <w:r>
              <w:rPr>
                <w:rFonts w:ascii="Times New Roman" w:hAnsi="Times New Roman" w:cs="Times New Roman"/>
              </w:rPr>
              <w:t>Jonathan.wohlberg@cms.hhs.gov</w:t>
            </w:r>
          </w:p>
        </w:tc>
      </w:tr>
      <w:tr w:rsidR="008A2C5B" w:rsidRPr="00A02EC0" w14:paraId="09FE0154" w14:textId="77777777" w:rsidTr="00D723D8">
        <w:trPr>
          <w:cantSplit/>
          <w:trHeight w:val="272"/>
        </w:trPr>
        <w:tc>
          <w:tcPr>
            <w:tcW w:w="1563" w:type="dxa"/>
          </w:tcPr>
          <w:p w14:paraId="09FE014F" w14:textId="77777777" w:rsidR="008A2C5B" w:rsidRPr="00A02EC0" w:rsidRDefault="00CE3AB8" w:rsidP="00D723D8">
            <w:pPr>
              <w:pStyle w:val="TableText0"/>
              <w:keepNext/>
              <w:rPr>
                <w:rFonts w:ascii="Times New Roman" w:hAnsi="Times New Roman" w:cs="Times New Roman"/>
              </w:rPr>
            </w:pPr>
            <w:r w:rsidRPr="00A02EC0">
              <w:rPr>
                <w:rFonts w:ascii="Times New Roman" w:hAnsi="Times New Roman" w:cs="Times New Roman"/>
              </w:rPr>
              <w:t>CMS</w:t>
            </w:r>
            <w:r>
              <w:rPr>
                <w:rFonts w:ascii="Times New Roman" w:hAnsi="Times New Roman" w:cs="Times New Roman"/>
              </w:rPr>
              <w:t>/OEI/ISPG Contractor</w:t>
            </w:r>
          </w:p>
        </w:tc>
        <w:tc>
          <w:tcPr>
            <w:tcW w:w="1439" w:type="dxa"/>
          </w:tcPr>
          <w:p w14:paraId="09FE0150" w14:textId="77777777" w:rsidR="008A2C5B" w:rsidRPr="00A02EC0" w:rsidRDefault="00CA3DF4" w:rsidP="00D723D8">
            <w:pPr>
              <w:pStyle w:val="TableText0"/>
              <w:keepNext/>
              <w:rPr>
                <w:rFonts w:ascii="Times New Roman" w:hAnsi="Times New Roman" w:cs="Times New Roman"/>
              </w:rPr>
            </w:pPr>
            <w:r>
              <w:rPr>
                <w:rFonts w:ascii="Times New Roman" w:hAnsi="Times New Roman" w:cs="Times New Roman"/>
              </w:rPr>
              <w:t>Brian Conte</w:t>
            </w:r>
          </w:p>
        </w:tc>
        <w:tc>
          <w:tcPr>
            <w:tcW w:w="2768" w:type="dxa"/>
          </w:tcPr>
          <w:p w14:paraId="09FE0151" w14:textId="77777777" w:rsidR="008A2C5B" w:rsidRPr="00A02EC0" w:rsidRDefault="008A2C5B" w:rsidP="00D723D8">
            <w:pPr>
              <w:pStyle w:val="TableText0"/>
              <w:keepNext/>
              <w:rPr>
                <w:rFonts w:ascii="Times New Roman" w:hAnsi="Times New Roman" w:cs="Times New Roman"/>
              </w:rPr>
            </w:pPr>
            <w:r w:rsidRPr="00A02EC0">
              <w:rPr>
                <w:rFonts w:ascii="Times New Roman" w:hAnsi="Times New Roman" w:cs="Times New Roman"/>
              </w:rPr>
              <w:t>Senior Penetration Tester</w:t>
            </w:r>
          </w:p>
        </w:tc>
        <w:tc>
          <w:tcPr>
            <w:tcW w:w="3533" w:type="dxa"/>
          </w:tcPr>
          <w:p w14:paraId="09FE0152" w14:textId="77777777" w:rsidR="008A2C5B" w:rsidRPr="00A02EC0" w:rsidRDefault="008A2C5B" w:rsidP="00D723D8">
            <w:pPr>
              <w:keepNext/>
              <w:spacing w:before="60" w:after="60"/>
              <w:rPr>
                <w:rFonts w:ascii="Times New Roman" w:hAnsi="Times New Roman" w:cs="Times New Roman"/>
              </w:rPr>
            </w:pPr>
            <w:r w:rsidRPr="00A02EC0">
              <w:rPr>
                <w:rFonts w:ascii="Times New Roman" w:hAnsi="Times New Roman" w:cs="Times New Roman"/>
              </w:rPr>
              <w:t>410-786-0151</w:t>
            </w:r>
          </w:p>
          <w:p w14:paraId="09FE0153" w14:textId="77777777" w:rsidR="008A2C5B" w:rsidRPr="00A02EC0" w:rsidRDefault="00325FC5" w:rsidP="00D723D8">
            <w:pPr>
              <w:keepNext/>
              <w:spacing w:before="60" w:after="60"/>
              <w:rPr>
                <w:rFonts w:ascii="Times New Roman" w:hAnsi="Times New Roman" w:cs="Times New Roman"/>
              </w:rPr>
            </w:pPr>
            <w:hyperlink r:id="rId13" w:history="1">
              <w:r w:rsidR="00CA3DF4" w:rsidRPr="003C7E95">
                <w:rPr>
                  <w:rStyle w:val="Hyperlink"/>
                </w:rPr>
                <w:t>Michael.Conte@cms.hhs.gov</w:t>
              </w:r>
            </w:hyperlink>
          </w:p>
        </w:tc>
      </w:tr>
      <w:tr w:rsidR="00291B8E" w:rsidRPr="00291B8E" w14:paraId="09FE0159" w14:textId="77777777" w:rsidTr="00D723D8">
        <w:trPr>
          <w:cantSplit/>
          <w:trHeight w:val="272"/>
        </w:trPr>
        <w:tc>
          <w:tcPr>
            <w:tcW w:w="1563" w:type="dxa"/>
          </w:tcPr>
          <w:p w14:paraId="09FE0155" w14:textId="77777777" w:rsidR="00522CAD" w:rsidRPr="00291B8E" w:rsidRDefault="00CE3AB8" w:rsidP="00D723D8">
            <w:pPr>
              <w:pStyle w:val="TableText0"/>
              <w:keepNext/>
              <w:rPr>
                <w:rFonts w:ascii="Times New Roman" w:hAnsi="Times New Roman" w:cs="Times New Roman"/>
              </w:rPr>
            </w:pPr>
            <w:r w:rsidRPr="00291B8E">
              <w:rPr>
                <w:rFonts w:ascii="Times New Roman" w:hAnsi="Times New Roman" w:cs="Times New Roman"/>
              </w:rPr>
              <w:t>CMS/OEI/ISPG Contractor</w:t>
            </w:r>
          </w:p>
        </w:tc>
        <w:tc>
          <w:tcPr>
            <w:tcW w:w="1439" w:type="dxa"/>
          </w:tcPr>
          <w:p w14:paraId="09FE0156" w14:textId="77777777" w:rsidR="00522CAD" w:rsidRPr="00291B8E" w:rsidRDefault="00522CAD" w:rsidP="00D723D8">
            <w:pPr>
              <w:pStyle w:val="TableText0"/>
              <w:keepNext/>
              <w:rPr>
                <w:rFonts w:ascii="Times New Roman" w:hAnsi="Times New Roman" w:cs="Times New Roman"/>
              </w:rPr>
            </w:pPr>
            <w:r w:rsidRPr="00291B8E">
              <w:rPr>
                <w:rFonts w:ascii="Times New Roman" w:hAnsi="Times New Roman" w:cs="Times New Roman"/>
              </w:rPr>
              <w:t>Adam Willard</w:t>
            </w:r>
          </w:p>
        </w:tc>
        <w:tc>
          <w:tcPr>
            <w:tcW w:w="2768" w:type="dxa"/>
          </w:tcPr>
          <w:p w14:paraId="09FE0157" w14:textId="77777777" w:rsidR="00522CAD" w:rsidRPr="00291B8E" w:rsidRDefault="00522CAD" w:rsidP="00D723D8">
            <w:pPr>
              <w:pStyle w:val="TableText0"/>
              <w:keepNext/>
              <w:rPr>
                <w:rFonts w:ascii="Times New Roman" w:hAnsi="Times New Roman" w:cs="Times New Roman"/>
              </w:rPr>
            </w:pPr>
            <w:r w:rsidRPr="00291B8E">
              <w:rPr>
                <w:rFonts w:ascii="Times New Roman" w:hAnsi="Times New Roman" w:cs="Times New Roman"/>
              </w:rPr>
              <w:t>Senior Penetration Tester</w:t>
            </w:r>
          </w:p>
        </w:tc>
        <w:tc>
          <w:tcPr>
            <w:tcW w:w="3533" w:type="dxa"/>
          </w:tcPr>
          <w:p w14:paraId="09FE0158" w14:textId="77777777" w:rsidR="00522CAD" w:rsidRPr="00291B8E" w:rsidRDefault="00522CAD" w:rsidP="00D723D8">
            <w:pPr>
              <w:keepNext/>
              <w:spacing w:before="60" w:after="60"/>
              <w:rPr>
                <w:rFonts w:ascii="Times New Roman" w:hAnsi="Times New Roman" w:cs="Times New Roman"/>
                <w:szCs w:val="20"/>
              </w:rPr>
            </w:pPr>
            <w:r w:rsidRPr="00291B8E">
              <w:rPr>
                <w:rFonts w:ascii="Times New Roman" w:eastAsia="Times New Roman" w:hAnsi="Times New Roman" w:cs="Times New Roman"/>
                <w:szCs w:val="20"/>
              </w:rPr>
              <w:t xml:space="preserve">410-218-7352 </w:t>
            </w:r>
            <w:r w:rsidRPr="00291B8E">
              <w:rPr>
                <w:rFonts w:ascii="Times New Roman" w:eastAsia="Times New Roman" w:hAnsi="Times New Roman" w:cs="Times New Roman"/>
                <w:szCs w:val="20"/>
              </w:rPr>
              <w:br/>
            </w:r>
            <w:hyperlink r:id="rId14" w:history="1">
              <w:r w:rsidRPr="00291B8E">
                <w:rPr>
                  <w:rStyle w:val="Hyperlink"/>
                  <w:rFonts w:eastAsia="Times New Roman" w:cstheme="minorHAnsi"/>
                  <w:color w:val="auto"/>
                  <w:szCs w:val="20"/>
                </w:rPr>
                <w:t>Adam.Willard@cms.hhs.gov</w:t>
              </w:r>
            </w:hyperlink>
          </w:p>
        </w:tc>
      </w:tr>
    </w:tbl>
    <w:p w14:paraId="09FE015A" w14:textId="77777777" w:rsidR="008A2C5B" w:rsidRPr="00291B8E" w:rsidRDefault="008A2C5B" w:rsidP="008A2C5B">
      <w:pPr>
        <w:pStyle w:val="Gap"/>
        <w:rPr>
          <w:rFonts w:ascii="Times New Roman" w:hAnsi="Times New Roman" w:cs="Times New Roman"/>
          <w:color w:val="auto"/>
        </w:rPr>
      </w:pPr>
      <w:bookmarkStart w:id="25" w:name="_Toc288482212"/>
      <w:bookmarkStart w:id="26" w:name="_Toc338080085"/>
      <w:bookmarkStart w:id="27" w:name="_Toc340657510"/>
    </w:p>
    <w:p w14:paraId="09FE015B" w14:textId="77777777" w:rsidR="008A2C5B" w:rsidRPr="00A02EC0" w:rsidRDefault="008A2C5B" w:rsidP="004F6EEF">
      <w:r w:rsidRPr="00291B8E">
        <w:t xml:space="preserve">CMS </w:t>
      </w:r>
      <w:r w:rsidR="00036056" w:rsidRPr="00291B8E">
        <w:t>ISPG</w:t>
      </w:r>
      <w:r w:rsidRPr="00291B8E">
        <w:t xml:space="preserve"> may assign a monitor to assist in and review the testing process during the testing </w:t>
      </w:r>
      <w:r w:rsidRPr="00A02EC0">
        <w:t>period of performance.</w:t>
      </w:r>
      <w:r w:rsidR="00CE3AB8">
        <w:t xml:space="preserve">  </w:t>
      </w:r>
      <w:r w:rsidR="004F6EEF">
        <w:t>P</w:t>
      </w:r>
      <w:r w:rsidRPr="00A02EC0">
        <w:t xml:space="preserve">ersonnel changes </w:t>
      </w:r>
      <w:r w:rsidR="004F6EEF">
        <w:t>will be reflected in the</w:t>
      </w:r>
      <w:r w:rsidRPr="00A02EC0">
        <w:t xml:space="preserve"> </w:t>
      </w:r>
      <w:r w:rsidR="005A6813">
        <w:t xml:space="preserve">Penetration Test </w:t>
      </w:r>
      <w:r w:rsidR="000B7032">
        <w:t>Plan,</w:t>
      </w:r>
      <w:r w:rsidR="005A6813">
        <w:t xml:space="preserve"> </w:t>
      </w:r>
      <w:r w:rsidR="004F6EEF">
        <w:t>as appropriate</w:t>
      </w:r>
      <w:r w:rsidRPr="00A02EC0">
        <w:t>.</w:t>
      </w:r>
    </w:p>
    <w:p w14:paraId="09FE015C" w14:textId="77777777" w:rsidR="008A2C5B" w:rsidRPr="00A02EC0" w:rsidRDefault="008A2C5B" w:rsidP="00EB77BF">
      <w:pPr>
        <w:pStyle w:val="Heading2"/>
      </w:pPr>
      <w:bookmarkStart w:id="28" w:name="_Toc369859739"/>
      <w:r w:rsidRPr="00A02EC0">
        <w:t>Test Schedule</w:t>
      </w:r>
      <w:bookmarkEnd w:id="25"/>
      <w:bookmarkEnd w:id="26"/>
      <w:bookmarkEnd w:id="27"/>
      <w:bookmarkEnd w:id="28"/>
    </w:p>
    <w:p w14:paraId="09FE015D" w14:textId="77777777" w:rsidR="008A2C5B" w:rsidRPr="00FA0B8B" w:rsidRDefault="008A2C5B" w:rsidP="008A2C5B">
      <w:r w:rsidRPr="00BD27BE">
        <w:t xml:space="preserve">A briefing will be given to applicable data center/system POCs (e.g., Business Owner, Information System Security Officers, etc.) describing the overall methodology for the specific testing that will be conducted. This testing methodology will be detailed in the </w:t>
      </w:r>
      <w:r w:rsidR="00FE7985" w:rsidRPr="008250B5">
        <w:t xml:space="preserve">Penetration </w:t>
      </w:r>
      <w:r w:rsidRPr="008250B5">
        <w:t xml:space="preserve">Test </w:t>
      </w:r>
      <w:r w:rsidR="000B7032" w:rsidRPr="00FA0B8B">
        <w:t xml:space="preserve">Plan, </w:t>
      </w:r>
      <w:r w:rsidRPr="00FA0B8B">
        <w:t>based upon the scope and magnitude of the specific test. The Test Plan will be updated as necessary based upon the discussions conducted at the Test Methodology Briefing.</w:t>
      </w:r>
    </w:p>
    <w:p w14:paraId="09FE015E" w14:textId="77777777" w:rsidR="008A2C5B" w:rsidRPr="00FA0B8B" w:rsidRDefault="000B7032" w:rsidP="008A2C5B">
      <w:r w:rsidRPr="00FA0B8B">
        <w:t xml:space="preserve">Target environment personnel </w:t>
      </w:r>
      <w:r w:rsidR="008A2C5B" w:rsidRPr="00FA0B8B">
        <w:t xml:space="preserve">will provide the following information to CMS </w:t>
      </w:r>
      <w:r w:rsidR="00036056" w:rsidRPr="00FA0B8B">
        <w:t>ISPG</w:t>
      </w:r>
      <w:r w:rsidR="008A2C5B" w:rsidRPr="00FA0B8B">
        <w:t xml:space="preserve"> a minimum of </w:t>
      </w:r>
      <w:r w:rsidR="008A2C5B" w:rsidRPr="00FA0B8B">
        <w:rPr>
          <w:b/>
        </w:rPr>
        <w:t>5 business days</w:t>
      </w:r>
      <w:r w:rsidR="008A2C5B" w:rsidRPr="00FA0B8B">
        <w:t xml:space="preserve"> prior to the initiation of testing</w:t>
      </w:r>
      <w:r w:rsidR="002E1E6E" w:rsidRPr="00FA0B8B">
        <w:t xml:space="preserve"> (note</w:t>
      </w:r>
      <w:r w:rsidR="00631AC3" w:rsidRPr="00FA0B8B">
        <w:t xml:space="preserve"> that t</w:t>
      </w:r>
      <w:r w:rsidR="002E1E6E" w:rsidRPr="00FA0B8B">
        <w:t>he 5 business day requirement may be waived depending on certain tests):</w:t>
      </w:r>
    </w:p>
    <w:p w14:paraId="09FE015F" w14:textId="77777777" w:rsidR="008A2C5B" w:rsidRPr="00291B8E" w:rsidRDefault="00291B8E" w:rsidP="008A2C5B">
      <w:pPr>
        <w:pStyle w:val="ListBullet"/>
        <w:rPr>
          <w:rFonts w:ascii="Times New Roman" w:hAnsi="Times New Roman" w:cs="Times New Roman"/>
          <w:sz w:val="24"/>
          <w:szCs w:val="24"/>
        </w:rPr>
      </w:pPr>
      <w:r w:rsidRPr="00291B8E">
        <w:rPr>
          <w:rFonts w:ascii="Times New Roman" w:hAnsi="Times New Roman" w:cs="Times New Roman"/>
          <w:sz w:val="24"/>
          <w:szCs w:val="24"/>
        </w:rPr>
        <w:t xml:space="preserve">Period of testing performance – </w:t>
      </w:r>
      <w:r w:rsidR="008A2C5B" w:rsidRPr="00291B8E">
        <w:rPr>
          <w:rFonts w:ascii="Times New Roman" w:hAnsi="Times New Roman" w:cs="Times New Roman"/>
          <w:sz w:val="24"/>
          <w:szCs w:val="24"/>
        </w:rPr>
        <w:t xml:space="preserve">Specific times for all testing will be contained in individual Test Plans. </w:t>
      </w:r>
      <w:r w:rsidR="008C10BD" w:rsidRPr="00291B8E">
        <w:rPr>
          <w:rFonts w:ascii="Times New Roman" w:hAnsi="Times New Roman" w:cs="Times New Roman"/>
          <w:sz w:val="24"/>
          <w:szCs w:val="24"/>
        </w:rPr>
        <w:t>However, most t</w:t>
      </w:r>
      <w:r w:rsidR="008A2C5B" w:rsidRPr="00291B8E">
        <w:rPr>
          <w:rFonts w:ascii="Times New Roman" w:hAnsi="Times New Roman" w:cs="Times New Roman"/>
          <w:sz w:val="24"/>
          <w:szCs w:val="24"/>
        </w:rPr>
        <w:t>esting will be conducted between the hours of 8:00 A.M. and 6:00 P.M. U.S. Eastern Time, Monday through Friday unless otherwise stated within the individual Test Plans.</w:t>
      </w:r>
    </w:p>
    <w:p w14:paraId="09FE0160" w14:textId="77777777" w:rsidR="000B7032" w:rsidRPr="00FA0B8B" w:rsidRDefault="000B7032"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lastRenderedPageBreak/>
        <w:t>Target environment resources to be tested (</w:t>
      </w:r>
      <w:r w:rsidR="008A2C5B" w:rsidRPr="00FA0B8B">
        <w:rPr>
          <w:rFonts w:ascii="Times New Roman" w:hAnsi="Times New Roman" w:cs="Times New Roman"/>
          <w:sz w:val="24"/>
          <w:szCs w:val="24"/>
        </w:rPr>
        <w:t>IP addresses</w:t>
      </w:r>
      <w:r w:rsidRPr="00FA0B8B">
        <w:rPr>
          <w:rFonts w:ascii="Times New Roman" w:hAnsi="Times New Roman" w:cs="Times New Roman"/>
          <w:sz w:val="24"/>
          <w:szCs w:val="24"/>
        </w:rPr>
        <w:t>, Hostname, URL)</w:t>
      </w:r>
    </w:p>
    <w:p w14:paraId="09FE0161" w14:textId="77777777" w:rsidR="000B7032" w:rsidRPr="00FA0B8B" w:rsidRDefault="000B7032" w:rsidP="000B7032">
      <w:pPr>
        <w:pStyle w:val="ListBullet"/>
        <w:rPr>
          <w:rFonts w:ascii="Times New Roman" w:hAnsi="Times New Roman" w:cs="Times New Roman"/>
          <w:sz w:val="24"/>
          <w:szCs w:val="24"/>
        </w:rPr>
      </w:pPr>
      <w:r w:rsidRPr="00FA0B8B">
        <w:rPr>
          <w:rFonts w:ascii="Times New Roman" w:hAnsi="Times New Roman" w:cs="Times New Roman"/>
          <w:sz w:val="24"/>
          <w:szCs w:val="24"/>
        </w:rPr>
        <w:t>Any restricted hosts, systems, or subnets that are not to be tested</w:t>
      </w:r>
    </w:p>
    <w:p w14:paraId="09FE0162" w14:textId="77777777" w:rsidR="008A2C5B" w:rsidRPr="00FA0B8B" w:rsidRDefault="008A2C5B" w:rsidP="00EB77BF">
      <w:pPr>
        <w:pStyle w:val="ListBullet"/>
        <w:numPr>
          <w:ilvl w:val="0"/>
          <w:numId w:val="0"/>
        </w:numPr>
        <w:ind w:left="360"/>
        <w:rPr>
          <w:rFonts w:ascii="Times New Roman" w:hAnsi="Times New Roman" w:cs="Times New Roman"/>
          <w:sz w:val="24"/>
          <w:szCs w:val="24"/>
        </w:rPr>
      </w:pPr>
    </w:p>
    <w:p w14:paraId="09FE0163" w14:textId="77777777" w:rsidR="008A2C5B" w:rsidRPr="00034364" w:rsidRDefault="008A2C5B" w:rsidP="008A2C5B">
      <w:r w:rsidRPr="00BD27BE">
        <w:t xml:space="preserve">CMS </w:t>
      </w:r>
      <w:r w:rsidR="00036056" w:rsidRPr="00BD27BE">
        <w:t>ISPG</w:t>
      </w:r>
      <w:r w:rsidRPr="00BD27BE">
        <w:t xml:space="preserve"> will </w:t>
      </w:r>
      <w:r w:rsidR="00F601EA" w:rsidRPr="00BD27BE">
        <w:t xml:space="preserve">work with appropriate target environment personnel to identify </w:t>
      </w:r>
      <w:r w:rsidRPr="00BD27BE">
        <w:t>the following information prior to the commencement of testing</w:t>
      </w:r>
      <w:r w:rsidR="00631AC3" w:rsidRPr="00BD27BE">
        <w:t>:</w:t>
      </w:r>
      <w:r w:rsidR="008C10BD" w:rsidRPr="00034364">
        <w:t xml:space="preserve"> </w:t>
      </w:r>
      <w:r w:rsidR="002E1E6E" w:rsidRPr="00034364">
        <w:t xml:space="preserve"> </w:t>
      </w:r>
    </w:p>
    <w:p w14:paraId="09FE0164" w14:textId="77777777" w:rsidR="008A2C5B" w:rsidRPr="00291B8E" w:rsidRDefault="000B7032"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Depending on the type of test performed (Announced / Unannounced),  IP addresses from which testers will conduct vulnerability assessments and penetration testing</w:t>
      </w:r>
      <w:r w:rsidR="008A2C5B" w:rsidRPr="00FA0B8B">
        <w:rPr>
          <w:rFonts w:ascii="Times New Roman" w:hAnsi="Times New Roman" w:cs="Times New Roman"/>
          <w:sz w:val="24"/>
          <w:szCs w:val="24"/>
        </w:rPr>
        <w:t xml:space="preserve"> </w:t>
      </w:r>
    </w:p>
    <w:p w14:paraId="09FE0165" w14:textId="77777777" w:rsidR="008A2C5B" w:rsidRPr="00291B8E" w:rsidRDefault="008A2C5B" w:rsidP="008A2C5B">
      <w:pPr>
        <w:pStyle w:val="Gap"/>
        <w:rPr>
          <w:rFonts w:ascii="Times New Roman" w:hAnsi="Times New Roman" w:cs="Times New Roman"/>
          <w:color w:val="auto"/>
          <w:sz w:val="24"/>
          <w:szCs w:val="24"/>
        </w:rPr>
      </w:pPr>
    </w:p>
    <w:p w14:paraId="09FE0166" w14:textId="77777777" w:rsidR="008A2C5B" w:rsidRPr="008250B5" w:rsidRDefault="008A2C5B" w:rsidP="008A2C5B">
      <w:r w:rsidRPr="00291B8E">
        <w:t>Testing status updates and any key findings will be discussed daily</w:t>
      </w:r>
      <w:r w:rsidR="00522CAD" w:rsidRPr="00291B8E">
        <w:t xml:space="preserve"> with target system personnel</w:t>
      </w:r>
      <w:r w:rsidRPr="00BD27BE">
        <w:t xml:space="preserve">. </w:t>
      </w:r>
      <w:r w:rsidR="00BD27BE">
        <w:t>M</w:t>
      </w:r>
      <w:r w:rsidRPr="00BD27BE">
        <w:t xml:space="preserve">eeting minutes will be provided within </w:t>
      </w:r>
      <w:r w:rsidR="00522CAD" w:rsidRPr="00BD27BE">
        <w:t xml:space="preserve">48 </w:t>
      </w:r>
      <w:r w:rsidRPr="00BD27BE">
        <w:t>hours after the daily meeting. Testing activities will be documented in a manner that will enable the tests to be repeatable</w:t>
      </w:r>
      <w:r w:rsidR="005E41FD" w:rsidRPr="00BD27BE">
        <w:t xml:space="preserve">, </w:t>
      </w:r>
      <w:r w:rsidR="005E41FD" w:rsidRPr="008250B5">
        <w:t>by</w:t>
      </w:r>
      <w:r w:rsidRPr="008250B5">
        <w:t xml:space="preserve"> appropriate and qualified parties.</w:t>
      </w:r>
    </w:p>
    <w:tbl>
      <w:tblPr>
        <w:tblStyle w:val="TableFGSNormal"/>
        <w:tblW w:w="0" w:type="auto"/>
        <w:tblLook w:val="00A0" w:firstRow="1" w:lastRow="0" w:firstColumn="1" w:lastColumn="0" w:noHBand="0" w:noVBand="0"/>
        <w:tblDescription w:val="Table of Test Schedule. Milestone and Planned Date."/>
      </w:tblPr>
      <w:tblGrid>
        <w:gridCol w:w="5442"/>
        <w:gridCol w:w="3908"/>
      </w:tblGrid>
      <w:tr w:rsidR="008A2C5B" w:rsidRPr="00A02EC0" w14:paraId="09FE0169" w14:textId="77777777" w:rsidTr="00291B8E">
        <w:trPr>
          <w:cnfStyle w:val="100000000000" w:firstRow="1" w:lastRow="0" w:firstColumn="0" w:lastColumn="0" w:oddVBand="0" w:evenVBand="0" w:oddHBand="0" w:evenHBand="0" w:firstRowFirstColumn="0" w:firstRowLastColumn="0" w:lastRowFirstColumn="0" w:lastRowLastColumn="0"/>
          <w:cantSplit/>
          <w:trHeight w:val="152"/>
          <w:tblHeader/>
        </w:trPr>
        <w:tc>
          <w:tcPr>
            <w:tcW w:w="5508" w:type="dxa"/>
          </w:tcPr>
          <w:p w14:paraId="09FE0167" w14:textId="77777777" w:rsidR="008A2C5B" w:rsidRPr="00A02EC0" w:rsidRDefault="008A2C5B" w:rsidP="00D723D8">
            <w:pPr>
              <w:pStyle w:val="TableHeading"/>
              <w:rPr>
                <w:rFonts w:ascii="Times New Roman" w:hAnsi="Times New Roman" w:cs="Times New Roman"/>
              </w:rPr>
            </w:pPr>
            <w:bookmarkStart w:id="29" w:name="Title2"/>
            <w:bookmarkEnd w:id="29"/>
            <w:r w:rsidRPr="00A02EC0">
              <w:rPr>
                <w:rFonts w:ascii="Times New Roman" w:hAnsi="Times New Roman" w:cs="Times New Roman"/>
              </w:rPr>
              <w:t>Milestone</w:t>
            </w:r>
          </w:p>
        </w:tc>
        <w:tc>
          <w:tcPr>
            <w:tcW w:w="3960" w:type="dxa"/>
          </w:tcPr>
          <w:p w14:paraId="09FE0168" w14:textId="77777777" w:rsidR="008A2C5B" w:rsidRPr="00A02EC0" w:rsidRDefault="008A2C5B" w:rsidP="00D723D8">
            <w:pPr>
              <w:pStyle w:val="TableHeading"/>
              <w:rPr>
                <w:rFonts w:ascii="Times New Roman" w:hAnsi="Times New Roman" w:cs="Times New Roman"/>
              </w:rPr>
            </w:pPr>
            <w:r w:rsidRPr="00A02EC0">
              <w:rPr>
                <w:rFonts w:ascii="Times New Roman" w:hAnsi="Times New Roman" w:cs="Times New Roman"/>
              </w:rPr>
              <w:t>Planned Date</w:t>
            </w:r>
          </w:p>
        </w:tc>
      </w:tr>
      <w:tr w:rsidR="008A2C5B" w:rsidRPr="00A02EC0" w14:paraId="09FE016C" w14:textId="77777777" w:rsidTr="00291B8E">
        <w:trPr>
          <w:cantSplit/>
        </w:trPr>
        <w:tc>
          <w:tcPr>
            <w:tcW w:w="5508" w:type="dxa"/>
          </w:tcPr>
          <w:p w14:paraId="09FE016A" w14:textId="77777777" w:rsidR="008A2C5B" w:rsidRPr="00A02EC0" w:rsidRDefault="008A2C5B" w:rsidP="00D723D8">
            <w:pPr>
              <w:pStyle w:val="TableText0"/>
              <w:rPr>
                <w:rFonts w:ascii="Times New Roman" w:hAnsi="Times New Roman" w:cs="Times New Roman"/>
              </w:rPr>
            </w:pPr>
            <w:r w:rsidRPr="00A02EC0">
              <w:rPr>
                <w:rFonts w:ascii="Times New Roman" w:hAnsi="Times New Roman" w:cs="Times New Roman"/>
              </w:rPr>
              <w:t>Overall Testing Methodology Briefing</w:t>
            </w:r>
          </w:p>
        </w:tc>
        <w:tc>
          <w:tcPr>
            <w:tcW w:w="3960" w:type="dxa"/>
          </w:tcPr>
          <w:p w14:paraId="09FE016B" w14:textId="77777777" w:rsidR="008A2C5B" w:rsidRPr="00A02EC0" w:rsidRDefault="008A2C5B" w:rsidP="00BF6B8B">
            <w:pPr>
              <w:pStyle w:val="TableText0"/>
              <w:rPr>
                <w:rFonts w:ascii="Times New Roman" w:hAnsi="Times New Roman" w:cs="Times New Roman"/>
              </w:rPr>
            </w:pPr>
            <w:r w:rsidRPr="00A02EC0">
              <w:rPr>
                <w:rFonts w:ascii="Times New Roman" w:hAnsi="Times New Roman" w:cs="Times New Roman"/>
              </w:rPr>
              <w:t xml:space="preserve">As specified in the </w:t>
            </w:r>
            <w:r w:rsidR="00BF6B8B">
              <w:rPr>
                <w:rFonts w:ascii="Times New Roman" w:hAnsi="Times New Roman" w:cs="Times New Roman"/>
              </w:rPr>
              <w:t>Penetration</w:t>
            </w:r>
            <w:r w:rsidR="00BF6B8B" w:rsidRPr="00A02EC0">
              <w:rPr>
                <w:rFonts w:ascii="Times New Roman" w:hAnsi="Times New Roman" w:cs="Times New Roman"/>
              </w:rPr>
              <w:t xml:space="preserve"> </w:t>
            </w:r>
            <w:r w:rsidRPr="00A02EC0">
              <w:rPr>
                <w:rFonts w:ascii="Times New Roman" w:hAnsi="Times New Roman" w:cs="Times New Roman"/>
              </w:rPr>
              <w:t>Test Plan</w:t>
            </w:r>
          </w:p>
        </w:tc>
      </w:tr>
      <w:tr w:rsidR="008A2C5B" w:rsidRPr="00A02EC0" w14:paraId="09FE016F" w14:textId="77777777" w:rsidTr="00291B8E">
        <w:trPr>
          <w:cantSplit/>
        </w:trPr>
        <w:tc>
          <w:tcPr>
            <w:tcW w:w="5508" w:type="dxa"/>
          </w:tcPr>
          <w:p w14:paraId="09FE016D" w14:textId="77777777" w:rsidR="008A2C5B" w:rsidRPr="00A02EC0" w:rsidRDefault="00036056" w:rsidP="00D723D8">
            <w:pPr>
              <w:pStyle w:val="TableText0"/>
              <w:rPr>
                <w:rFonts w:ascii="Times New Roman" w:hAnsi="Times New Roman" w:cs="Times New Roman"/>
              </w:rPr>
            </w:pPr>
            <w:r w:rsidRPr="00A02EC0">
              <w:rPr>
                <w:rFonts w:ascii="Times New Roman" w:hAnsi="Times New Roman" w:cs="Times New Roman"/>
              </w:rPr>
              <w:t>ISPG</w:t>
            </w:r>
            <w:r w:rsidR="008A2C5B" w:rsidRPr="00A02EC0">
              <w:rPr>
                <w:rFonts w:ascii="Times New Roman" w:hAnsi="Times New Roman" w:cs="Times New Roman"/>
              </w:rPr>
              <w:t xml:space="preserve"> restrictions/guidance due to testing team</w:t>
            </w:r>
          </w:p>
        </w:tc>
        <w:tc>
          <w:tcPr>
            <w:tcW w:w="3960" w:type="dxa"/>
          </w:tcPr>
          <w:p w14:paraId="09FE016E"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r w:rsidR="008A2C5B" w:rsidRPr="00A02EC0" w14:paraId="09FE0172" w14:textId="77777777" w:rsidTr="00291B8E">
        <w:trPr>
          <w:cantSplit/>
        </w:trPr>
        <w:tc>
          <w:tcPr>
            <w:tcW w:w="5508" w:type="dxa"/>
          </w:tcPr>
          <w:p w14:paraId="09FE0170" w14:textId="77777777" w:rsidR="008A2C5B" w:rsidRPr="00A02EC0" w:rsidRDefault="008A2C5B" w:rsidP="00D723D8">
            <w:pPr>
              <w:pStyle w:val="TableText0"/>
              <w:rPr>
                <w:rFonts w:ascii="Times New Roman" w:hAnsi="Times New Roman" w:cs="Times New Roman"/>
              </w:rPr>
            </w:pPr>
            <w:r w:rsidRPr="00A02EC0">
              <w:rPr>
                <w:rFonts w:ascii="Times New Roman" w:hAnsi="Times New Roman" w:cs="Times New Roman"/>
              </w:rPr>
              <w:t>Updated Testing Plan (due 5 days prior to test)</w:t>
            </w:r>
          </w:p>
        </w:tc>
        <w:tc>
          <w:tcPr>
            <w:tcW w:w="3960" w:type="dxa"/>
          </w:tcPr>
          <w:p w14:paraId="09FE0171"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r w:rsidR="008A2C5B" w:rsidRPr="00A02EC0" w14:paraId="09FE0175" w14:textId="77777777" w:rsidTr="00291B8E">
        <w:trPr>
          <w:cantSplit/>
        </w:trPr>
        <w:tc>
          <w:tcPr>
            <w:tcW w:w="5508" w:type="dxa"/>
          </w:tcPr>
          <w:p w14:paraId="09FE0173" w14:textId="77777777" w:rsidR="008A2C5B" w:rsidRPr="00A02EC0" w:rsidRDefault="008A2C5B" w:rsidP="00D723D8">
            <w:pPr>
              <w:pStyle w:val="TableText0"/>
              <w:rPr>
                <w:rFonts w:ascii="Times New Roman" w:hAnsi="Times New Roman" w:cs="Times New Roman"/>
              </w:rPr>
            </w:pPr>
            <w:r w:rsidRPr="00A02EC0">
              <w:rPr>
                <w:rFonts w:ascii="Times New Roman" w:hAnsi="Times New Roman" w:cs="Times New Roman"/>
              </w:rPr>
              <w:t>Testing Dates</w:t>
            </w:r>
          </w:p>
        </w:tc>
        <w:tc>
          <w:tcPr>
            <w:tcW w:w="3960" w:type="dxa"/>
          </w:tcPr>
          <w:p w14:paraId="09FE0174"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r w:rsidR="008A2C5B" w:rsidRPr="00A02EC0" w14:paraId="09FE0178" w14:textId="77777777" w:rsidTr="00291B8E">
        <w:trPr>
          <w:cantSplit/>
        </w:trPr>
        <w:tc>
          <w:tcPr>
            <w:tcW w:w="5508" w:type="dxa"/>
          </w:tcPr>
          <w:p w14:paraId="09FE0176" w14:textId="77777777" w:rsidR="008A2C5B" w:rsidRPr="00A02EC0" w:rsidRDefault="008A2C5B" w:rsidP="00291B8E">
            <w:pPr>
              <w:pStyle w:val="TableText0"/>
              <w:rPr>
                <w:rFonts w:ascii="Times New Roman" w:hAnsi="Times New Roman" w:cs="Times New Roman"/>
              </w:rPr>
            </w:pPr>
            <w:r w:rsidRPr="00A02EC0">
              <w:rPr>
                <w:rFonts w:ascii="Times New Roman" w:hAnsi="Times New Roman" w:cs="Times New Roman"/>
              </w:rPr>
              <w:t xml:space="preserve">Draft Test Results to be Presented to </w:t>
            </w:r>
            <w:r w:rsidR="00036056" w:rsidRPr="00A02EC0">
              <w:rPr>
                <w:rFonts w:ascii="Times New Roman" w:hAnsi="Times New Roman" w:cs="Times New Roman"/>
              </w:rPr>
              <w:t>ISPG</w:t>
            </w:r>
          </w:p>
        </w:tc>
        <w:tc>
          <w:tcPr>
            <w:tcW w:w="3960" w:type="dxa"/>
          </w:tcPr>
          <w:p w14:paraId="09FE0177"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r w:rsidR="008A2C5B" w:rsidRPr="00A02EC0" w14:paraId="09FE017B" w14:textId="77777777" w:rsidTr="00291B8E">
        <w:trPr>
          <w:cantSplit/>
        </w:trPr>
        <w:tc>
          <w:tcPr>
            <w:tcW w:w="5508" w:type="dxa"/>
          </w:tcPr>
          <w:p w14:paraId="09FE0179" w14:textId="77777777" w:rsidR="008A2C5B" w:rsidRPr="00A02EC0" w:rsidRDefault="008A2C5B" w:rsidP="00D723D8">
            <w:pPr>
              <w:pStyle w:val="TableText0"/>
              <w:rPr>
                <w:rFonts w:ascii="Times New Roman" w:hAnsi="Times New Roman" w:cs="Times New Roman"/>
              </w:rPr>
            </w:pPr>
            <w:r w:rsidRPr="00A02EC0">
              <w:rPr>
                <w:rFonts w:ascii="Times New Roman" w:hAnsi="Times New Roman" w:cs="Times New Roman"/>
              </w:rPr>
              <w:t>Draft Test Results to be Presented to Data Center Management</w:t>
            </w:r>
          </w:p>
        </w:tc>
        <w:tc>
          <w:tcPr>
            <w:tcW w:w="3960" w:type="dxa"/>
          </w:tcPr>
          <w:p w14:paraId="09FE017A"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r w:rsidR="008A2C5B" w:rsidRPr="00A02EC0" w14:paraId="09FE017E" w14:textId="77777777" w:rsidTr="00291B8E">
        <w:trPr>
          <w:cantSplit/>
        </w:trPr>
        <w:tc>
          <w:tcPr>
            <w:tcW w:w="5508" w:type="dxa"/>
          </w:tcPr>
          <w:p w14:paraId="09FE017C" w14:textId="77777777" w:rsidR="008A2C5B" w:rsidRPr="00A02EC0" w:rsidRDefault="008A2C5B" w:rsidP="00D723D8">
            <w:pPr>
              <w:pStyle w:val="TableText0"/>
              <w:rPr>
                <w:rFonts w:ascii="Times New Roman" w:hAnsi="Times New Roman" w:cs="Times New Roman"/>
              </w:rPr>
            </w:pPr>
            <w:r w:rsidRPr="00A02EC0">
              <w:rPr>
                <w:rFonts w:ascii="Times New Roman" w:hAnsi="Times New Roman" w:cs="Times New Roman"/>
              </w:rPr>
              <w:t>Final Test Report and Corrective Action Plan Worksheet</w:t>
            </w:r>
          </w:p>
        </w:tc>
        <w:tc>
          <w:tcPr>
            <w:tcW w:w="3960" w:type="dxa"/>
          </w:tcPr>
          <w:p w14:paraId="09FE017D" w14:textId="77777777" w:rsidR="008A2C5B" w:rsidRPr="00A02EC0" w:rsidRDefault="00BF6B8B" w:rsidP="00D723D8">
            <w:pPr>
              <w:pStyle w:val="TableText0"/>
              <w:rPr>
                <w:rFonts w:ascii="Times New Roman" w:hAnsi="Times New Roman" w:cs="Times New Roman"/>
              </w:rPr>
            </w:pPr>
            <w:r w:rsidRPr="00A02EC0">
              <w:rPr>
                <w:rFonts w:ascii="Times New Roman" w:hAnsi="Times New Roman" w:cs="Times New Roman"/>
              </w:rPr>
              <w:t xml:space="preserve">As specified in the </w:t>
            </w:r>
            <w:r>
              <w:rPr>
                <w:rFonts w:ascii="Times New Roman" w:hAnsi="Times New Roman" w:cs="Times New Roman"/>
              </w:rPr>
              <w:t>Penetration</w:t>
            </w:r>
            <w:r w:rsidRPr="00A02EC0">
              <w:rPr>
                <w:rFonts w:ascii="Times New Roman" w:hAnsi="Times New Roman" w:cs="Times New Roman"/>
              </w:rPr>
              <w:t xml:space="preserve"> Test Plan</w:t>
            </w:r>
          </w:p>
        </w:tc>
      </w:tr>
    </w:tbl>
    <w:p w14:paraId="09FE017F" w14:textId="77777777" w:rsidR="008A2C5B" w:rsidRDefault="00E26212" w:rsidP="008A2C5B">
      <w:bookmarkStart w:id="30" w:name="_Toc287273617"/>
      <w:bookmarkStart w:id="31" w:name="_Toc287273618"/>
      <w:bookmarkStart w:id="32" w:name="_Toc287273619"/>
      <w:bookmarkStart w:id="33" w:name="_Toc287273620"/>
      <w:bookmarkStart w:id="34" w:name="_Toc287273621"/>
      <w:bookmarkStart w:id="35" w:name="_Toc287273622"/>
      <w:bookmarkStart w:id="36" w:name="_Toc287273623"/>
      <w:bookmarkStart w:id="37" w:name="_Toc280347172"/>
      <w:bookmarkStart w:id="38" w:name="_Toc288482213"/>
      <w:bookmarkStart w:id="39" w:name="_Toc338080086"/>
      <w:bookmarkStart w:id="40" w:name="_Toc340657511"/>
      <w:bookmarkEnd w:id="30"/>
      <w:bookmarkEnd w:id="31"/>
      <w:bookmarkEnd w:id="32"/>
      <w:bookmarkEnd w:id="33"/>
      <w:bookmarkEnd w:id="34"/>
      <w:bookmarkEnd w:id="35"/>
      <w:bookmarkEnd w:id="36"/>
      <w:bookmarkEnd w:id="37"/>
      <w:r w:rsidRPr="00A02EC0">
        <w:t xml:space="preserve">Federal and Contracting </w:t>
      </w:r>
      <w:r w:rsidR="00034364">
        <w:t>Personnel</w:t>
      </w:r>
      <w:r w:rsidR="00034364" w:rsidRPr="00A02EC0">
        <w:t xml:space="preserve"> </w:t>
      </w:r>
      <w:r w:rsidR="008A2C5B" w:rsidRPr="00A02EC0">
        <w:t xml:space="preserve">will coordinate the completion of the </w:t>
      </w:r>
      <w:r w:rsidR="001269AE">
        <w:t xml:space="preserve">Penetration </w:t>
      </w:r>
      <w:r w:rsidR="008A2C5B" w:rsidRPr="00A02EC0">
        <w:t xml:space="preserve">Test Plan, agreements, and scheduling to facilitate the </w:t>
      </w:r>
      <w:r w:rsidR="001269AE">
        <w:t>execution</w:t>
      </w:r>
      <w:r w:rsidR="001269AE" w:rsidRPr="00A02EC0">
        <w:t xml:space="preserve"> </w:t>
      </w:r>
      <w:r w:rsidR="008A2C5B" w:rsidRPr="00A02EC0">
        <w:t xml:space="preserve">of testing. This includes the completion of these Rules of Engagement, the </w:t>
      </w:r>
      <w:r w:rsidR="001269AE">
        <w:t xml:space="preserve">Penetration </w:t>
      </w:r>
      <w:r w:rsidR="008A2C5B" w:rsidRPr="00A02EC0">
        <w:t xml:space="preserve">Test Plan, setting up the overall testing methodology briefing, initiating daily status briefings during the testing, and scheduling the report reviews </w:t>
      </w:r>
      <w:r w:rsidR="00092344">
        <w:t>at the conclusion of testing</w:t>
      </w:r>
      <w:r w:rsidR="008A2C5B" w:rsidRPr="00A02EC0">
        <w:t xml:space="preserve">. </w:t>
      </w:r>
    </w:p>
    <w:p w14:paraId="09FE0180" w14:textId="77777777" w:rsidR="009B1C6F" w:rsidRPr="00A02EC0" w:rsidRDefault="009B1C6F" w:rsidP="008A2C5B"/>
    <w:p w14:paraId="09FE0181" w14:textId="77777777" w:rsidR="002E1F0E" w:rsidRDefault="002E1F0E">
      <w:pPr>
        <w:spacing w:before="0" w:after="0"/>
        <w:rPr>
          <w:b/>
          <w:sz w:val="32"/>
        </w:rPr>
      </w:pPr>
      <w:bookmarkStart w:id="41" w:name="_Testing_Tools"/>
      <w:bookmarkStart w:id="42" w:name="_Toc288482214"/>
      <w:bookmarkStart w:id="43" w:name="_Toc338080087"/>
      <w:bookmarkStart w:id="44" w:name="_Toc340657512"/>
      <w:bookmarkStart w:id="45" w:name="_Ref369858869"/>
      <w:bookmarkStart w:id="46" w:name="_Ref369858871"/>
      <w:bookmarkStart w:id="47" w:name="_Toc369859741"/>
      <w:bookmarkEnd w:id="38"/>
      <w:bookmarkEnd w:id="39"/>
      <w:bookmarkEnd w:id="40"/>
      <w:bookmarkEnd w:id="41"/>
      <w:r>
        <w:br w:type="page"/>
      </w:r>
    </w:p>
    <w:p w14:paraId="09FE0182" w14:textId="77777777" w:rsidR="008A2C5B" w:rsidRPr="00A02EC0" w:rsidRDefault="008A2C5B" w:rsidP="00EB77BF">
      <w:pPr>
        <w:pStyle w:val="Heading2"/>
      </w:pPr>
      <w:r w:rsidRPr="00A02EC0">
        <w:lastRenderedPageBreak/>
        <w:t xml:space="preserve">Testing </w:t>
      </w:r>
      <w:bookmarkEnd w:id="42"/>
      <w:bookmarkEnd w:id="43"/>
      <w:bookmarkEnd w:id="44"/>
      <w:r w:rsidRPr="00A02EC0">
        <w:t>Tools</w:t>
      </w:r>
      <w:bookmarkEnd w:id="45"/>
      <w:bookmarkEnd w:id="46"/>
      <w:bookmarkEnd w:id="47"/>
    </w:p>
    <w:p w14:paraId="09FE0183" w14:textId="77777777" w:rsidR="008A2C5B" w:rsidRPr="00A02EC0" w:rsidRDefault="008A2C5B" w:rsidP="008A2C5B">
      <w:r w:rsidRPr="00A02EC0">
        <w:t>Vulnerability assessment and pe</w:t>
      </w:r>
      <w:r w:rsidR="009829B8">
        <w:t xml:space="preserve">netration testing tools include </w:t>
      </w:r>
      <w:r w:rsidRPr="00A02EC0">
        <w:t>commercial, non</w:t>
      </w:r>
      <w:r w:rsidR="000A03C0">
        <w:t>-</w:t>
      </w:r>
      <w:r w:rsidRPr="00A02EC0">
        <w:t>commercial, custom</w:t>
      </w:r>
      <w:r w:rsidR="003E489D">
        <w:t xml:space="preserve"> </w:t>
      </w:r>
      <w:r w:rsidR="000A03C0">
        <w:t xml:space="preserve">built, as well as </w:t>
      </w:r>
      <w:r w:rsidRPr="00A02EC0">
        <w:t xml:space="preserve">network monitoring tools that have been pre-approved for use by CMS. A </w:t>
      </w:r>
      <w:r w:rsidR="009829B8">
        <w:t xml:space="preserve">general </w:t>
      </w:r>
      <w:r w:rsidRPr="00A02EC0">
        <w:t xml:space="preserve">list of the current CMS Vulnerability Assessment </w:t>
      </w:r>
      <w:r w:rsidR="001269AE">
        <w:t xml:space="preserve">and </w:t>
      </w:r>
      <w:r w:rsidRPr="00A02EC0">
        <w:t xml:space="preserve">Penetration Testing Tool Suite is provided below. In the event </w:t>
      </w:r>
      <w:r w:rsidR="000A03C0">
        <w:t xml:space="preserve">that </w:t>
      </w:r>
      <w:r w:rsidRPr="00A02EC0">
        <w:t xml:space="preserve">additional tools are identified as necessary for a specific vulnerability assessment or penetration test, these tools will be documented within the </w:t>
      </w:r>
      <w:r w:rsidR="001269AE">
        <w:t xml:space="preserve">Penetration </w:t>
      </w:r>
      <w:r w:rsidRPr="00A02EC0">
        <w:t>Test Plan</w:t>
      </w:r>
      <w:r w:rsidR="000A03C0">
        <w:t>,</w:t>
      </w:r>
      <w:r w:rsidRPr="00A02EC0">
        <w:t xml:space="preserve"> and approved for use by </w:t>
      </w:r>
      <w:r w:rsidR="00036056" w:rsidRPr="00A02EC0">
        <w:t>ISPG</w:t>
      </w:r>
      <w:r w:rsidRPr="00A02EC0">
        <w:t xml:space="preserve"> prior to the </w:t>
      </w:r>
      <w:r w:rsidR="001269AE">
        <w:t>use of said tool.</w:t>
      </w:r>
    </w:p>
    <w:p w14:paraId="09FE0184" w14:textId="77777777" w:rsidR="008A2C5B" w:rsidRDefault="009829B8" w:rsidP="008A2C5B">
      <w:r>
        <w:t>Tools included</w:t>
      </w:r>
      <w:r w:rsidR="008A2C5B" w:rsidRPr="00A02EC0">
        <w:t xml:space="preserve"> in the CMS Vulnerability Assessmen</w:t>
      </w:r>
      <w:r>
        <w:t xml:space="preserve">t and Penetration Testing </w:t>
      </w:r>
      <w:r w:rsidR="00D305DF">
        <w:t xml:space="preserve">Tool </w:t>
      </w:r>
      <w:r>
        <w:t>Suite</w:t>
      </w:r>
      <w:r w:rsidR="000A03C0">
        <w:t>:</w:t>
      </w:r>
    </w:p>
    <w:tbl>
      <w:tblPr>
        <w:tblStyle w:val="TableFGSNormal"/>
        <w:tblW w:w="0" w:type="auto"/>
        <w:tblInd w:w="1548" w:type="dxa"/>
        <w:tblLook w:val="00A0" w:firstRow="1" w:lastRow="0" w:firstColumn="1" w:lastColumn="0" w:noHBand="0" w:noVBand="0"/>
        <w:tblDescription w:val="Table of Testing Tools."/>
      </w:tblPr>
      <w:tblGrid>
        <w:gridCol w:w="2880"/>
        <w:gridCol w:w="2790"/>
      </w:tblGrid>
      <w:tr w:rsidR="00B00539" w:rsidRPr="00A02EC0" w14:paraId="09FE0186" w14:textId="77777777" w:rsidTr="002E1F0E">
        <w:trPr>
          <w:cnfStyle w:val="100000000000" w:firstRow="1" w:lastRow="0" w:firstColumn="0" w:lastColumn="0" w:oddVBand="0" w:evenVBand="0" w:oddHBand="0" w:evenHBand="0" w:firstRowFirstColumn="0" w:firstRowLastColumn="0" w:lastRowFirstColumn="0" w:lastRowLastColumn="0"/>
          <w:cantSplit/>
          <w:trHeight w:val="152"/>
          <w:tblHeader/>
        </w:trPr>
        <w:tc>
          <w:tcPr>
            <w:tcW w:w="5670" w:type="dxa"/>
            <w:gridSpan w:val="2"/>
          </w:tcPr>
          <w:p w14:paraId="09FE0185" w14:textId="77777777" w:rsidR="00B00539" w:rsidRPr="00A02EC0" w:rsidRDefault="00B00539" w:rsidP="00B00539">
            <w:pPr>
              <w:pStyle w:val="TableHeading"/>
              <w:rPr>
                <w:rFonts w:ascii="Times New Roman" w:hAnsi="Times New Roman" w:cs="Times New Roman"/>
              </w:rPr>
            </w:pPr>
            <w:bookmarkStart w:id="48" w:name="Title3"/>
            <w:bookmarkEnd w:id="48"/>
            <w:r>
              <w:rPr>
                <w:rFonts w:ascii="Times New Roman" w:hAnsi="Times New Roman" w:cs="Times New Roman"/>
              </w:rPr>
              <w:t>Testing Tools</w:t>
            </w:r>
          </w:p>
        </w:tc>
      </w:tr>
      <w:tr w:rsidR="005E41FD" w:rsidRPr="00B00539" w14:paraId="09FE0189" w14:textId="77777777" w:rsidTr="002E1F0E">
        <w:tblPrEx>
          <w:tblLook w:val="04A0" w:firstRow="1" w:lastRow="0" w:firstColumn="1" w:lastColumn="0" w:noHBand="0" w:noVBand="1"/>
        </w:tblPrEx>
        <w:trPr>
          <w:trHeight w:val="300"/>
        </w:trPr>
        <w:tc>
          <w:tcPr>
            <w:tcW w:w="2880" w:type="dxa"/>
            <w:noWrap/>
            <w:hideMark/>
          </w:tcPr>
          <w:p w14:paraId="09FE0187"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 xml:space="preserve">Achilles </w:t>
            </w:r>
          </w:p>
        </w:tc>
        <w:tc>
          <w:tcPr>
            <w:tcW w:w="2790" w:type="dxa"/>
            <w:noWrap/>
            <w:hideMark/>
          </w:tcPr>
          <w:p w14:paraId="09FE0188"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Nmap</w:t>
            </w:r>
            <w:proofErr w:type="spellEnd"/>
          </w:p>
        </w:tc>
      </w:tr>
      <w:tr w:rsidR="005E41FD" w:rsidRPr="00B00539" w14:paraId="09FE018C" w14:textId="77777777" w:rsidTr="005E41FD">
        <w:tblPrEx>
          <w:tblLook w:val="04A0" w:firstRow="1" w:lastRow="0" w:firstColumn="1" w:lastColumn="0" w:noHBand="0" w:noVBand="1"/>
        </w:tblPrEx>
        <w:trPr>
          <w:trHeight w:val="300"/>
        </w:trPr>
        <w:tc>
          <w:tcPr>
            <w:tcW w:w="2880" w:type="dxa"/>
            <w:noWrap/>
            <w:hideMark/>
          </w:tcPr>
          <w:p w14:paraId="09FE018A"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AppScan</w:t>
            </w:r>
            <w:proofErr w:type="spellEnd"/>
          </w:p>
        </w:tc>
        <w:tc>
          <w:tcPr>
            <w:tcW w:w="2790" w:type="dxa"/>
            <w:noWrap/>
          </w:tcPr>
          <w:p w14:paraId="09FE018B"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Openssl</w:t>
            </w:r>
            <w:proofErr w:type="spellEnd"/>
          </w:p>
        </w:tc>
      </w:tr>
      <w:tr w:rsidR="005E41FD" w:rsidRPr="00B00539" w14:paraId="09FE018F" w14:textId="77777777" w:rsidTr="005E41FD">
        <w:tblPrEx>
          <w:tblLook w:val="04A0" w:firstRow="1" w:lastRow="0" w:firstColumn="1" w:lastColumn="0" w:noHBand="0" w:noVBand="1"/>
        </w:tblPrEx>
        <w:trPr>
          <w:trHeight w:val="300"/>
        </w:trPr>
        <w:tc>
          <w:tcPr>
            <w:tcW w:w="2880" w:type="dxa"/>
            <w:noWrap/>
            <w:hideMark/>
          </w:tcPr>
          <w:p w14:paraId="09FE018D"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Cookie Digger</w:t>
            </w:r>
          </w:p>
        </w:tc>
        <w:tc>
          <w:tcPr>
            <w:tcW w:w="2790" w:type="dxa"/>
            <w:noWrap/>
          </w:tcPr>
          <w:p w14:paraId="09FE018E" w14:textId="77777777" w:rsidR="005E41FD" w:rsidRPr="00B00539" w:rsidRDefault="005E41FD" w:rsidP="00D723D8">
            <w:pPr>
              <w:spacing w:before="0" w:after="0"/>
              <w:rPr>
                <w:rFonts w:ascii="Calibri" w:hAnsi="Calibri" w:cs="Calibri"/>
                <w:color w:val="000000"/>
                <w:sz w:val="22"/>
              </w:rPr>
            </w:pPr>
            <w:r w:rsidRPr="00B00539">
              <w:rPr>
                <w:rFonts w:ascii="Calibri" w:hAnsi="Calibri" w:cs="Calibri"/>
                <w:color w:val="000000"/>
                <w:sz w:val="22"/>
              </w:rPr>
              <w:t>Oracle Auditing Tools (OAT)</w:t>
            </w:r>
          </w:p>
        </w:tc>
      </w:tr>
      <w:tr w:rsidR="005E41FD" w:rsidRPr="00B00539" w14:paraId="09FE0192" w14:textId="77777777" w:rsidTr="005E41FD">
        <w:tblPrEx>
          <w:tblLook w:val="04A0" w:firstRow="1" w:lastRow="0" w:firstColumn="1" w:lastColumn="0" w:noHBand="0" w:noVBand="1"/>
        </w:tblPrEx>
        <w:trPr>
          <w:trHeight w:val="300"/>
        </w:trPr>
        <w:tc>
          <w:tcPr>
            <w:tcW w:w="2880" w:type="dxa"/>
            <w:noWrap/>
            <w:hideMark/>
          </w:tcPr>
          <w:p w14:paraId="09FE0190"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 xml:space="preserve">Core Impact </w:t>
            </w:r>
          </w:p>
        </w:tc>
        <w:tc>
          <w:tcPr>
            <w:tcW w:w="2790" w:type="dxa"/>
            <w:noWrap/>
          </w:tcPr>
          <w:p w14:paraId="09FE0191"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Oracrack</w:t>
            </w:r>
            <w:proofErr w:type="spellEnd"/>
          </w:p>
        </w:tc>
      </w:tr>
      <w:tr w:rsidR="005E41FD" w:rsidRPr="00B00539" w14:paraId="09FE0195" w14:textId="77777777" w:rsidTr="005E41FD">
        <w:tblPrEx>
          <w:tblLook w:val="04A0" w:firstRow="1" w:lastRow="0" w:firstColumn="1" w:lastColumn="0" w:noHBand="0" w:noVBand="1"/>
        </w:tblPrEx>
        <w:trPr>
          <w:trHeight w:val="300"/>
        </w:trPr>
        <w:tc>
          <w:tcPr>
            <w:tcW w:w="2880" w:type="dxa"/>
            <w:noWrap/>
            <w:hideMark/>
          </w:tcPr>
          <w:p w14:paraId="09FE0193"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Curl</w:t>
            </w:r>
          </w:p>
        </w:tc>
        <w:tc>
          <w:tcPr>
            <w:tcW w:w="2790" w:type="dxa"/>
            <w:noWrap/>
          </w:tcPr>
          <w:p w14:paraId="09FE0194" w14:textId="77777777" w:rsidR="005E41FD" w:rsidRPr="00B00539" w:rsidRDefault="005E41FD" w:rsidP="00D723D8">
            <w:pPr>
              <w:spacing w:before="0" w:after="0"/>
              <w:rPr>
                <w:rFonts w:ascii="Calibri" w:hAnsi="Calibri" w:cs="Calibri"/>
                <w:color w:val="000000"/>
                <w:sz w:val="22"/>
              </w:rPr>
            </w:pPr>
            <w:r w:rsidRPr="00B00539">
              <w:rPr>
                <w:rFonts w:ascii="Calibri" w:hAnsi="Calibri" w:cs="Calibri"/>
                <w:color w:val="000000"/>
                <w:sz w:val="22"/>
              </w:rPr>
              <w:t>Paros</w:t>
            </w:r>
          </w:p>
        </w:tc>
      </w:tr>
      <w:tr w:rsidR="005E41FD" w:rsidRPr="00B00539" w14:paraId="09FE0198" w14:textId="77777777" w:rsidTr="005E41FD">
        <w:tblPrEx>
          <w:tblLook w:val="04A0" w:firstRow="1" w:lastRow="0" w:firstColumn="1" w:lastColumn="0" w:noHBand="0" w:noVBand="1"/>
        </w:tblPrEx>
        <w:trPr>
          <w:trHeight w:val="300"/>
        </w:trPr>
        <w:tc>
          <w:tcPr>
            <w:tcW w:w="2880" w:type="dxa"/>
            <w:noWrap/>
            <w:hideMark/>
          </w:tcPr>
          <w:p w14:paraId="09FE0196"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DNSstuff</w:t>
            </w:r>
            <w:proofErr w:type="spellEnd"/>
          </w:p>
        </w:tc>
        <w:tc>
          <w:tcPr>
            <w:tcW w:w="2790" w:type="dxa"/>
            <w:noWrap/>
          </w:tcPr>
          <w:p w14:paraId="09FE0197" w14:textId="77777777" w:rsidR="005E41FD" w:rsidRPr="00B00539" w:rsidRDefault="005E41FD" w:rsidP="00D723D8">
            <w:pPr>
              <w:spacing w:before="0" w:after="0"/>
              <w:rPr>
                <w:rFonts w:ascii="Calibri" w:hAnsi="Calibri" w:cs="Calibri"/>
                <w:color w:val="000000"/>
                <w:sz w:val="22"/>
              </w:rPr>
            </w:pPr>
            <w:r w:rsidRPr="00B00539">
              <w:rPr>
                <w:rFonts w:ascii="Calibri" w:hAnsi="Calibri" w:cs="Calibri"/>
                <w:color w:val="000000"/>
                <w:sz w:val="22"/>
              </w:rPr>
              <w:t xml:space="preserve">Rapid7 </w:t>
            </w:r>
            <w:proofErr w:type="spellStart"/>
            <w:r w:rsidRPr="00B00539">
              <w:rPr>
                <w:rFonts w:ascii="Calibri" w:hAnsi="Calibri" w:cs="Calibri"/>
                <w:color w:val="000000"/>
                <w:sz w:val="22"/>
              </w:rPr>
              <w:t>NeXpose</w:t>
            </w:r>
            <w:proofErr w:type="spellEnd"/>
          </w:p>
        </w:tc>
      </w:tr>
      <w:tr w:rsidR="005E41FD" w:rsidRPr="00B00539" w14:paraId="09FE019B" w14:textId="77777777" w:rsidTr="005E41FD">
        <w:tblPrEx>
          <w:tblLook w:val="04A0" w:firstRow="1" w:lastRow="0" w:firstColumn="1" w:lastColumn="0" w:noHBand="0" w:noVBand="1"/>
        </w:tblPrEx>
        <w:trPr>
          <w:trHeight w:val="300"/>
        </w:trPr>
        <w:tc>
          <w:tcPr>
            <w:tcW w:w="2880" w:type="dxa"/>
            <w:noWrap/>
            <w:hideMark/>
          </w:tcPr>
          <w:p w14:paraId="09FE0199"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Google</w:t>
            </w:r>
          </w:p>
        </w:tc>
        <w:tc>
          <w:tcPr>
            <w:tcW w:w="2790" w:type="dxa"/>
            <w:noWrap/>
          </w:tcPr>
          <w:p w14:paraId="09FE019A"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SiteDigger</w:t>
            </w:r>
            <w:proofErr w:type="spellEnd"/>
          </w:p>
        </w:tc>
      </w:tr>
      <w:tr w:rsidR="005E41FD" w:rsidRPr="00B00539" w14:paraId="09FE019E" w14:textId="77777777" w:rsidTr="005E41FD">
        <w:tblPrEx>
          <w:tblLook w:val="04A0" w:firstRow="1" w:lastRow="0" w:firstColumn="1" w:lastColumn="0" w:noHBand="0" w:noVBand="1"/>
        </w:tblPrEx>
        <w:trPr>
          <w:trHeight w:val="300"/>
        </w:trPr>
        <w:tc>
          <w:tcPr>
            <w:tcW w:w="2880" w:type="dxa"/>
            <w:noWrap/>
            <w:hideMark/>
          </w:tcPr>
          <w:p w14:paraId="09FE019C"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Httprint</w:t>
            </w:r>
            <w:proofErr w:type="spellEnd"/>
          </w:p>
        </w:tc>
        <w:tc>
          <w:tcPr>
            <w:tcW w:w="2790" w:type="dxa"/>
            <w:noWrap/>
          </w:tcPr>
          <w:p w14:paraId="09FE019D"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SpikeProxy</w:t>
            </w:r>
            <w:proofErr w:type="spellEnd"/>
          </w:p>
        </w:tc>
      </w:tr>
      <w:tr w:rsidR="005E41FD" w:rsidRPr="00B00539" w14:paraId="09FE01A1" w14:textId="77777777" w:rsidTr="005E41FD">
        <w:tblPrEx>
          <w:tblLook w:val="04A0" w:firstRow="1" w:lastRow="0" w:firstColumn="1" w:lastColumn="0" w:noHBand="0" w:noVBand="1"/>
        </w:tblPrEx>
        <w:trPr>
          <w:trHeight w:val="300"/>
        </w:trPr>
        <w:tc>
          <w:tcPr>
            <w:tcW w:w="2880" w:type="dxa"/>
            <w:noWrap/>
            <w:hideMark/>
          </w:tcPr>
          <w:p w14:paraId="09FE019F"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Httrack</w:t>
            </w:r>
            <w:proofErr w:type="spellEnd"/>
            <w:r w:rsidRPr="00B00539">
              <w:rPr>
                <w:rFonts w:ascii="Calibri" w:hAnsi="Calibri" w:cs="Calibri"/>
                <w:color w:val="000000"/>
                <w:sz w:val="22"/>
              </w:rPr>
              <w:t xml:space="preserve"> </w:t>
            </w:r>
          </w:p>
        </w:tc>
        <w:tc>
          <w:tcPr>
            <w:tcW w:w="2790" w:type="dxa"/>
            <w:noWrap/>
          </w:tcPr>
          <w:p w14:paraId="09FE01A0"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SSLDigger</w:t>
            </w:r>
            <w:proofErr w:type="spellEnd"/>
          </w:p>
        </w:tc>
      </w:tr>
      <w:tr w:rsidR="005E41FD" w:rsidRPr="00B00539" w14:paraId="09FE01A4" w14:textId="77777777" w:rsidTr="005E41FD">
        <w:tblPrEx>
          <w:tblLook w:val="04A0" w:firstRow="1" w:lastRow="0" w:firstColumn="1" w:lastColumn="0" w:noHBand="0" w:noVBand="1"/>
        </w:tblPrEx>
        <w:trPr>
          <w:trHeight w:val="300"/>
        </w:trPr>
        <w:tc>
          <w:tcPr>
            <w:tcW w:w="2880" w:type="dxa"/>
            <w:noWrap/>
            <w:hideMark/>
          </w:tcPr>
          <w:p w14:paraId="09FE01A2"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John the Ripper</w:t>
            </w:r>
          </w:p>
        </w:tc>
        <w:tc>
          <w:tcPr>
            <w:tcW w:w="2790" w:type="dxa"/>
            <w:noWrap/>
          </w:tcPr>
          <w:p w14:paraId="09FE01A3"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Stunnel</w:t>
            </w:r>
            <w:proofErr w:type="spellEnd"/>
          </w:p>
        </w:tc>
      </w:tr>
      <w:tr w:rsidR="005E41FD" w:rsidRPr="00B00539" w14:paraId="09FE01A7" w14:textId="77777777" w:rsidTr="005E41FD">
        <w:tblPrEx>
          <w:tblLook w:val="04A0" w:firstRow="1" w:lastRow="0" w:firstColumn="1" w:lastColumn="0" w:noHBand="0" w:noVBand="1"/>
        </w:tblPrEx>
        <w:trPr>
          <w:trHeight w:val="300"/>
        </w:trPr>
        <w:tc>
          <w:tcPr>
            <w:tcW w:w="2880" w:type="dxa"/>
            <w:noWrap/>
            <w:hideMark/>
          </w:tcPr>
          <w:p w14:paraId="09FE01A5"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Kali Linux</w:t>
            </w:r>
          </w:p>
        </w:tc>
        <w:tc>
          <w:tcPr>
            <w:tcW w:w="2790" w:type="dxa"/>
            <w:noWrap/>
          </w:tcPr>
          <w:p w14:paraId="09FE01A6" w14:textId="77777777" w:rsidR="005E41FD" w:rsidRPr="00B00539" w:rsidRDefault="005E41FD" w:rsidP="00D723D8">
            <w:pPr>
              <w:spacing w:before="0" w:after="0"/>
              <w:rPr>
                <w:rFonts w:ascii="Calibri" w:hAnsi="Calibri" w:cs="Calibri"/>
                <w:color w:val="000000"/>
                <w:sz w:val="22"/>
              </w:rPr>
            </w:pPr>
            <w:r w:rsidRPr="00B00539">
              <w:rPr>
                <w:rFonts w:ascii="Calibri" w:hAnsi="Calibri" w:cs="Calibri"/>
                <w:color w:val="000000"/>
                <w:sz w:val="22"/>
              </w:rPr>
              <w:t>THC-Hydra</w:t>
            </w:r>
          </w:p>
        </w:tc>
      </w:tr>
      <w:tr w:rsidR="005E41FD" w:rsidRPr="00B00539" w14:paraId="09FE01AA" w14:textId="77777777" w:rsidTr="005E41FD">
        <w:tblPrEx>
          <w:tblLook w:val="04A0" w:firstRow="1" w:lastRow="0" w:firstColumn="1" w:lastColumn="0" w:noHBand="0" w:noVBand="1"/>
        </w:tblPrEx>
        <w:trPr>
          <w:trHeight w:val="300"/>
        </w:trPr>
        <w:tc>
          <w:tcPr>
            <w:tcW w:w="2880" w:type="dxa"/>
            <w:noWrap/>
            <w:hideMark/>
          </w:tcPr>
          <w:p w14:paraId="09FE01A8"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MetaCoretex</w:t>
            </w:r>
            <w:proofErr w:type="spellEnd"/>
          </w:p>
        </w:tc>
        <w:tc>
          <w:tcPr>
            <w:tcW w:w="2790" w:type="dxa"/>
            <w:noWrap/>
          </w:tcPr>
          <w:p w14:paraId="09FE01A9"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Wayback</w:t>
            </w:r>
            <w:proofErr w:type="spellEnd"/>
            <w:r w:rsidRPr="00B00539">
              <w:rPr>
                <w:rFonts w:ascii="Calibri" w:hAnsi="Calibri" w:cs="Calibri"/>
                <w:color w:val="000000"/>
                <w:sz w:val="22"/>
              </w:rPr>
              <w:t xml:space="preserve"> Machine </w:t>
            </w:r>
          </w:p>
        </w:tc>
      </w:tr>
      <w:tr w:rsidR="005E41FD" w:rsidRPr="00B00539" w14:paraId="09FE01AD" w14:textId="77777777" w:rsidTr="005E41FD">
        <w:tblPrEx>
          <w:tblLook w:val="04A0" w:firstRow="1" w:lastRow="0" w:firstColumn="1" w:lastColumn="0" w:noHBand="0" w:noVBand="1"/>
        </w:tblPrEx>
        <w:trPr>
          <w:trHeight w:val="300"/>
        </w:trPr>
        <w:tc>
          <w:tcPr>
            <w:tcW w:w="2880" w:type="dxa"/>
            <w:noWrap/>
            <w:hideMark/>
          </w:tcPr>
          <w:p w14:paraId="09FE01AB"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Metasploit</w:t>
            </w:r>
            <w:proofErr w:type="spellEnd"/>
            <w:r w:rsidRPr="00B00539">
              <w:rPr>
                <w:rFonts w:ascii="Calibri" w:hAnsi="Calibri" w:cs="Calibri"/>
                <w:color w:val="000000"/>
                <w:sz w:val="22"/>
              </w:rPr>
              <w:t xml:space="preserve"> Pro</w:t>
            </w:r>
          </w:p>
        </w:tc>
        <w:tc>
          <w:tcPr>
            <w:tcW w:w="2790" w:type="dxa"/>
            <w:noWrap/>
          </w:tcPr>
          <w:p w14:paraId="09FE01AC"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WebInspect</w:t>
            </w:r>
            <w:proofErr w:type="spellEnd"/>
          </w:p>
        </w:tc>
      </w:tr>
      <w:tr w:rsidR="005E41FD" w:rsidRPr="00B00539" w14:paraId="09FE01B0" w14:textId="77777777" w:rsidTr="005E41FD">
        <w:tblPrEx>
          <w:tblLook w:val="04A0" w:firstRow="1" w:lastRow="0" w:firstColumn="1" w:lastColumn="0" w:noHBand="0" w:noVBand="1"/>
        </w:tblPrEx>
        <w:trPr>
          <w:trHeight w:val="300"/>
        </w:trPr>
        <w:tc>
          <w:tcPr>
            <w:tcW w:w="2880" w:type="dxa"/>
            <w:noWrap/>
            <w:hideMark/>
          </w:tcPr>
          <w:p w14:paraId="09FE01AE"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Ncat</w:t>
            </w:r>
            <w:proofErr w:type="spellEnd"/>
            <w:r w:rsidRPr="00B00539">
              <w:rPr>
                <w:rFonts w:ascii="Calibri" w:hAnsi="Calibri" w:cs="Calibri"/>
                <w:color w:val="000000"/>
                <w:sz w:val="22"/>
              </w:rPr>
              <w:t xml:space="preserve"> </w:t>
            </w:r>
          </w:p>
        </w:tc>
        <w:tc>
          <w:tcPr>
            <w:tcW w:w="2790" w:type="dxa"/>
            <w:noWrap/>
          </w:tcPr>
          <w:p w14:paraId="09FE01AF"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WebScarab</w:t>
            </w:r>
            <w:proofErr w:type="spellEnd"/>
          </w:p>
        </w:tc>
      </w:tr>
      <w:tr w:rsidR="005E41FD" w:rsidRPr="00B00539" w14:paraId="09FE01B3" w14:textId="77777777" w:rsidTr="005E41FD">
        <w:tblPrEx>
          <w:tblLook w:val="04A0" w:firstRow="1" w:lastRow="0" w:firstColumn="1" w:lastColumn="0" w:noHBand="0" w:noVBand="1"/>
        </w:tblPrEx>
        <w:trPr>
          <w:trHeight w:val="300"/>
        </w:trPr>
        <w:tc>
          <w:tcPr>
            <w:tcW w:w="2880" w:type="dxa"/>
            <w:noWrap/>
            <w:hideMark/>
          </w:tcPr>
          <w:p w14:paraId="09FE01B1" w14:textId="77777777" w:rsidR="005E41FD" w:rsidRPr="00B00539" w:rsidRDefault="005E41FD" w:rsidP="00B00539">
            <w:pPr>
              <w:spacing w:before="0" w:after="0"/>
              <w:rPr>
                <w:rFonts w:ascii="Calibri" w:hAnsi="Calibri" w:cs="Calibri"/>
                <w:color w:val="000000"/>
                <w:sz w:val="22"/>
              </w:rPr>
            </w:pPr>
            <w:r w:rsidRPr="00B00539">
              <w:rPr>
                <w:rFonts w:ascii="Calibri" w:hAnsi="Calibri" w:cs="Calibri"/>
                <w:color w:val="000000"/>
                <w:sz w:val="22"/>
              </w:rPr>
              <w:t xml:space="preserve">Nessus w/ professional feed </w:t>
            </w:r>
          </w:p>
        </w:tc>
        <w:tc>
          <w:tcPr>
            <w:tcW w:w="2790" w:type="dxa"/>
            <w:noWrap/>
          </w:tcPr>
          <w:p w14:paraId="09FE01B2" w14:textId="77777777" w:rsidR="005E41FD" w:rsidRPr="00B00539" w:rsidRDefault="005E41FD" w:rsidP="00D723D8">
            <w:pPr>
              <w:spacing w:before="0" w:after="0"/>
              <w:rPr>
                <w:rFonts w:ascii="Calibri" w:hAnsi="Calibri" w:cs="Calibri"/>
                <w:color w:val="000000"/>
                <w:sz w:val="22"/>
              </w:rPr>
            </w:pPr>
            <w:proofErr w:type="spellStart"/>
            <w:r w:rsidRPr="00B00539">
              <w:rPr>
                <w:rFonts w:ascii="Calibri" w:hAnsi="Calibri" w:cs="Calibri"/>
                <w:color w:val="000000"/>
                <w:sz w:val="22"/>
              </w:rPr>
              <w:t>Wget</w:t>
            </w:r>
            <w:proofErr w:type="spellEnd"/>
          </w:p>
        </w:tc>
      </w:tr>
      <w:tr w:rsidR="005E41FD" w:rsidRPr="00B00539" w14:paraId="09FE01B6" w14:textId="77777777" w:rsidTr="005E41FD">
        <w:tblPrEx>
          <w:tblLook w:val="04A0" w:firstRow="1" w:lastRow="0" w:firstColumn="1" w:lastColumn="0" w:noHBand="0" w:noVBand="1"/>
        </w:tblPrEx>
        <w:trPr>
          <w:trHeight w:val="300"/>
        </w:trPr>
        <w:tc>
          <w:tcPr>
            <w:tcW w:w="2880" w:type="dxa"/>
            <w:noWrap/>
            <w:hideMark/>
          </w:tcPr>
          <w:p w14:paraId="09FE01B4"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Netcraft</w:t>
            </w:r>
            <w:proofErr w:type="spellEnd"/>
          </w:p>
        </w:tc>
        <w:tc>
          <w:tcPr>
            <w:tcW w:w="2790" w:type="dxa"/>
            <w:noWrap/>
          </w:tcPr>
          <w:p w14:paraId="09FE01B5" w14:textId="77777777" w:rsidR="005E41FD" w:rsidRPr="00B00539" w:rsidRDefault="005E41FD" w:rsidP="00D723D8">
            <w:pPr>
              <w:spacing w:before="0" w:after="0"/>
              <w:rPr>
                <w:rFonts w:ascii="Calibri" w:hAnsi="Calibri" w:cs="Calibri"/>
                <w:color w:val="000000"/>
                <w:sz w:val="22"/>
              </w:rPr>
            </w:pPr>
            <w:r w:rsidRPr="00B00539">
              <w:rPr>
                <w:rFonts w:ascii="Calibri" w:hAnsi="Calibri" w:cs="Calibri"/>
                <w:color w:val="000000"/>
                <w:sz w:val="22"/>
              </w:rPr>
              <w:t>Wireshark</w:t>
            </w:r>
          </w:p>
        </w:tc>
      </w:tr>
      <w:tr w:rsidR="005E41FD" w:rsidRPr="00B00539" w14:paraId="09FE01B9" w14:textId="77777777" w:rsidTr="005E41FD">
        <w:tblPrEx>
          <w:tblLook w:val="04A0" w:firstRow="1" w:lastRow="0" w:firstColumn="1" w:lastColumn="0" w:noHBand="0" w:noVBand="1"/>
        </w:tblPrEx>
        <w:trPr>
          <w:trHeight w:val="300"/>
        </w:trPr>
        <w:tc>
          <w:tcPr>
            <w:tcW w:w="2880" w:type="dxa"/>
            <w:noWrap/>
            <w:hideMark/>
          </w:tcPr>
          <w:p w14:paraId="09FE01B7" w14:textId="77777777" w:rsidR="005E41FD" w:rsidRPr="00B00539" w:rsidRDefault="005E41FD" w:rsidP="00B00539">
            <w:pPr>
              <w:spacing w:before="0" w:after="0"/>
              <w:rPr>
                <w:rFonts w:ascii="Calibri" w:hAnsi="Calibri" w:cs="Calibri"/>
                <w:color w:val="000000"/>
                <w:sz w:val="22"/>
              </w:rPr>
            </w:pPr>
            <w:proofErr w:type="spellStart"/>
            <w:r w:rsidRPr="00B00539">
              <w:rPr>
                <w:rFonts w:ascii="Calibri" w:hAnsi="Calibri" w:cs="Calibri"/>
                <w:color w:val="000000"/>
                <w:sz w:val="22"/>
              </w:rPr>
              <w:t>Nikto</w:t>
            </w:r>
            <w:proofErr w:type="spellEnd"/>
          </w:p>
        </w:tc>
        <w:tc>
          <w:tcPr>
            <w:tcW w:w="2790" w:type="dxa"/>
            <w:noWrap/>
          </w:tcPr>
          <w:p w14:paraId="09FE01B8" w14:textId="77777777" w:rsidR="005E41FD" w:rsidRPr="00B00539" w:rsidRDefault="005E41FD" w:rsidP="00B00539">
            <w:pPr>
              <w:spacing w:before="0" w:after="0"/>
              <w:rPr>
                <w:rFonts w:ascii="Calibri" w:hAnsi="Calibri" w:cs="Calibri"/>
                <w:color w:val="000000"/>
                <w:sz w:val="22"/>
              </w:rPr>
            </w:pPr>
          </w:p>
        </w:tc>
      </w:tr>
    </w:tbl>
    <w:p w14:paraId="09FE01BA" w14:textId="77777777" w:rsidR="00946E4F" w:rsidRPr="00A02EC0" w:rsidRDefault="00946E4F" w:rsidP="008A2C5B"/>
    <w:p w14:paraId="09FE01BB" w14:textId="77777777" w:rsidR="008A2C5B" w:rsidRPr="00A02EC0" w:rsidRDefault="008A2C5B" w:rsidP="00EB77BF">
      <w:pPr>
        <w:pStyle w:val="Heading1"/>
      </w:pPr>
      <w:bookmarkStart w:id="49" w:name="_Toc288482217"/>
      <w:bookmarkStart w:id="50" w:name="_Toc338080091"/>
      <w:bookmarkStart w:id="51" w:name="_Toc340657516"/>
      <w:bookmarkStart w:id="52" w:name="_Toc369859742"/>
      <w:bookmarkStart w:id="53" w:name="_Toc490026795"/>
      <w:r w:rsidRPr="00A02EC0">
        <w:t>Incident Handling and Response</w:t>
      </w:r>
      <w:bookmarkEnd w:id="49"/>
      <w:bookmarkEnd w:id="50"/>
      <w:bookmarkEnd w:id="51"/>
      <w:bookmarkEnd w:id="52"/>
    </w:p>
    <w:p w14:paraId="09FE01BC" w14:textId="77777777" w:rsidR="008A2C5B" w:rsidRPr="00FA0B8B" w:rsidRDefault="008A2C5B" w:rsidP="008A2C5B">
      <w:pPr>
        <w:rPr>
          <w:b/>
        </w:rPr>
      </w:pPr>
      <w:r w:rsidRPr="008250B5">
        <w:t xml:space="preserve">This document, when signed by </w:t>
      </w:r>
      <w:r w:rsidR="00FE62EB" w:rsidRPr="008250B5">
        <w:t>appropriate personnel</w:t>
      </w:r>
      <w:r w:rsidRPr="008250B5">
        <w:t>, will serve as formal permission granted by CMS</w:t>
      </w:r>
      <w:r w:rsidR="00D305DF" w:rsidRPr="00FA0B8B">
        <w:t>, and target system personnel,</w:t>
      </w:r>
      <w:r w:rsidRPr="00FA0B8B">
        <w:t xml:space="preserve"> for </w:t>
      </w:r>
      <w:r w:rsidR="00856354" w:rsidRPr="00FA0B8B">
        <w:t xml:space="preserve">the </w:t>
      </w:r>
      <w:r w:rsidR="00BF3075" w:rsidRPr="00FA0B8B">
        <w:t>CMS P</w:t>
      </w:r>
      <w:r w:rsidRPr="00FA0B8B">
        <w:t xml:space="preserve">enetration </w:t>
      </w:r>
      <w:r w:rsidR="00BF3075" w:rsidRPr="00FA0B8B">
        <w:t>T</w:t>
      </w:r>
      <w:r w:rsidRPr="00FA0B8B">
        <w:t xml:space="preserve">esting team to undertake the testing described herein. </w:t>
      </w:r>
      <w:r w:rsidRPr="00FA0B8B">
        <w:rPr>
          <w:b/>
        </w:rPr>
        <w:t xml:space="preserve">Should CMS </w:t>
      </w:r>
      <w:r w:rsidR="00BF3075" w:rsidRPr="00FA0B8B">
        <w:rPr>
          <w:b/>
        </w:rPr>
        <w:t xml:space="preserve">or </w:t>
      </w:r>
      <w:r w:rsidR="00D305DF" w:rsidRPr="00FA0B8B">
        <w:rPr>
          <w:b/>
        </w:rPr>
        <w:t xml:space="preserve">target system </w:t>
      </w:r>
      <w:r w:rsidRPr="00FA0B8B">
        <w:rPr>
          <w:b/>
        </w:rPr>
        <w:t>personnel detect and formally report testing activities to law enforcement, this document will be used</w:t>
      </w:r>
      <w:r w:rsidR="008A68EC" w:rsidRPr="00FA0B8B">
        <w:rPr>
          <w:b/>
        </w:rPr>
        <w:t xml:space="preserve"> </w:t>
      </w:r>
      <w:r w:rsidRPr="00FA0B8B">
        <w:rPr>
          <w:b/>
        </w:rPr>
        <w:t>to advise law enforcement officials of authorized testing activities.</w:t>
      </w:r>
    </w:p>
    <w:p w14:paraId="09FE01BD" w14:textId="77777777" w:rsidR="008A2C5B" w:rsidRPr="00FA0B8B" w:rsidRDefault="008A2C5B" w:rsidP="008A2C5B">
      <w:r w:rsidRPr="00FA0B8B">
        <w:t xml:space="preserve">If the testing process identifies a significant weakness or vulnerability, the vulnerability will be brought to the immediate attention of the </w:t>
      </w:r>
      <w:r w:rsidR="00B80450" w:rsidRPr="00FA0B8B">
        <w:t>appropriate entities</w:t>
      </w:r>
      <w:r w:rsidRPr="00FA0B8B">
        <w:t xml:space="preserve"> to facilitate corrective action. </w:t>
      </w:r>
    </w:p>
    <w:p w14:paraId="09FE01BE" w14:textId="77777777" w:rsidR="008A2C5B" w:rsidRDefault="008A2C5B" w:rsidP="008A2C5B">
      <w:pPr>
        <w:rPr>
          <w:i/>
          <w:iCs/>
        </w:rPr>
      </w:pPr>
      <w:r w:rsidRPr="00FA0B8B">
        <w:t xml:space="preserve">If the testing team identifies suspicious </w:t>
      </w:r>
      <w:r w:rsidR="00FE7985" w:rsidRPr="00FA0B8B">
        <w:t xml:space="preserve">artifacts or </w:t>
      </w:r>
      <w:r w:rsidRPr="00FA0B8B">
        <w:t>activity during testing</w:t>
      </w:r>
      <w:r w:rsidR="008A68EC" w:rsidRPr="00FA0B8B">
        <w:t>,</w:t>
      </w:r>
      <w:r w:rsidRPr="00FA0B8B">
        <w:t xml:space="preserve"> and suspects that they have encountered an incident in progress</w:t>
      </w:r>
      <w:r w:rsidR="00FE7985" w:rsidRPr="00FA0B8B">
        <w:t xml:space="preserve"> or evidence of an incident having already taken place</w:t>
      </w:r>
      <w:r w:rsidRPr="00FA0B8B">
        <w:t xml:space="preserve">, they will immediately cease testing and report the suspected incident to the CMS </w:t>
      </w:r>
      <w:r w:rsidR="002E1F0E">
        <w:t>IT Service</w:t>
      </w:r>
      <w:r w:rsidRPr="00FA0B8B">
        <w:t xml:space="preserve"> </w:t>
      </w:r>
      <w:r w:rsidRPr="00FA0B8B">
        <w:lastRenderedPageBreak/>
        <w:t>Desk</w:t>
      </w:r>
      <w:r w:rsidR="00FE7985" w:rsidRPr="00FA0B8B">
        <w:t>, target system personnel, and appropriate CMS Points of Contact,</w:t>
      </w:r>
      <w:r w:rsidRPr="00FA0B8B">
        <w:t xml:space="preserve"> in accordance with the </w:t>
      </w:r>
      <w:r w:rsidRPr="00FA0B8B">
        <w:rPr>
          <w:i/>
          <w:iCs/>
        </w:rPr>
        <w:t>CMS Incident Handling and Breach Analysis/Notification Procedures</w:t>
      </w:r>
      <w:r w:rsidR="005E41FD">
        <w:rPr>
          <w:rStyle w:val="FootnoteReference"/>
          <w:i w:val="0"/>
          <w:iCs/>
        </w:rPr>
        <w:footnoteReference w:id="4"/>
      </w:r>
      <w:r w:rsidRPr="008250B5">
        <w:rPr>
          <w:i/>
          <w:iCs/>
        </w:rPr>
        <w:t>.</w:t>
      </w:r>
      <w:r w:rsidR="00455E69" w:rsidRPr="008250B5">
        <w:rPr>
          <w:i/>
          <w:iCs/>
        </w:rPr>
        <w:t xml:space="preserve"> </w:t>
      </w:r>
    </w:p>
    <w:p w14:paraId="09FE01BF" w14:textId="77777777" w:rsidR="009B1C6F" w:rsidRPr="008250B5" w:rsidRDefault="009B1C6F" w:rsidP="008A2C5B">
      <w:pPr>
        <w:rPr>
          <w:iCs/>
        </w:rPr>
      </w:pPr>
    </w:p>
    <w:p w14:paraId="09FE01C0" w14:textId="77777777" w:rsidR="008A2C5B" w:rsidRPr="00A02EC0" w:rsidRDefault="008A2C5B" w:rsidP="00EB77BF">
      <w:pPr>
        <w:pStyle w:val="Heading1"/>
      </w:pPr>
      <w:bookmarkStart w:id="54" w:name="_Ref369857715"/>
      <w:bookmarkStart w:id="55" w:name="_Ref369857718"/>
      <w:bookmarkStart w:id="56" w:name="_Toc369859743"/>
      <w:r w:rsidRPr="00A02EC0">
        <w:t>Termination of Testing</w:t>
      </w:r>
      <w:bookmarkEnd w:id="54"/>
      <w:bookmarkEnd w:id="55"/>
      <w:bookmarkEnd w:id="56"/>
    </w:p>
    <w:p w14:paraId="09FE01C1" w14:textId="77777777" w:rsidR="008A2C5B" w:rsidRPr="00FA0B8B" w:rsidRDefault="008A2C5B" w:rsidP="008A2C5B">
      <w:r w:rsidRPr="008250B5">
        <w:t xml:space="preserve">If the </w:t>
      </w:r>
      <w:r w:rsidR="00455E69" w:rsidRPr="008250B5">
        <w:t xml:space="preserve">Penetration </w:t>
      </w:r>
      <w:r w:rsidRPr="008250B5">
        <w:t xml:space="preserve">testing team is not able to gain access to </w:t>
      </w:r>
      <w:r w:rsidR="00376E7D" w:rsidRPr="008250B5">
        <w:t xml:space="preserve">target environment </w:t>
      </w:r>
      <w:r w:rsidRPr="008250B5">
        <w:t xml:space="preserve">systems </w:t>
      </w:r>
      <w:r w:rsidRPr="00FA0B8B">
        <w:t>in accordance with the budgeted level of effort, the testing will cease. If the</w:t>
      </w:r>
      <w:r w:rsidR="00BB125A" w:rsidRPr="00FA0B8B">
        <w:t xml:space="preserve"> </w:t>
      </w:r>
      <w:r w:rsidR="003930C2" w:rsidRPr="00FA0B8B">
        <w:t xml:space="preserve">Penetration Testing </w:t>
      </w:r>
      <w:r w:rsidR="00376E7D" w:rsidRPr="00FA0B8B">
        <w:t>T</w:t>
      </w:r>
      <w:r w:rsidR="00455E69" w:rsidRPr="00FA0B8B">
        <w:t xml:space="preserve">eam </w:t>
      </w:r>
      <w:r w:rsidRPr="00FA0B8B">
        <w:t xml:space="preserve">is able to gain access, revealing the capability for exploitation, the vulnerability shall be documented according to CMS guidance. In addition, testing will terminate if the </w:t>
      </w:r>
      <w:r w:rsidR="003930C2" w:rsidRPr="00FA0B8B">
        <w:t xml:space="preserve">Penetration Testing </w:t>
      </w:r>
      <w:r w:rsidR="00006759" w:rsidRPr="00FA0B8B">
        <w:t>T</w:t>
      </w:r>
      <w:r w:rsidR="00455E69" w:rsidRPr="00FA0B8B">
        <w:t>eam</w:t>
      </w:r>
      <w:r w:rsidRPr="00FA0B8B">
        <w:t xml:space="preserve">, in consultation with CMS </w:t>
      </w:r>
      <w:r w:rsidR="00036056" w:rsidRPr="00FA0B8B">
        <w:t>ISPG</w:t>
      </w:r>
      <w:r w:rsidRPr="00FA0B8B">
        <w:t>, determines that any of the following conditions exist:</w:t>
      </w:r>
    </w:p>
    <w:p w14:paraId="09FE01C2"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Unexpected occurrences are encountered that prohibit further testing</w:t>
      </w:r>
    </w:p>
    <w:p w14:paraId="09FE01C3" w14:textId="77777777" w:rsidR="008A2C5B" w:rsidRPr="002E1F0E"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The CMS Federal Lead reports that testing procedures materially affect computer operations in a negative manner</w:t>
      </w:r>
    </w:p>
    <w:p w14:paraId="09FE01C4" w14:textId="77777777" w:rsidR="008A2C5B" w:rsidRPr="002E1F0E" w:rsidRDefault="008A2C5B" w:rsidP="008A2C5B">
      <w:pPr>
        <w:pStyle w:val="Gap"/>
        <w:rPr>
          <w:rFonts w:ascii="Times New Roman" w:hAnsi="Times New Roman" w:cs="Times New Roman"/>
          <w:color w:val="auto"/>
          <w:sz w:val="24"/>
          <w:szCs w:val="24"/>
        </w:rPr>
      </w:pPr>
    </w:p>
    <w:p w14:paraId="09FE01C5" w14:textId="77777777" w:rsidR="008A2C5B" w:rsidRPr="00FA0B8B" w:rsidRDefault="008A2C5B" w:rsidP="008A2C5B">
      <w:r w:rsidRPr="002E1F0E">
        <w:t>In the event that the testing team</w:t>
      </w:r>
      <w:r w:rsidR="006922F7" w:rsidRPr="002E1F0E">
        <w:t xml:space="preserve"> </w:t>
      </w:r>
      <w:r w:rsidR="006922F7" w:rsidRPr="008250B5">
        <w:t xml:space="preserve">is able to </w:t>
      </w:r>
      <w:r w:rsidRPr="008250B5">
        <w:t xml:space="preserve">exploit </w:t>
      </w:r>
      <w:r w:rsidR="00455E69" w:rsidRPr="008250B5">
        <w:t xml:space="preserve">a </w:t>
      </w:r>
      <w:r w:rsidR="00C32E81" w:rsidRPr="008250B5">
        <w:t>vulnerability</w:t>
      </w:r>
      <w:r w:rsidRPr="008250B5">
        <w:t xml:space="preserve"> or weakness that allows them to elevate access and/or privileges that </w:t>
      </w:r>
      <w:r w:rsidRPr="00FA0B8B">
        <w:t xml:space="preserve">affords the testing team’s ability to take control of the organizations’ networks or user administration tools; </w:t>
      </w:r>
      <w:r w:rsidR="002C0A96" w:rsidRPr="00FA0B8B">
        <w:t>details of the vulnerability / exploit will be</w:t>
      </w:r>
      <w:r w:rsidRPr="00FA0B8B">
        <w:t xml:space="preserve"> report</w:t>
      </w:r>
      <w:r w:rsidR="002C0A96" w:rsidRPr="00FA0B8B">
        <w:t xml:space="preserve">ed to </w:t>
      </w:r>
      <w:r w:rsidR="002E1F0E">
        <w:t>key stakeholders on a “need to know”</w:t>
      </w:r>
      <w:r w:rsidR="005A514D" w:rsidRPr="00FA0B8B">
        <w:t xml:space="preserve"> basis</w:t>
      </w:r>
      <w:r w:rsidR="005E41FD">
        <w:t>.</w:t>
      </w:r>
    </w:p>
    <w:p w14:paraId="09FE01C6" w14:textId="77777777" w:rsidR="008A2C5B" w:rsidRPr="00FA0B8B" w:rsidRDefault="008A2C5B" w:rsidP="008A2C5B">
      <w:r w:rsidRPr="00FA0B8B">
        <w:t>After testing has been completed, the testing team will make all reasonable efforts to remove test software from target networks, servers, workstations and devices and will work with IT system engineers to undo any configuration changes to systems.</w:t>
      </w:r>
    </w:p>
    <w:p w14:paraId="09FE01C7" w14:textId="77777777" w:rsidR="00376E7D" w:rsidRPr="00FA0B8B" w:rsidRDefault="00376E7D" w:rsidP="00376E7D">
      <w:r w:rsidRPr="00FA0B8B">
        <w:t xml:space="preserve">Should the need for an interruption of testing arise, a communication should be sent to all individuals identified in the Key Personnel section. </w:t>
      </w:r>
    </w:p>
    <w:p w14:paraId="09FE01C8" w14:textId="77777777" w:rsidR="00376E7D" w:rsidRPr="00FA0B8B" w:rsidRDefault="00376E7D" w:rsidP="00376E7D">
      <w:r w:rsidRPr="00FA0B8B">
        <w:t>If CMS ISPG or target system personnel desires to resume testing that has been interrupted, the following steps will be taken.</w:t>
      </w:r>
    </w:p>
    <w:p w14:paraId="09FE01C9" w14:textId="77777777" w:rsidR="00376E7D" w:rsidRPr="00FA0B8B" w:rsidRDefault="00376E7D" w:rsidP="00376E7D">
      <w:pPr>
        <w:pStyle w:val="ListBullet"/>
        <w:rPr>
          <w:rFonts w:ascii="Times New Roman" w:hAnsi="Times New Roman" w:cs="Times New Roman"/>
          <w:sz w:val="24"/>
          <w:szCs w:val="24"/>
        </w:rPr>
      </w:pPr>
      <w:r w:rsidRPr="00FA0B8B">
        <w:rPr>
          <w:rFonts w:ascii="Times New Roman" w:hAnsi="Times New Roman" w:cs="Times New Roman"/>
          <w:sz w:val="24"/>
          <w:szCs w:val="24"/>
        </w:rPr>
        <w:t xml:space="preserve">If less than 48 hours have elapsed since the test was interrupted AND the testing personnel and resources are still available, notification of Federal staff and/or Federal Contracting staff listed in </w:t>
      </w:r>
      <w:r w:rsidRPr="00FA0B8B">
        <w:rPr>
          <w:rFonts w:ascii="Times New Roman" w:hAnsi="Times New Roman" w:cs="Times New Roman"/>
          <w:sz w:val="24"/>
          <w:szCs w:val="24"/>
        </w:rPr>
        <w:fldChar w:fldCharType="begin"/>
      </w:r>
      <w:r w:rsidRPr="00FA0B8B">
        <w:rPr>
          <w:rFonts w:ascii="Times New Roman" w:hAnsi="Times New Roman" w:cs="Times New Roman"/>
          <w:sz w:val="24"/>
          <w:szCs w:val="24"/>
        </w:rPr>
        <w:instrText xml:space="preserve"> REF _Ref369856675 \h  \* MERGEFORMAT </w:instrText>
      </w:r>
      <w:r w:rsidRPr="00FA0B8B">
        <w:rPr>
          <w:rFonts w:ascii="Times New Roman" w:hAnsi="Times New Roman" w:cs="Times New Roman"/>
          <w:sz w:val="24"/>
          <w:szCs w:val="24"/>
        </w:rPr>
      </w:r>
      <w:r w:rsidRPr="00FA0B8B">
        <w:rPr>
          <w:rFonts w:ascii="Times New Roman" w:hAnsi="Times New Roman" w:cs="Times New Roman"/>
          <w:sz w:val="24"/>
          <w:szCs w:val="24"/>
        </w:rPr>
        <w:fldChar w:fldCharType="separate"/>
      </w:r>
      <w:r w:rsidRPr="00FA0B8B">
        <w:rPr>
          <w:rFonts w:ascii="Times New Roman" w:hAnsi="Times New Roman" w:cs="Times New Roman"/>
          <w:sz w:val="24"/>
          <w:szCs w:val="24"/>
        </w:rPr>
        <w:t>Key Personnel</w:t>
      </w:r>
      <w:r w:rsidRPr="00FA0B8B">
        <w:rPr>
          <w:rFonts w:ascii="Times New Roman" w:hAnsi="Times New Roman" w:cs="Times New Roman"/>
          <w:sz w:val="24"/>
          <w:szCs w:val="24"/>
        </w:rPr>
        <w:fldChar w:fldCharType="end"/>
      </w:r>
      <w:r w:rsidRPr="00FA0B8B">
        <w:rPr>
          <w:rFonts w:ascii="Times New Roman" w:hAnsi="Times New Roman" w:cs="Times New Roman"/>
          <w:sz w:val="24"/>
          <w:szCs w:val="24"/>
        </w:rPr>
        <w:t xml:space="preserve"> section is required. </w:t>
      </w:r>
    </w:p>
    <w:p w14:paraId="09FE01CA" w14:textId="77777777" w:rsidR="00376E7D" w:rsidRDefault="00376E7D" w:rsidP="00376E7D">
      <w:pPr>
        <w:pStyle w:val="ListBullet"/>
        <w:rPr>
          <w:rFonts w:ascii="Times New Roman" w:hAnsi="Times New Roman" w:cs="Times New Roman"/>
          <w:sz w:val="24"/>
          <w:szCs w:val="24"/>
        </w:rPr>
      </w:pPr>
      <w:r w:rsidRPr="00FA0B8B">
        <w:rPr>
          <w:rFonts w:ascii="Times New Roman" w:hAnsi="Times New Roman" w:cs="Times New Roman"/>
          <w:sz w:val="24"/>
          <w:szCs w:val="24"/>
        </w:rPr>
        <w:t>Should a scheduling conflict exits, the test will be rescheduled for a later date. The Penetration Test Schedule documents will be updated to reflect specific details, as appropriate</w:t>
      </w:r>
      <w:r w:rsidR="009B1C6F">
        <w:rPr>
          <w:rFonts w:ascii="Times New Roman" w:hAnsi="Times New Roman" w:cs="Times New Roman"/>
          <w:sz w:val="24"/>
          <w:szCs w:val="24"/>
        </w:rPr>
        <w:t>.</w:t>
      </w:r>
    </w:p>
    <w:p w14:paraId="09FE01CB" w14:textId="77777777" w:rsidR="009B1C6F" w:rsidRDefault="009B1C6F" w:rsidP="00EB77BF">
      <w:pPr>
        <w:pStyle w:val="ListBullet"/>
        <w:numPr>
          <w:ilvl w:val="0"/>
          <w:numId w:val="0"/>
        </w:numPr>
        <w:ind w:left="360"/>
        <w:rPr>
          <w:rFonts w:ascii="Times New Roman" w:hAnsi="Times New Roman" w:cs="Times New Roman"/>
          <w:sz w:val="24"/>
          <w:szCs w:val="24"/>
        </w:rPr>
      </w:pPr>
    </w:p>
    <w:p w14:paraId="09FE01CC" w14:textId="77777777" w:rsidR="008A2C5B" w:rsidRPr="00A02EC0" w:rsidRDefault="008A2C5B" w:rsidP="00EB77BF">
      <w:pPr>
        <w:pStyle w:val="Heading1"/>
      </w:pPr>
      <w:bookmarkStart w:id="57" w:name="_Toc288482222"/>
      <w:bookmarkStart w:id="58" w:name="_Toc338080096"/>
      <w:bookmarkStart w:id="59" w:name="_Toc340657521"/>
      <w:bookmarkStart w:id="60" w:name="_Toc369859744"/>
      <w:r w:rsidRPr="009B1C6F">
        <w:t>Data</w:t>
      </w:r>
      <w:r w:rsidRPr="00A02EC0">
        <w:t xml:space="preserve"> Handling</w:t>
      </w:r>
      <w:bookmarkEnd w:id="57"/>
      <w:bookmarkEnd w:id="58"/>
      <w:bookmarkEnd w:id="59"/>
      <w:bookmarkEnd w:id="60"/>
    </w:p>
    <w:p w14:paraId="09FE01CD" w14:textId="77777777" w:rsidR="008A2C5B" w:rsidRPr="00A02EC0" w:rsidRDefault="008A2C5B" w:rsidP="008A2C5B">
      <w:r w:rsidRPr="00A02EC0">
        <w:t xml:space="preserve">All </w:t>
      </w:r>
      <w:r w:rsidR="007E0A61">
        <w:t xml:space="preserve">associated with the test in any way </w:t>
      </w:r>
      <w:r w:rsidRPr="00A02EC0">
        <w:t xml:space="preserve">are responsible for protecting interim results, work papers, and summaries of results from unauthorized disclosure consistent with the sensitivity of the information. </w:t>
      </w:r>
    </w:p>
    <w:p w14:paraId="09FE01CE" w14:textId="77777777" w:rsidR="008A2C5B" w:rsidRPr="00A02EC0" w:rsidRDefault="007E0A61" w:rsidP="008A2C5B">
      <w:r>
        <w:lastRenderedPageBreak/>
        <w:t>All</w:t>
      </w:r>
      <w:r w:rsidRPr="00A02EC0">
        <w:t xml:space="preserve"> </w:t>
      </w:r>
      <w:r>
        <w:t xml:space="preserve">sensitive </w:t>
      </w:r>
      <w:r w:rsidR="008A2C5B" w:rsidRPr="00A02EC0">
        <w:t>data</w:t>
      </w:r>
      <w:r>
        <w:t>,</w:t>
      </w:r>
      <w:r w:rsidR="008A2C5B" w:rsidRPr="00A02EC0">
        <w:t xml:space="preserve"> </w:t>
      </w:r>
      <w:r>
        <w:t xml:space="preserve">at rest or in transit, </w:t>
      </w:r>
      <w:r w:rsidR="008A2C5B" w:rsidRPr="00A02EC0">
        <w:t>must be encrypted. All deliverables will be protected and marked as sensitive.</w:t>
      </w:r>
    </w:p>
    <w:p w14:paraId="09FE01CF" w14:textId="77777777" w:rsidR="008A2C5B" w:rsidRPr="00A02EC0" w:rsidRDefault="008A2C5B" w:rsidP="008A2C5B">
      <w:r w:rsidRPr="00A02EC0">
        <w:t>Upon completion of testing and delivery of all final reports, any data collected during test shall be destroyed unless otherwise agreed upon in writing. Receipts for destruction will be provided to CMS.</w:t>
      </w:r>
    </w:p>
    <w:p w14:paraId="09FE01D0" w14:textId="77777777" w:rsidR="008A2C5B" w:rsidRDefault="008A2C5B" w:rsidP="008A2C5B">
      <w:r w:rsidRPr="00A02EC0">
        <w:t xml:space="preserve">Any special handling instructions for a specific assessment will be documented within </w:t>
      </w:r>
      <w:r w:rsidR="007E0A61">
        <w:t>the Penetration Test Plan</w:t>
      </w:r>
      <w:r w:rsidRPr="00A02EC0">
        <w:t>.</w:t>
      </w:r>
    </w:p>
    <w:p w14:paraId="09FE01D1" w14:textId="77777777" w:rsidR="009B1C6F" w:rsidRPr="00A02EC0" w:rsidRDefault="009B1C6F" w:rsidP="008A2C5B"/>
    <w:p w14:paraId="09FE01D2" w14:textId="77777777" w:rsidR="008A2C5B" w:rsidRPr="00A02EC0" w:rsidRDefault="008A2C5B" w:rsidP="00EB77BF">
      <w:pPr>
        <w:pStyle w:val="Heading1"/>
      </w:pPr>
      <w:bookmarkStart w:id="61" w:name="_Toc288482223"/>
      <w:bookmarkStart w:id="62" w:name="_Toc338080097"/>
      <w:bookmarkStart w:id="63" w:name="_Toc340657522"/>
      <w:bookmarkStart w:id="64" w:name="_Toc369859745"/>
      <w:r w:rsidRPr="00A02EC0">
        <w:t>Reporting</w:t>
      </w:r>
      <w:bookmarkEnd w:id="61"/>
      <w:bookmarkEnd w:id="62"/>
      <w:bookmarkEnd w:id="63"/>
      <w:bookmarkEnd w:id="64"/>
    </w:p>
    <w:p w14:paraId="09FE01D3" w14:textId="77777777" w:rsidR="008A2C5B" w:rsidRPr="008250B5" w:rsidRDefault="008A2C5B" w:rsidP="00F76E20">
      <w:r w:rsidRPr="008250B5">
        <w:t>The testing team will coordinate with</w:t>
      </w:r>
      <w:r w:rsidR="007631AF" w:rsidRPr="008250B5">
        <w:t>,</w:t>
      </w:r>
      <w:r w:rsidRPr="008250B5">
        <w:t xml:space="preserve"> and report to a </w:t>
      </w:r>
      <w:r w:rsidRPr="008250B5">
        <w:rPr>
          <w:bCs/>
        </w:rPr>
        <w:t xml:space="preserve">CMS </w:t>
      </w:r>
      <w:r w:rsidR="00036056" w:rsidRPr="008250B5">
        <w:rPr>
          <w:bCs/>
        </w:rPr>
        <w:t>ISPG</w:t>
      </w:r>
      <w:r w:rsidRPr="008250B5">
        <w:t xml:space="preserve"> representative during test activities. </w:t>
      </w:r>
    </w:p>
    <w:p w14:paraId="09FE01D4" w14:textId="77777777" w:rsidR="008A2C5B" w:rsidRPr="00FA0B8B" w:rsidRDefault="00BB125A" w:rsidP="008A2C5B">
      <w:r w:rsidRPr="008250B5">
        <w:t>Federal and</w:t>
      </w:r>
      <w:r w:rsidRPr="00FA0B8B">
        <w:t xml:space="preserve"> Contracting staff </w:t>
      </w:r>
      <w:r w:rsidR="008A2C5B" w:rsidRPr="00FA0B8B">
        <w:t xml:space="preserve">shall brief </w:t>
      </w:r>
      <w:r w:rsidR="007631AF" w:rsidRPr="00FA0B8B">
        <w:t>target system personnel</w:t>
      </w:r>
      <w:r w:rsidR="008A2C5B" w:rsidRPr="00FA0B8B">
        <w:t xml:space="preserve"> on the results of testing and provide copies of supporting documents. </w:t>
      </w:r>
    </w:p>
    <w:p w14:paraId="09FE01D5" w14:textId="77777777" w:rsidR="008A2C5B" w:rsidRPr="00FA0B8B" w:rsidRDefault="008A2C5B" w:rsidP="008A2C5B">
      <w:r w:rsidRPr="00FA0B8B">
        <w:t>Upon completing the activities identified in the test plan, the testing team will prepare a test report</w:t>
      </w:r>
      <w:r w:rsidR="001F4D1B">
        <w:t xml:space="preserve"> </w:t>
      </w:r>
      <w:r w:rsidR="00422E27" w:rsidRPr="00FA0B8B">
        <w:t>identifying</w:t>
      </w:r>
      <w:r w:rsidRPr="00FA0B8B">
        <w:t xml:space="preserve"> the actions taken </w:t>
      </w:r>
      <w:r w:rsidR="00422E27" w:rsidRPr="00FA0B8B">
        <w:t xml:space="preserve">as well as </w:t>
      </w:r>
      <w:r w:rsidRPr="00FA0B8B">
        <w:t xml:space="preserve">the results of the test. </w:t>
      </w:r>
      <w:r w:rsidR="009829B8" w:rsidRPr="00FA0B8B">
        <w:t xml:space="preserve"> This report will be provided to target environment Federal and contracting personnel as appropriate.  </w:t>
      </w:r>
      <w:r w:rsidRPr="00FA0B8B">
        <w:t xml:space="preserve">These test reports will provide </w:t>
      </w:r>
      <w:r w:rsidR="00422E27" w:rsidRPr="00FA0B8B">
        <w:t xml:space="preserve">both a </w:t>
      </w:r>
      <w:r w:rsidRPr="00FA0B8B">
        <w:t xml:space="preserve">narrative and </w:t>
      </w:r>
      <w:r w:rsidR="00422E27" w:rsidRPr="00FA0B8B">
        <w:t xml:space="preserve">the </w:t>
      </w:r>
      <w:r w:rsidRPr="00FA0B8B">
        <w:t>technical details of the test</w:t>
      </w:r>
      <w:r w:rsidR="00422E27" w:rsidRPr="00FA0B8B">
        <w:t>, to include:</w:t>
      </w:r>
    </w:p>
    <w:p w14:paraId="09FE01D6"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Executive Summary – A summary of all findings</w:t>
      </w:r>
    </w:p>
    <w:p w14:paraId="09FE01D7"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Attack Narrative/Timeline – Details on the exploitation tactics used</w:t>
      </w:r>
    </w:p>
    <w:p w14:paraId="09FE01D8"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Vulnerability details – Details on each vulnerability found, ranked based upon likelihood and impact. The following information is provided for each vulnerability:</w:t>
      </w:r>
    </w:p>
    <w:p w14:paraId="09FE01D9" w14:textId="77777777" w:rsidR="008A2C5B" w:rsidRPr="00FA0B8B" w:rsidRDefault="008A2C5B" w:rsidP="00FA0B8B">
      <w:pPr>
        <w:pStyle w:val="ListBullet2"/>
        <w:ind w:left="1080"/>
        <w:rPr>
          <w:rFonts w:ascii="Times New Roman" w:hAnsi="Times New Roman" w:cs="Times New Roman"/>
          <w:sz w:val="24"/>
          <w:szCs w:val="24"/>
        </w:rPr>
      </w:pPr>
      <w:r w:rsidRPr="00FA0B8B">
        <w:rPr>
          <w:rFonts w:ascii="Times New Roman" w:hAnsi="Times New Roman" w:cs="Times New Roman"/>
          <w:sz w:val="24"/>
          <w:szCs w:val="24"/>
        </w:rPr>
        <w:t>Risk rating (i.e. High, Medium, Low)</w:t>
      </w:r>
    </w:p>
    <w:p w14:paraId="09FE01DA" w14:textId="77777777" w:rsidR="008A2C5B" w:rsidRPr="00FA0B8B" w:rsidRDefault="008A2C5B" w:rsidP="00FA0B8B">
      <w:pPr>
        <w:pStyle w:val="ListBullet2"/>
        <w:ind w:left="1080"/>
        <w:rPr>
          <w:rFonts w:ascii="Times New Roman" w:hAnsi="Times New Roman" w:cs="Times New Roman"/>
          <w:sz w:val="24"/>
          <w:szCs w:val="24"/>
        </w:rPr>
      </w:pPr>
      <w:r w:rsidRPr="00FA0B8B">
        <w:rPr>
          <w:rFonts w:ascii="Times New Roman" w:hAnsi="Times New Roman" w:cs="Times New Roman"/>
          <w:sz w:val="24"/>
          <w:szCs w:val="24"/>
        </w:rPr>
        <w:t>Affected system (i.e. webserver XXXX, database XXXX)</w:t>
      </w:r>
    </w:p>
    <w:p w14:paraId="09FE01DB" w14:textId="77777777" w:rsidR="008A2C5B" w:rsidRPr="00FA0B8B" w:rsidRDefault="008A2C5B" w:rsidP="00FA0B8B">
      <w:pPr>
        <w:pStyle w:val="ListBullet2"/>
        <w:ind w:left="1080"/>
        <w:rPr>
          <w:rFonts w:ascii="Times New Roman" w:hAnsi="Times New Roman" w:cs="Times New Roman"/>
          <w:sz w:val="24"/>
          <w:szCs w:val="24"/>
        </w:rPr>
      </w:pPr>
      <w:r w:rsidRPr="00FA0B8B">
        <w:rPr>
          <w:rFonts w:ascii="Times New Roman" w:hAnsi="Times New Roman" w:cs="Times New Roman"/>
          <w:sz w:val="24"/>
          <w:szCs w:val="24"/>
        </w:rPr>
        <w:t>Impact (i.e. By utilizing public exploit “X,” root level privileges can be obtained)</w:t>
      </w:r>
    </w:p>
    <w:p w14:paraId="09FE01DC" w14:textId="77777777" w:rsidR="008A2C5B" w:rsidRPr="00FA0B8B" w:rsidRDefault="008A2C5B" w:rsidP="00FA0B8B">
      <w:pPr>
        <w:pStyle w:val="ListBullet2"/>
        <w:ind w:left="1080"/>
        <w:rPr>
          <w:rFonts w:ascii="Times New Roman" w:hAnsi="Times New Roman" w:cs="Times New Roman"/>
          <w:sz w:val="24"/>
          <w:szCs w:val="24"/>
        </w:rPr>
      </w:pPr>
      <w:r w:rsidRPr="00FA0B8B">
        <w:rPr>
          <w:rFonts w:ascii="Times New Roman" w:hAnsi="Times New Roman" w:cs="Times New Roman"/>
          <w:sz w:val="24"/>
          <w:szCs w:val="24"/>
        </w:rPr>
        <w:t>Public exploit (i.e. https://www.exploit1234.com) (if applicable)</w:t>
      </w:r>
    </w:p>
    <w:p w14:paraId="09FE01DD" w14:textId="77777777" w:rsidR="008A2C5B" w:rsidRPr="00FA0B8B" w:rsidRDefault="008A2C5B" w:rsidP="00FA0B8B">
      <w:pPr>
        <w:pStyle w:val="ListBullet2"/>
        <w:ind w:left="1080"/>
        <w:rPr>
          <w:rFonts w:ascii="Times New Roman" w:hAnsi="Times New Roman" w:cs="Times New Roman"/>
          <w:sz w:val="24"/>
          <w:szCs w:val="24"/>
        </w:rPr>
      </w:pPr>
      <w:r w:rsidRPr="00FA0B8B">
        <w:rPr>
          <w:rFonts w:ascii="Times New Roman" w:hAnsi="Times New Roman" w:cs="Times New Roman"/>
          <w:sz w:val="24"/>
          <w:szCs w:val="24"/>
        </w:rPr>
        <w:t>Remediation (i.e. Apply vendor-supplied patched to update file “X” to a greater version.</w:t>
      </w:r>
    </w:p>
    <w:p w14:paraId="09FE01DE"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List of changes made (if applicable)</w:t>
      </w:r>
    </w:p>
    <w:p w14:paraId="09FE01DF" w14:textId="77777777" w:rsidR="008A2C5B" w:rsidRPr="00FA0B8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Remediation/mitigation recommendations (if applicable)</w:t>
      </w:r>
    </w:p>
    <w:p w14:paraId="09FE01E0" w14:textId="77777777" w:rsidR="008A2C5B" w:rsidRDefault="008A2C5B" w:rsidP="008A2C5B">
      <w:pPr>
        <w:pStyle w:val="ListBullet"/>
        <w:rPr>
          <w:rFonts w:ascii="Times New Roman" w:hAnsi="Times New Roman" w:cs="Times New Roman"/>
          <w:sz w:val="24"/>
          <w:szCs w:val="24"/>
        </w:rPr>
      </w:pPr>
      <w:r w:rsidRPr="00FA0B8B">
        <w:rPr>
          <w:rFonts w:ascii="Times New Roman" w:hAnsi="Times New Roman" w:cs="Times New Roman"/>
          <w:sz w:val="24"/>
          <w:szCs w:val="24"/>
        </w:rPr>
        <w:t>Appendices containing supporting documentation (as required)</w:t>
      </w:r>
    </w:p>
    <w:p w14:paraId="09FE01E1" w14:textId="77777777" w:rsidR="004F12AB" w:rsidRPr="00FA0B8B" w:rsidRDefault="004F12AB" w:rsidP="00EB77BF">
      <w:pPr>
        <w:pStyle w:val="ListBullet"/>
        <w:numPr>
          <w:ilvl w:val="0"/>
          <w:numId w:val="0"/>
        </w:numPr>
        <w:ind w:left="360"/>
        <w:rPr>
          <w:rFonts w:ascii="Times New Roman" w:hAnsi="Times New Roman" w:cs="Times New Roman"/>
          <w:sz w:val="24"/>
          <w:szCs w:val="24"/>
        </w:rPr>
      </w:pPr>
    </w:p>
    <w:p w14:paraId="09FE01E2" w14:textId="77777777" w:rsidR="008A2C5B" w:rsidRPr="00A02EC0" w:rsidRDefault="008A2C5B" w:rsidP="00EB77BF">
      <w:pPr>
        <w:pStyle w:val="Heading1"/>
      </w:pPr>
      <w:bookmarkStart w:id="65" w:name="_Toc288482224"/>
      <w:bookmarkStart w:id="66" w:name="_Toc338080098"/>
      <w:bookmarkStart w:id="67" w:name="_Toc340657523"/>
      <w:bookmarkStart w:id="68" w:name="_Toc369859746"/>
      <w:r w:rsidRPr="00A02EC0">
        <w:t>Warranty, Limitation of Liability, and Indemnification</w:t>
      </w:r>
      <w:bookmarkEnd w:id="65"/>
      <w:bookmarkEnd w:id="66"/>
      <w:bookmarkEnd w:id="67"/>
      <w:bookmarkEnd w:id="68"/>
    </w:p>
    <w:p w14:paraId="09FE01E3" w14:textId="77777777" w:rsidR="008A2C5B" w:rsidRPr="00FA0B8B" w:rsidRDefault="008A2C5B" w:rsidP="008A2C5B">
      <w:pPr>
        <w:tabs>
          <w:tab w:val="left" w:pos="3600"/>
          <w:tab w:val="left" w:pos="4680"/>
        </w:tabs>
        <w:rPr>
          <w:bCs/>
        </w:rPr>
      </w:pPr>
      <w:r w:rsidRPr="008250B5">
        <w:rPr>
          <w:bCs/>
        </w:rPr>
        <w:t>Security vulnerability assessment and penetration testing</w:t>
      </w:r>
      <w:r w:rsidR="00422E27" w:rsidRPr="008250B5">
        <w:rPr>
          <w:bCs/>
        </w:rPr>
        <w:t xml:space="preserve"> activities</w:t>
      </w:r>
      <w:r w:rsidRPr="008250B5">
        <w:rPr>
          <w:bCs/>
        </w:rPr>
        <w:t xml:space="preserve"> are designed to be non-destructive. </w:t>
      </w:r>
      <w:r w:rsidR="005A514D" w:rsidRPr="008250B5">
        <w:rPr>
          <w:bCs/>
        </w:rPr>
        <w:t>The CMS Penetra</w:t>
      </w:r>
      <w:r w:rsidR="005E41FD">
        <w:rPr>
          <w:bCs/>
        </w:rPr>
        <w:t>tion Testing Team adheres to a “</w:t>
      </w:r>
      <w:r w:rsidR="005A514D" w:rsidRPr="008250B5">
        <w:rPr>
          <w:bCs/>
        </w:rPr>
        <w:t>do no harm</w:t>
      </w:r>
      <w:r w:rsidR="005E41FD">
        <w:rPr>
          <w:bCs/>
        </w:rPr>
        <w:t>”</w:t>
      </w:r>
      <w:r w:rsidR="005A514D" w:rsidRPr="008250B5">
        <w:rPr>
          <w:bCs/>
        </w:rPr>
        <w:t xml:space="preserve"> approach. </w:t>
      </w:r>
      <w:r w:rsidRPr="008250B5">
        <w:rPr>
          <w:bCs/>
        </w:rPr>
        <w:t xml:space="preserve">However, some tests may have a noticeable effect on performance, cause heavy network traffic, disrupt normal network activity, or cause the target </w:t>
      </w:r>
      <w:r w:rsidR="00EF4306" w:rsidRPr="008250B5">
        <w:rPr>
          <w:bCs/>
        </w:rPr>
        <w:t>resource</w:t>
      </w:r>
      <w:r w:rsidR="00EF4306" w:rsidRPr="00FA0B8B">
        <w:rPr>
          <w:bCs/>
        </w:rPr>
        <w:t xml:space="preserve"> </w:t>
      </w:r>
      <w:r w:rsidRPr="00FA0B8B">
        <w:rPr>
          <w:bCs/>
        </w:rPr>
        <w:t xml:space="preserve">to halt. </w:t>
      </w:r>
      <w:r w:rsidR="00BB125A" w:rsidRPr="00FA0B8B">
        <w:t xml:space="preserve">Federal staff and/or Federal Contracting staff </w:t>
      </w:r>
      <w:r w:rsidRPr="00FA0B8B">
        <w:rPr>
          <w:bCs/>
        </w:rPr>
        <w:t>warrants that vulnerability assessment and penetration testing will not intentionally disrupt or damage the systems tested.</w:t>
      </w:r>
    </w:p>
    <w:p w14:paraId="09FE01E4" w14:textId="77777777" w:rsidR="008A2C5B" w:rsidRPr="00FA0B8B" w:rsidRDefault="008A2C5B" w:rsidP="008A2C5B">
      <w:pPr>
        <w:tabs>
          <w:tab w:val="left" w:pos="3600"/>
          <w:tab w:val="left" w:pos="4680"/>
        </w:tabs>
        <w:rPr>
          <w:b/>
          <w:bCs/>
        </w:rPr>
      </w:pPr>
      <w:r w:rsidRPr="00FA0B8B">
        <w:rPr>
          <w:b/>
          <w:bCs/>
        </w:rPr>
        <w:lastRenderedPageBreak/>
        <w:t xml:space="preserve">The CMS CIO and CISO (or other Designated Approving Authority) </w:t>
      </w:r>
      <w:r w:rsidR="00C011F4" w:rsidRPr="00FA0B8B">
        <w:rPr>
          <w:b/>
          <w:bCs/>
        </w:rPr>
        <w:t>agrees</w:t>
      </w:r>
      <w:r w:rsidRPr="00FA0B8B">
        <w:rPr>
          <w:b/>
          <w:bCs/>
        </w:rPr>
        <w:t xml:space="preserve"> to come to the aid of </w:t>
      </w:r>
      <w:r w:rsidR="00C011F4" w:rsidRPr="00FA0B8B">
        <w:rPr>
          <w:b/>
        </w:rPr>
        <w:t>Federal staff and/or Federal Contracting staff</w:t>
      </w:r>
      <w:r w:rsidR="00C011F4" w:rsidRPr="00FA0B8B">
        <w:t xml:space="preserve"> </w:t>
      </w:r>
      <w:r w:rsidRPr="00FA0B8B">
        <w:rPr>
          <w:b/>
          <w:bCs/>
        </w:rPr>
        <w:t>and the testing team members listed in this Rules of Engagement document and associated test plans if law enforcement should detain them in any manner.</w:t>
      </w:r>
    </w:p>
    <w:p w14:paraId="09FE01E5" w14:textId="77777777" w:rsidR="008A2C5B" w:rsidRPr="00FA0B8B" w:rsidRDefault="008A2C5B" w:rsidP="008A2C5B">
      <w:pPr>
        <w:spacing w:before="0" w:after="0"/>
        <w:rPr>
          <w:b/>
        </w:rPr>
      </w:pPr>
      <w:r w:rsidRPr="00FA0B8B">
        <w:rPr>
          <w:b/>
        </w:rPr>
        <w:t xml:space="preserve">IN NO EVENT SHALL </w:t>
      </w:r>
      <w:r w:rsidR="00C011F4" w:rsidRPr="00FA0B8B">
        <w:rPr>
          <w:b/>
        </w:rPr>
        <w:t>Federal staff and/or Federal Contracting staff</w:t>
      </w:r>
      <w:r w:rsidR="00C011F4" w:rsidRPr="00FA0B8B">
        <w:t xml:space="preserve"> </w:t>
      </w:r>
      <w:r w:rsidRPr="00FA0B8B">
        <w:rPr>
          <w:b/>
        </w:rPr>
        <w:t>BE LIABLE FOR:</w:t>
      </w:r>
    </w:p>
    <w:p w14:paraId="09FE01E6" w14:textId="77777777" w:rsidR="008A2C5B" w:rsidRPr="00FA0B8B" w:rsidRDefault="008A2C5B" w:rsidP="008A2C5B">
      <w:pPr>
        <w:pStyle w:val="ListParagraph"/>
        <w:rPr>
          <w:b/>
        </w:rPr>
      </w:pPr>
      <w:r w:rsidRPr="00FA0B8B">
        <w:rPr>
          <w:b/>
        </w:rPr>
        <w:t xml:space="preserve">(a) Any special incidental, consequential, direct or indirect damages (including, without limitation, damages for loss of profits, business interruption, loss of programs or information, and the like) arising out of authorized testing, even if </w:t>
      </w:r>
      <w:r w:rsidR="00C011F4" w:rsidRPr="00FA0B8B">
        <w:rPr>
          <w:b/>
        </w:rPr>
        <w:t>Federal staff and/or Federal Contracting staff</w:t>
      </w:r>
      <w:r w:rsidR="00C011F4" w:rsidRPr="00FA0B8B">
        <w:t xml:space="preserve"> </w:t>
      </w:r>
      <w:r w:rsidRPr="00FA0B8B">
        <w:rPr>
          <w:b/>
        </w:rPr>
        <w:t xml:space="preserve">or any of its authorized representatives or subcontractors has been advised of the possibility of such damages, </w:t>
      </w:r>
    </w:p>
    <w:p w14:paraId="09FE01E7" w14:textId="77777777" w:rsidR="008A2C5B" w:rsidRPr="00FA0B8B" w:rsidRDefault="008A2C5B" w:rsidP="008A2C5B">
      <w:pPr>
        <w:pStyle w:val="Gap"/>
        <w:rPr>
          <w:rFonts w:ascii="Times New Roman" w:hAnsi="Times New Roman" w:cs="Times New Roman"/>
          <w:sz w:val="24"/>
          <w:szCs w:val="24"/>
        </w:rPr>
      </w:pPr>
    </w:p>
    <w:p w14:paraId="09FE01E8" w14:textId="77777777" w:rsidR="008A2C5B" w:rsidRPr="008250B5" w:rsidRDefault="008A2C5B" w:rsidP="008A2C5B">
      <w:pPr>
        <w:pStyle w:val="ListParagraph"/>
        <w:rPr>
          <w:b/>
        </w:rPr>
      </w:pPr>
      <w:r w:rsidRPr="008250B5">
        <w:rPr>
          <w:b/>
        </w:rPr>
        <w:t xml:space="preserve">(b) Any claim attributable to errors, omissions, or other inaccuracies in the testing, or </w:t>
      </w:r>
    </w:p>
    <w:p w14:paraId="09FE01E9" w14:textId="77777777" w:rsidR="008A2C5B" w:rsidRPr="00FA0B8B" w:rsidRDefault="008A2C5B" w:rsidP="008A2C5B">
      <w:pPr>
        <w:pStyle w:val="Gap"/>
        <w:rPr>
          <w:rFonts w:ascii="Times New Roman" w:hAnsi="Times New Roman" w:cs="Times New Roman"/>
          <w:sz w:val="24"/>
          <w:szCs w:val="24"/>
        </w:rPr>
      </w:pPr>
    </w:p>
    <w:p w14:paraId="09FE01EA" w14:textId="77777777" w:rsidR="008A2C5B" w:rsidRPr="008250B5" w:rsidRDefault="008A2C5B" w:rsidP="008A2C5B">
      <w:pPr>
        <w:pStyle w:val="ListParagraph"/>
        <w:rPr>
          <w:b/>
        </w:rPr>
      </w:pPr>
      <w:r w:rsidRPr="008250B5">
        <w:rPr>
          <w:b/>
        </w:rPr>
        <w:t>(c) Any claim by any third party.</w:t>
      </w:r>
    </w:p>
    <w:p w14:paraId="09FE01EB" w14:textId="77777777" w:rsidR="008A2C5B" w:rsidRPr="00FA0B8B" w:rsidRDefault="008A2C5B" w:rsidP="008A2C5B">
      <w:pPr>
        <w:rPr>
          <w:b/>
        </w:rPr>
      </w:pPr>
      <w:r w:rsidRPr="008250B5">
        <w:rPr>
          <w:b/>
        </w:rPr>
        <w:t xml:space="preserve">Because some states do not allow the exclusion or limitation of liability for consequential or incidental damages, the above limitations may not apply to approving authority or customer. In the event that applicable law does not allow the complete exclusion or limitation of liability of claims and damages as set forth in this agreement, </w:t>
      </w:r>
      <w:r w:rsidR="00C011F4" w:rsidRPr="008250B5">
        <w:rPr>
          <w:b/>
        </w:rPr>
        <w:t>Federal staff and/or Federal Contracting staff’s</w:t>
      </w:r>
      <w:r w:rsidR="00C011F4" w:rsidRPr="008250B5">
        <w:t xml:space="preserve"> </w:t>
      </w:r>
      <w:r w:rsidR="00C011F4" w:rsidRPr="008250B5">
        <w:rPr>
          <w:b/>
        </w:rPr>
        <w:t>liability</w:t>
      </w:r>
      <w:r w:rsidRPr="008250B5">
        <w:rPr>
          <w:b/>
        </w:rPr>
        <w:t xml:space="preserve"> is limited to the greatest extent permitted by law.</w:t>
      </w:r>
    </w:p>
    <w:p w14:paraId="09FE01EC" w14:textId="77777777" w:rsidR="008A2C5B" w:rsidRPr="00FA0B8B" w:rsidRDefault="00C011F4" w:rsidP="008A2C5B">
      <w:pPr>
        <w:rPr>
          <w:b/>
        </w:rPr>
      </w:pPr>
      <w:r w:rsidRPr="00FA0B8B">
        <w:rPr>
          <w:b/>
        </w:rPr>
        <w:t>(For Federal Contractor</w:t>
      </w:r>
      <w:r w:rsidR="00EE7732" w:rsidRPr="00FA0B8B">
        <w:rPr>
          <w:b/>
        </w:rPr>
        <w:t>s</w:t>
      </w:r>
      <w:r w:rsidRPr="00FA0B8B">
        <w:rPr>
          <w:b/>
        </w:rPr>
        <w:t xml:space="preserve"> Only) </w:t>
      </w:r>
      <w:r w:rsidR="008A2C5B" w:rsidRPr="00FA0B8B">
        <w:rPr>
          <w:b/>
        </w:rPr>
        <w:t xml:space="preserve">Approving authority and customer hereby indemnifies, defends, and holds harmless </w:t>
      </w:r>
      <w:r w:rsidRPr="00FA0B8B">
        <w:rPr>
          <w:b/>
        </w:rPr>
        <w:t>The Federal</w:t>
      </w:r>
      <w:r w:rsidR="00EF4306" w:rsidRPr="00FA0B8B">
        <w:rPr>
          <w:b/>
        </w:rPr>
        <w:t xml:space="preserve"> and</w:t>
      </w:r>
      <w:r w:rsidRPr="00FA0B8B">
        <w:rPr>
          <w:b/>
        </w:rPr>
        <w:t xml:space="preserve"> Contractor</w:t>
      </w:r>
      <w:r w:rsidR="00EF4306" w:rsidRPr="00FA0B8B">
        <w:rPr>
          <w:b/>
        </w:rPr>
        <w:t xml:space="preserve"> staff</w:t>
      </w:r>
      <w:r w:rsidR="008A2C5B" w:rsidRPr="00FA0B8B">
        <w:rPr>
          <w:b/>
        </w:rPr>
        <w:t>, its board of trustees, officers, agents, employees and subcontractors from any and all liability for damages to approving authority, customer, or any third party which may arise, including but not limited to claims for violation of privacy laws. Such indemnification shall include any and all damages, including attorneys’ fees and any other related costs and expenses.</w:t>
      </w:r>
    </w:p>
    <w:p w14:paraId="09FE01ED" w14:textId="77777777" w:rsidR="005E41FD" w:rsidRDefault="005E41FD">
      <w:pPr>
        <w:spacing w:before="0" w:after="0"/>
        <w:rPr>
          <w:b/>
          <w:kern w:val="28"/>
          <w:sz w:val="36"/>
        </w:rPr>
      </w:pPr>
      <w:bookmarkStart w:id="69" w:name="_Toc288482225"/>
      <w:bookmarkStart w:id="70" w:name="_Toc338080099"/>
      <w:bookmarkStart w:id="71" w:name="_Toc340657524"/>
      <w:bookmarkStart w:id="72" w:name="_Toc369859747"/>
      <w:r>
        <w:br w:type="page"/>
      </w:r>
    </w:p>
    <w:p w14:paraId="09FE01EE" w14:textId="77777777" w:rsidR="008A2C5B" w:rsidRPr="00A02EC0" w:rsidRDefault="008A2C5B" w:rsidP="00EB77BF">
      <w:pPr>
        <w:pStyle w:val="Heading1"/>
      </w:pPr>
      <w:r w:rsidRPr="00663727">
        <w:lastRenderedPageBreak/>
        <w:t>Signature</w:t>
      </w:r>
      <w:bookmarkEnd w:id="69"/>
      <w:bookmarkEnd w:id="70"/>
      <w:bookmarkEnd w:id="71"/>
      <w:r w:rsidRPr="00663727">
        <w:t>s</w:t>
      </w:r>
      <w:bookmarkEnd w:id="72"/>
    </w:p>
    <w:p w14:paraId="09FE01EF" w14:textId="77777777" w:rsidR="008A2C5B" w:rsidRDefault="008A2C5B" w:rsidP="008A2C5B">
      <w:r w:rsidRPr="00A02EC0">
        <w:t xml:space="preserve">The following parties have acknowledged and agree to the objectives, scope, rules and notification procedures described in this document. Signature below constitutes authorization for </w:t>
      </w:r>
      <w:r w:rsidR="00C011F4" w:rsidRPr="00A02EC0">
        <w:t xml:space="preserve">Federal staff and/or Federal Contracting staff </w:t>
      </w:r>
      <w:r w:rsidRPr="00A02EC0">
        <w:t xml:space="preserve">to commence with the vulnerability assessment and penetration testing described above. All signatures are required. </w:t>
      </w:r>
    </w:p>
    <w:p w14:paraId="09FE01F0" w14:textId="77777777" w:rsidR="00946E4F" w:rsidRDefault="00946E4F" w:rsidP="008A2C5B"/>
    <w:p w14:paraId="09FE01F1" w14:textId="77777777" w:rsidR="00946E4F" w:rsidRPr="00A02EC0" w:rsidRDefault="00946E4F" w:rsidP="008A2C5B"/>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000" w:firstRow="0" w:lastRow="0" w:firstColumn="0" w:lastColumn="0" w:noHBand="0" w:noVBand="0"/>
      </w:tblPr>
      <w:tblGrid>
        <w:gridCol w:w="5085"/>
        <w:gridCol w:w="2736"/>
      </w:tblGrid>
      <w:tr w:rsidR="008A2C5B" w:rsidRPr="00A02EC0" w14:paraId="09FE01FC" w14:textId="77777777" w:rsidTr="00797D08">
        <w:trPr>
          <w:cantSplit/>
          <w:trHeight w:val="1338"/>
          <w:jc w:val="center"/>
        </w:trPr>
        <w:tc>
          <w:tcPr>
            <w:tcW w:w="5085" w:type="dxa"/>
            <w:vAlign w:val="bottom"/>
          </w:tcPr>
          <w:p w14:paraId="09FE01F2" w14:textId="77777777" w:rsidR="008A2C5B" w:rsidRPr="00797D08" w:rsidRDefault="008A2C5B" w:rsidP="00D723D8">
            <w:pPr>
              <w:pStyle w:val="TableText0"/>
              <w:rPr>
                <w:rFonts w:ascii="Times New Roman" w:hAnsi="Times New Roman"/>
                <w:sz w:val="18"/>
                <w:szCs w:val="18"/>
              </w:rPr>
            </w:pPr>
          </w:p>
          <w:p w14:paraId="09FE01F3" w14:textId="6FEB14D6" w:rsidR="008A2C5B" w:rsidRPr="00797D08" w:rsidRDefault="00D9075B" w:rsidP="00D723D8">
            <w:pPr>
              <w:pStyle w:val="TableText0"/>
              <w:rPr>
                <w:rFonts w:ascii="Times New Roman" w:hAnsi="Times New Roman"/>
                <w:sz w:val="18"/>
                <w:szCs w:val="18"/>
              </w:rPr>
            </w:pPr>
            <w:r>
              <w:rPr>
                <w:rFonts w:ascii="Times New Roman" w:hAnsi="Times New Roman"/>
                <w:sz w:val="18"/>
                <w:szCs w:val="18"/>
              </w:rPr>
              <w:t>[</w:t>
            </w:r>
            <w:bookmarkStart w:id="73" w:name="Title4"/>
            <w:bookmarkEnd w:id="73"/>
            <w:r>
              <w:rPr>
                <w:rFonts w:ascii="Times New Roman" w:hAnsi="Times New Roman"/>
                <w:sz w:val="18"/>
                <w:szCs w:val="18"/>
              </w:rPr>
              <w:t>target environ</w:t>
            </w:r>
            <w:r w:rsidR="00946E4F" w:rsidRPr="00797D08">
              <w:rPr>
                <w:rFonts w:ascii="Times New Roman" w:hAnsi="Times New Roman"/>
                <w:sz w:val="18"/>
                <w:szCs w:val="18"/>
              </w:rPr>
              <w:t>ment personnel]</w:t>
            </w:r>
          </w:p>
          <w:p w14:paraId="09FE01F4" w14:textId="77777777" w:rsidR="008A2C5B" w:rsidRPr="00797D08" w:rsidRDefault="008A2C5B" w:rsidP="00D723D8">
            <w:pPr>
              <w:pStyle w:val="TableText0"/>
              <w:rPr>
                <w:rFonts w:ascii="Times New Roman" w:hAnsi="Times New Roman"/>
                <w:sz w:val="18"/>
                <w:szCs w:val="18"/>
              </w:rPr>
            </w:pPr>
            <w:r w:rsidRPr="00797D08">
              <w:rPr>
                <w:rFonts w:ascii="Times New Roman" w:hAnsi="Times New Roman"/>
                <w:sz w:val="18"/>
                <w:szCs w:val="18"/>
              </w:rPr>
              <w:t>________________________________</w:t>
            </w:r>
          </w:p>
          <w:p w14:paraId="09FE01F5" w14:textId="77777777" w:rsidR="008A2C5B" w:rsidRPr="00797D08" w:rsidRDefault="008B2D55" w:rsidP="00D723D8">
            <w:pPr>
              <w:pStyle w:val="TableText0"/>
              <w:rPr>
                <w:rFonts w:ascii="Times New Roman" w:hAnsi="Times New Roman"/>
                <w:sz w:val="18"/>
                <w:szCs w:val="18"/>
              </w:rPr>
            </w:pPr>
            <w:r w:rsidRPr="00797D08">
              <w:rPr>
                <w:rFonts w:ascii="Times New Roman" w:hAnsi="Times New Roman"/>
                <w:sz w:val="18"/>
                <w:szCs w:val="18"/>
              </w:rPr>
              <w:t>NAME</w:t>
            </w:r>
          </w:p>
          <w:p w14:paraId="09FE01F6" w14:textId="77777777" w:rsidR="008A2C5B" w:rsidRPr="00797D08" w:rsidRDefault="008B2D55" w:rsidP="00D723D8">
            <w:pPr>
              <w:pStyle w:val="TableText0"/>
              <w:rPr>
                <w:rFonts w:ascii="Times New Roman" w:hAnsi="Times New Roman"/>
                <w:sz w:val="18"/>
                <w:szCs w:val="18"/>
              </w:rPr>
            </w:pPr>
            <w:r w:rsidRPr="00797D08">
              <w:rPr>
                <w:rFonts w:ascii="Times New Roman" w:hAnsi="Times New Roman"/>
                <w:sz w:val="18"/>
                <w:szCs w:val="18"/>
              </w:rPr>
              <w:t>POSITION / GROUP</w:t>
            </w:r>
            <w:r w:rsidR="008A2C5B" w:rsidRPr="00797D08">
              <w:rPr>
                <w:rFonts w:ascii="Times New Roman" w:hAnsi="Times New Roman"/>
                <w:sz w:val="18"/>
                <w:szCs w:val="18"/>
              </w:rPr>
              <w:t xml:space="preserve"> </w:t>
            </w:r>
          </w:p>
        </w:tc>
        <w:tc>
          <w:tcPr>
            <w:tcW w:w="2736" w:type="dxa"/>
            <w:vAlign w:val="bottom"/>
          </w:tcPr>
          <w:p w14:paraId="09FE01F7" w14:textId="77777777" w:rsidR="008A2C5B" w:rsidRPr="00797D08" w:rsidRDefault="008A2C5B" w:rsidP="00D723D8">
            <w:pPr>
              <w:pStyle w:val="TableText0"/>
              <w:rPr>
                <w:rFonts w:ascii="Times New Roman" w:hAnsi="Times New Roman"/>
                <w:sz w:val="18"/>
                <w:szCs w:val="18"/>
              </w:rPr>
            </w:pPr>
          </w:p>
          <w:p w14:paraId="09FE01F8" w14:textId="77777777" w:rsidR="008A2C5B" w:rsidRPr="00797D08" w:rsidRDefault="008A2C5B" w:rsidP="00D723D8">
            <w:pPr>
              <w:pStyle w:val="TableText0"/>
              <w:rPr>
                <w:rFonts w:ascii="Times New Roman" w:hAnsi="Times New Roman"/>
                <w:sz w:val="18"/>
                <w:szCs w:val="18"/>
              </w:rPr>
            </w:pPr>
          </w:p>
          <w:p w14:paraId="09FE01F9" w14:textId="77777777" w:rsidR="008A2C5B" w:rsidRPr="00797D08" w:rsidRDefault="008A2C5B" w:rsidP="00D723D8">
            <w:pPr>
              <w:pStyle w:val="TableText0"/>
              <w:rPr>
                <w:rFonts w:ascii="Times New Roman" w:hAnsi="Times New Roman"/>
                <w:sz w:val="18"/>
                <w:szCs w:val="18"/>
              </w:rPr>
            </w:pPr>
            <w:r w:rsidRPr="00797D08">
              <w:rPr>
                <w:rFonts w:ascii="Times New Roman" w:hAnsi="Times New Roman"/>
                <w:sz w:val="18"/>
                <w:szCs w:val="18"/>
              </w:rPr>
              <w:t>___________________</w:t>
            </w:r>
          </w:p>
          <w:p w14:paraId="09FE01FA" w14:textId="77777777" w:rsidR="008A2C5B" w:rsidRPr="00797D08" w:rsidRDefault="008A2C5B" w:rsidP="00D723D8">
            <w:pPr>
              <w:pStyle w:val="TableText0"/>
              <w:rPr>
                <w:rFonts w:ascii="Times New Roman" w:hAnsi="Times New Roman"/>
                <w:sz w:val="18"/>
                <w:szCs w:val="18"/>
              </w:rPr>
            </w:pPr>
            <w:r w:rsidRPr="00797D08">
              <w:rPr>
                <w:rFonts w:ascii="Times New Roman" w:hAnsi="Times New Roman"/>
                <w:sz w:val="18"/>
                <w:szCs w:val="18"/>
              </w:rPr>
              <w:t>Date</w:t>
            </w:r>
          </w:p>
          <w:p w14:paraId="09FE01FB" w14:textId="77777777" w:rsidR="008A2C5B" w:rsidRPr="00797D08" w:rsidRDefault="008A2C5B" w:rsidP="00D723D8">
            <w:pPr>
              <w:pStyle w:val="TableText0"/>
              <w:rPr>
                <w:rFonts w:ascii="Times New Roman" w:hAnsi="Times New Roman"/>
                <w:sz w:val="18"/>
                <w:szCs w:val="18"/>
              </w:rPr>
            </w:pPr>
          </w:p>
        </w:tc>
      </w:tr>
      <w:tr w:rsidR="00846B20" w:rsidRPr="00A02EC0" w14:paraId="09FE0207" w14:textId="77777777" w:rsidTr="00797D08">
        <w:trPr>
          <w:cantSplit/>
          <w:trHeight w:val="1338"/>
          <w:jc w:val="center"/>
        </w:trPr>
        <w:tc>
          <w:tcPr>
            <w:tcW w:w="5085" w:type="dxa"/>
            <w:vAlign w:val="bottom"/>
          </w:tcPr>
          <w:p w14:paraId="09FE01FD" w14:textId="77777777" w:rsidR="00846B20" w:rsidRPr="00797D08" w:rsidRDefault="00846B20" w:rsidP="00D723D8">
            <w:pPr>
              <w:pStyle w:val="TableText0"/>
              <w:rPr>
                <w:rFonts w:ascii="Times New Roman" w:hAnsi="Times New Roman"/>
                <w:sz w:val="18"/>
                <w:szCs w:val="18"/>
              </w:rPr>
            </w:pPr>
          </w:p>
          <w:p w14:paraId="09FE01FE"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[CMS Business Owner]</w:t>
            </w:r>
          </w:p>
          <w:p w14:paraId="09FE01FF"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________________________________</w:t>
            </w:r>
          </w:p>
          <w:p w14:paraId="09FE0200"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NAME</w:t>
            </w:r>
          </w:p>
          <w:p w14:paraId="09FE0201"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 xml:space="preserve">POSITION / GROUP </w:t>
            </w:r>
          </w:p>
        </w:tc>
        <w:tc>
          <w:tcPr>
            <w:tcW w:w="2736" w:type="dxa"/>
            <w:vAlign w:val="bottom"/>
          </w:tcPr>
          <w:p w14:paraId="09FE0202" w14:textId="77777777" w:rsidR="00846B20" w:rsidRPr="00797D08" w:rsidRDefault="00846B20" w:rsidP="00D723D8">
            <w:pPr>
              <w:pStyle w:val="TableText0"/>
              <w:rPr>
                <w:rFonts w:ascii="Times New Roman" w:hAnsi="Times New Roman"/>
                <w:sz w:val="18"/>
                <w:szCs w:val="18"/>
              </w:rPr>
            </w:pPr>
          </w:p>
          <w:p w14:paraId="09FE0203" w14:textId="77777777" w:rsidR="00846B20" w:rsidRPr="00797D08" w:rsidRDefault="00846B20" w:rsidP="00D723D8">
            <w:pPr>
              <w:pStyle w:val="TableText0"/>
              <w:rPr>
                <w:rFonts w:ascii="Times New Roman" w:hAnsi="Times New Roman"/>
                <w:sz w:val="18"/>
                <w:szCs w:val="18"/>
              </w:rPr>
            </w:pPr>
          </w:p>
          <w:p w14:paraId="09FE0204"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___________________</w:t>
            </w:r>
          </w:p>
          <w:p w14:paraId="09FE0205"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Date</w:t>
            </w:r>
          </w:p>
          <w:p w14:paraId="09FE0206" w14:textId="77777777" w:rsidR="00846B20" w:rsidRPr="00797D08" w:rsidRDefault="00846B20" w:rsidP="00D723D8">
            <w:pPr>
              <w:pStyle w:val="TableText0"/>
              <w:rPr>
                <w:rFonts w:ascii="Times New Roman" w:hAnsi="Times New Roman"/>
                <w:sz w:val="18"/>
                <w:szCs w:val="18"/>
              </w:rPr>
            </w:pPr>
          </w:p>
        </w:tc>
      </w:tr>
      <w:tr w:rsidR="00846B20" w:rsidRPr="00A02EC0" w14:paraId="09FE0214" w14:textId="77777777" w:rsidTr="00797D08">
        <w:trPr>
          <w:cantSplit/>
          <w:trHeight w:val="1110"/>
          <w:jc w:val="center"/>
        </w:trPr>
        <w:tc>
          <w:tcPr>
            <w:tcW w:w="5085" w:type="dxa"/>
            <w:vAlign w:val="bottom"/>
          </w:tcPr>
          <w:p w14:paraId="09FE0208" w14:textId="77777777" w:rsidR="00846B20" w:rsidRPr="00797D08" w:rsidRDefault="00846B20" w:rsidP="00D723D8">
            <w:pPr>
              <w:pStyle w:val="TableText0"/>
              <w:rPr>
                <w:rFonts w:ascii="Times New Roman" w:hAnsi="Times New Roman"/>
                <w:sz w:val="18"/>
                <w:szCs w:val="18"/>
              </w:rPr>
            </w:pPr>
          </w:p>
          <w:p w14:paraId="09FE0209" w14:textId="77777777" w:rsidR="00846B20" w:rsidRPr="00797D08" w:rsidRDefault="00846B20" w:rsidP="00D723D8">
            <w:pPr>
              <w:pStyle w:val="TableText0"/>
              <w:rPr>
                <w:rFonts w:ascii="Times New Roman" w:hAnsi="Times New Roman"/>
                <w:sz w:val="18"/>
                <w:szCs w:val="18"/>
              </w:rPr>
            </w:pPr>
          </w:p>
          <w:p w14:paraId="09FE020A"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________________________________</w:t>
            </w:r>
          </w:p>
          <w:p w14:paraId="09FE020C" w14:textId="77777777" w:rsidR="00846B20" w:rsidRPr="00797D08" w:rsidRDefault="00846B20" w:rsidP="00D723D8">
            <w:pPr>
              <w:pStyle w:val="NormalWeb"/>
              <w:shd w:val="clear" w:color="auto" w:fill="FFFFFF"/>
              <w:spacing w:before="0" w:beforeAutospacing="0" w:after="0" w:afterAutospacing="0"/>
              <w:textAlignment w:val="top"/>
              <w:rPr>
                <w:sz w:val="18"/>
                <w:szCs w:val="18"/>
              </w:rPr>
            </w:pPr>
            <w:r w:rsidRPr="00797D08">
              <w:rPr>
                <w:sz w:val="18"/>
                <w:szCs w:val="18"/>
              </w:rPr>
              <w:t>Penetration Testing Program Manager</w:t>
            </w:r>
          </w:p>
          <w:p w14:paraId="09FE020D" w14:textId="77777777" w:rsidR="00846B20" w:rsidRPr="00797D08" w:rsidRDefault="00846B20" w:rsidP="00D723D8">
            <w:pPr>
              <w:pStyle w:val="NormalWeb"/>
              <w:shd w:val="clear" w:color="auto" w:fill="FFFFFF"/>
              <w:spacing w:before="0" w:beforeAutospacing="0" w:after="0" w:afterAutospacing="0"/>
              <w:textAlignment w:val="top"/>
              <w:rPr>
                <w:sz w:val="18"/>
                <w:szCs w:val="18"/>
              </w:rPr>
            </w:pPr>
            <w:r w:rsidRPr="00797D08">
              <w:rPr>
                <w:sz w:val="18"/>
                <w:szCs w:val="18"/>
              </w:rPr>
              <w:t>Information Security &amp; Privacy Group</w:t>
            </w:r>
          </w:p>
          <w:p w14:paraId="09FE020E" w14:textId="77777777" w:rsidR="00846B20" w:rsidRPr="00797D08" w:rsidRDefault="00846B20" w:rsidP="00D723D8">
            <w:pPr>
              <w:pStyle w:val="TableText0"/>
              <w:rPr>
                <w:rFonts w:ascii="Times New Roman" w:hAnsi="Times New Roman"/>
                <w:sz w:val="18"/>
                <w:szCs w:val="18"/>
              </w:rPr>
            </w:pPr>
          </w:p>
        </w:tc>
        <w:tc>
          <w:tcPr>
            <w:tcW w:w="2736" w:type="dxa"/>
            <w:vAlign w:val="bottom"/>
          </w:tcPr>
          <w:p w14:paraId="09FE020F" w14:textId="77777777" w:rsidR="00846B20" w:rsidRPr="00797D08" w:rsidRDefault="00846B20" w:rsidP="00D723D8">
            <w:pPr>
              <w:pStyle w:val="TableText0"/>
              <w:rPr>
                <w:rFonts w:ascii="Times New Roman" w:hAnsi="Times New Roman"/>
                <w:sz w:val="18"/>
                <w:szCs w:val="18"/>
              </w:rPr>
            </w:pPr>
          </w:p>
          <w:p w14:paraId="09FE0210" w14:textId="77777777" w:rsidR="00846B20" w:rsidRPr="00797D08" w:rsidRDefault="00846B20" w:rsidP="00D723D8">
            <w:pPr>
              <w:pStyle w:val="TableText0"/>
              <w:rPr>
                <w:rFonts w:ascii="Times New Roman" w:hAnsi="Times New Roman"/>
                <w:sz w:val="18"/>
                <w:szCs w:val="18"/>
              </w:rPr>
            </w:pPr>
          </w:p>
          <w:p w14:paraId="09FE0211"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w:t>
            </w:r>
          </w:p>
          <w:p w14:paraId="09FE0212"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Date</w:t>
            </w:r>
          </w:p>
          <w:p w14:paraId="09FE0213" w14:textId="77777777" w:rsidR="00846B20" w:rsidRPr="00797D08" w:rsidRDefault="00846B20" w:rsidP="00D723D8">
            <w:pPr>
              <w:pStyle w:val="TableText0"/>
              <w:rPr>
                <w:rFonts w:ascii="Times New Roman" w:hAnsi="Times New Roman"/>
                <w:sz w:val="18"/>
                <w:szCs w:val="18"/>
              </w:rPr>
            </w:pPr>
          </w:p>
        </w:tc>
      </w:tr>
      <w:tr w:rsidR="00846B20" w:rsidRPr="00A02EC0" w14:paraId="09FE021F" w14:textId="77777777" w:rsidTr="00797D08">
        <w:trPr>
          <w:cantSplit/>
          <w:trHeight w:val="1110"/>
          <w:jc w:val="center"/>
        </w:trPr>
        <w:tc>
          <w:tcPr>
            <w:tcW w:w="5085" w:type="dxa"/>
            <w:vAlign w:val="bottom"/>
          </w:tcPr>
          <w:p w14:paraId="09FE0215" w14:textId="77777777" w:rsidR="00846B20" w:rsidRPr="00797D08" w:rsidRDefault="00846B20" w:rsidP="00D723D8">
            <w:pPr>
              <w:pStyle w:val="TableText0"/>
              <w:rPr>
                <w:rFonts w:ascii="Times New Roman" w:hAnsi="Times New Roman"/>
                <w:sz w:val="18"/>
                <w:szCs w:val="18"/>
              </w:rPr>
            </w:pPr>
          </w:p>
          <w:p w14:paraId="09FE0216" w14:textId="77777777" w:rsidR="00846B20" w:rsidRPr="00797D08" w:rsidRDefault="00846B20" w:rsidP="00D723D8">
            <w:pPr>
              <w:pStyle w:val="TableText0"/>
              <w:rPr>
                <w:rFonts w:ascii="Times New Roman" w:hAnsi="Times New Roman"/>
                <w:sz w:val="18"/>
                <w:szCs w:val="18"/>
              </w:rPr>
            </w:pPr>
          </w:p>
          <w:p w14:paraId="09FE0217"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________________________________</w:t>
            </w:r>
          </w:p>
          <w:p w14:paraId="09FE0218" w14:textId="1B05AD5F" w:rsidR="00846B20" w:rsidRPr="00797D08" w:rsidRDefault="00D9075B" w:rsidP="00D723D8">
            <w:pPr>
              <w:pStyle w:val="NormalWeb"/>
              <w:shd w:val="clear" w:color="auto" w:fill="FFFFFF"/>
              <w:spacing w:before="0" w:beforeAutospacing="0" w:after="0" w:afterAutospacing="0"/>
              <w:textAlignment w:val="top"/>
              <w:rPr>
                <w:sz w:val="18"/>
                <w:szCs w:val="18"/>
              </w:rPr>
            </w:pPr>
            <w:r>
              <w:rPr>
                <w:sz w:val="18"/>
                <w:szCs w:val="18"/>
              </w:rPr>
              <w:t>Kevin Allen Dorsey</w:t>
            </w:r>
          </w:p>
          <w:p w14:paraId="09FE0219" w14:textId="77777777" w:rsidR="00797D08" w:rsidRPr="00797D08" w:rsidRDefault="00846B20" w:rsidP="00CB4891">
            <w:pPr>
              <w:pStyle w:val="NormalWeb"/>
              <w:shd w:val="clear" w:color="auto" w:fill="FFFFFF"/>
              <w:spacing w:before="0" w:beforeAutospacing="0" w:after="0" w:afterAutospacing="0"/>
              <w:textAlignment w:val="top"/>
              <w:rPr>
                <w:sz w:val="18"/>
                <w:szCs w:val="18"/>
              </w:rPr>
            </w:pPr>
            <w:r w:rsidRPr="00797D08">
              <w:rPr>
                <w:sz w:val="18"/>
                <w:szCs w:val="18"/>
              </w:rPr>
              <w:t xml:space="preserve">CMS </w:t>
            </w:r>
            <w:r w:rsidR="00CB4891">
              <w:rPr>
                <w:sz w:val="18"/>
                <w:szCs w:val="18"/>
              </w:rPr>
              <w:t xml:space="preserve">Deputy </w:t>
            </w:r>
            <w:r w:rsidRPr="00797D08">
              <w:rPr>
                <w:sz w:val="18"/>
                <w:szCs w:val="18"/>
              </w:rPr>
              <w:t>Chief Information Security Officer</w:t>
            </w:r>
            <w:r w:rsidR="00797D08" w:rsidRPr="00797D08">
              <w:rPr>
                <w:sz w:val="18"/>
                <w:szCs w:val="18"/>
              </w:rPr>
              <w:t xml:space="preserve"> </w:t>
            </w:r>
          </w:p>
        </w:tc>
        <w:tc>
          <w:tcPr>
            <w:tcW w:w="2736" w:type="dxa"/>
            <w:vAlign w:val="bottom"/>
          </w:tcPr>
          <w:p w14:paraId="09FE021A" w14:textId="77777777" w:rsidR="00846B20" w:rsidRPr="00797D08" w:rsidRDefault="00846B20" w:rsidP="00D723D8">
            <w:pPr>
              <w:pStyle w:val="TableText0"/>
              <w:rPr>
                <w:rFonts w:ascii="Times New Roman" w:hAnsi="Times New Roman"/>
                <w:sz w:val="18"/>
                <w:szCs w:val="18"/>
              </w:rPr>
            </w:pPr>
          </w:p>
          <w:p w14:paraId="09FE021B" w14:textId="77777777" w:rsidR="00846B20" w:rsidRPr="00797D08" w:rsidRDefault="00846B20" w:rsidP="00D723D8">
            <w:pPr>
              <w:pStyle w:val="TableText0"/>
              <w:rPr>
                <w:rFonts w:ascii="Times New Roman" w:hAnsi="Times New Roman"/>
                <w:sz w:val="18"/>
                <w:szCs w:val="18"/>
              </w:rPr>
            </w:pPr>
          </w:p>
          <w:p w14:paraId="09FE021C"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__________________</w:t>
            </w:r>
          </w:p>
          <w:p w14:paraId="09FE021D" w14:textId="77777777" w:rsidR="00846B20" w:rsidRPr="00797D08" w:rsidRDefault="00846B20" w:rsidP="00D723D8">
            <w:pPr>
              <w:pStyle w:val="TableText0"/>
              <w:rPr>
                <w:rFonts w:ascii="Times New Roman" w:hAnsi="Times New Roman"/>
                <w:sz w:val="18"/>
                <w:szCs w:val="18"/>
              </w:rPr>
            </w:pPr>
            <w:r w:rsidRPr="00797D08">
              <w:rPr>
                <w:rFonts w:ascii="Times New Roman" w:hAnsi="Times New Roman"/>
                <w:sz w:val="18"/>
                <w:szCs w:val="18"/>
              </w:rPr>
              <w:t>Date</w:t>
            </w:r>
          </w:p>
          <w:p w14:paraId="09FE021E" w14:textId="77777777" w:rsidR="00846B20" w:rsidRPr="00797D08" w:rsidRDefault="00846B20" w:rsidP="00D723D8">
            <w:pPr>
              <w:pStyle w:val="TableText0"/>
              <w:rPr>
                <w:rFonts w:ascii="Times New Roman" w:hAnsi="Times New Roman"/>
                <w:sz w:val="18"/>
                <w:szCs w:val="18"/>
              </w:rPr>
            </w:pPr>
          </w:p>
        </w:tc>
      </w:tr>
      <w:bookmarkEnd w:id="53"/>
    </w:tbl>
    <w:p w14:paraId="09FE0220" w14:textId="77777777" w:rsidR="008A2C5B" w:rsidRPr="00A02EC0" w:rsidRDefault="008A2C5B" w:rsidP="008A2C5B"/>
    <w:p w14:paraId="09FE0221" w14:textId="77777777" w:rsidR="005E41FD" w:rsidRDefault="005E41FD">
      <w:pPr>
        <w:spacing w:before="0" w:after="0"/>
        <w:rPr>
          <w:b/>
          <w:kern w:val="28"/>
          <w:sz w:val="36"/>
        </w:rPr>
      </w:pPr>
      <w:bookmarkStart w:id="74" w:name="_APPENDIX_A"/>
      <w:bookmarkEnd w:id="74"/>
      <w:r>
        <w:br w:type="page"/>
      </w:r>
    </w:p>
    <w:p w14:paraId="09FE0222" w14:textId="77777777" w:rsidR="00400883" w:rsidRPr="00797D08" w:rsidRDefault="00400883" w:rsidP="00EB77BF">
      <w:pPr>
        <w:pStyle w:val="Heading1"/>
      </w:pPr>
      <w:r w:rsidRPr="00A02EC0">
        <w:lastRenderedPageBreak/>
        <w:t>APPENDIX A</w:t>
      </w:r>
      <w:r w:rsidR="00797D08">
        <w:t xml:space="preserve">: </w:t>
      </w:r>
      <w:r w:rsidRPr="00A02EC0">
        <w:t xml:space="preserve"> </w:t>
      </w:r>
      <w:r w:rsidR="00946E4F" w:rsidRPr="00797D08">
        <w:t xml:space="preserve">Penetration Test </w:t>
      </w:r>
      <w:r w:rsidR="000B7032" w:rsidRPr="00797D08">
        <w:t>Plan</w:t>
      </w:r>
    </w:p>
    <w:p w14:paraId="09FE0223" w14:textId="77777777" w:rsidR="002B0F3A" w:rsidRPr="00D9768A" w:rsidRDefault="002B0F3A" w:rsidP="00D9768A">
      <w:pPr>
        <w:ind w:left="2160"/>
        <w:rPr>
          <w:b/>
          <w:sz w:val="36"/>
          <w:szCs w:val="36"/>
        </w:rPr>
      </w:pPr>
      <w:r w:rsidRPr="00D9768A">
        <w:rPr>
          <w:b/>
          <w:sz w:val="36"/>
          <w:szCs w:val="36"/>
        </w:rPr>
        <w:t>Internal IP Addresses tested from CMS BDC</w:t>
      </w:r>
    </w:p>
    <w:tbl>
      <w:tblPr>
        <w:tblStyle w:val="TableGrid"/>
        <w:tblW w:w="0" w:type="auto"/>
        <w:tblLook w:val="04A0" w:firstRow="1" w:lastRow="0" w:firstColumn="1" w:lastColumn="0" w:noHBand="0" w:noVBand="1"/>
        <w:tblDescription w:val="Table of Appendix A, Penetration Test Plan, Internal I P addresses tested from C M S B D C."/>
      </w:tblPr>
      <w:tblGrid>
        <w:gridCol w:w="1869"/>
        <w:gridCol w:w="1870"/>
        <w:gridCol w:w="1870"/>
        <w:gridCol w:w="1870"/>
        <w:gridCol w:w="1871"/>
      </w:tblGrid>
      <w:tr w:rsidR="002B0F3A" w:rsidRPr="002B0F3A" w14:paraId="09FE0229" w14:textId="77777777" w:rsidTr="009B42BE">
        <w:trPr>
          <w:tblHeader/>
        </w:trPr>
        <w:tc>
          <w:tcPr>
            <w:tcW w:w="1915" w:type="dxa"/>
          </w:tcPr>
          <w:p w14:paraId="09FE0224" w14:textId="3713724D" w:rsidR="002B0F3A" w:rsidRPr="002B0F3A" w:rsidRDefault="002B0F3A" w:rsidP="00D723D8">
            <w:pPr>
              <w:pStyle w:val="HeaderFrontMatter"/>
              <w:jc w:val="left"/>
              <w:rPr>
                <w:rFonts w:ascii="Times New Roman" w:hAnsi="Times New Roman"/>
                <w:b w:val="0"/>
                <w:sz w:val="20"/>
                <w:szCs w:val="20"/>
              </w:rPr>
            </w:pPr>
            <w:bookmarkStart w:id="75" w:name="Title5"/>
            <w:bookmarkStart w:id="76" w:name="Title6"/>
            <w:bookmarkEnd w:id="75"/>
            <w:bookmarkEnd w:id="76"/>
          </w:p>
        </w:tc>
        <w:tc>
          <w:tcPr>
            <w:tcW w:w="1915" w:type="dxa"/>
          </w:tcPr>
          <w:p w14:paraId="09FE0225" w14:textId="68B65CC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26" w14:textId="1FF72E4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27" w14:textId="2FBDD092"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28" w14:textId="0DFCA11F"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2F" w14:textId="77777777" w:rsidTr="009B42BE">
        <w:trPr>
          <w:tblHeader/>
        </w:trPr>
        <w:tc>
          <w:tcPr>
            <w:tcW w:w="1915" w:type="dxa"/>
          </w:tcPr>
          <w:p w14:paraId="09FE022A" w14:textId="437BE0B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2B" w14:textId="41BE7AD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2C" w14:textId="0D9FAD0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2D" w14:textId="38F7986F"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2E" w14:textId="0014CC8B"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35" w14:textId="77777777" w:rsidTr="009B42BE">
        <w:trPr>
          <w:tblHeader/>
        </w:trPr>
        <w:tc>
          <w:tcPr>
            <w:tcW w:w="1915" w:type="dxa"/>
          </w:tcPr>
          <w:p w14:paraId="09FE0230" w14:textId="3904D39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1" w14:textId="20A019A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2" w14:textId="3976E0F0"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3" w14:textId="6E0463D5"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34" w14:textId="02681543"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3B" w14:textId="77777777" w:rsidTr="009B42BE">
        <w:trPr>
          <w:tblHeader/>
        </w:trPr>
        <w:tc>
          <w:tcPr>
            <w:tcW w:w="1915" w:type="dxa"/>
          </w:tcPr>
          <w:p w14:paraId="09FE0236" w14:textId="0EA651E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7" w14:textId="12CAF1A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8" w14:textId="6F2FAB4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9" w14:textId="575EE979"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3A" w14:textId="0935287D"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41" w14:textId="77777777" w:rsidTr="009B42BE">
        <w:trPr>
          <w:tblHeader/>
        </w:trPr>
        <w:tc>
          <w:tcPr>
            <w:tcW w:w="1915" w:type="dxa"/>
          </w:tcPr>
          <w:p w14:paraId="09FE023C" w14:textId="5AD6694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D" w14:textId="30B6408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E" w14:textId="7BB6D92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3F" w14:textId="2BEB44B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40" w14:textId="1DA05BB7"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47" w14:textId="77777777" w:rsidTr="009B42BE">
        <w:trPr>
          <w:tblHeader/>
        </w:trPr>
        <w:tc>
          <w:tcPr>
            <w:tcW w:w="1915" w:type="dxa"/>
          </w:tcPr>
          <w:p w14:paraId="09FE0242" w14:textId="4AA802A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3" w14:textId="4D9E3D7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4" w14:textId="1E08AB3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5" w14:textId="4E368E94"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46" w14:textId="6E911098"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4D" w14:textId="77777777" w:rsidTr="009B42BE">
        <w:trPr>
          <w:tblHeader/>
        </w:trPr>
        <w:tc>
          <w:tcPr>
            <w:tcW w:w="1915" w:type="dxa"/>
          </w:tcPr>
          <w:p w14:paraId="09FE0248" w14:textId="76ECE03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9" w14:textId="00FFF87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A" w14:textId="7221427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B" w14:textId="5BFF7466"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4C" w14:textId="2A7B6C88"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53" w14:textId="77777777" w:rsidTr="009B42BE">
        <w:trPr>
          <w:tblHeader/>
        </w:trPr>
        <w:tc>
          <w:tcPr>
            <w:tcW w:w="1915" w:type="dxa"/>
          </w:tcPr>
          <w:p w14:paraId="09FE024E" w14:textId="0103BAC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4F" w14:textId="2ADD25E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0" w14:textId="205653E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1" w14:textId="5F5A255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52" w14:textId="7861E9FA"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59" w14:textId="77777777" w:rsidTr="009B42BE">
        <w:trPr>
          <w:tblHeader/>
        </w:trPr>
        <w:tc>
          <w:tcPr>
            <w:tcW w:w="1915" w:type="dxa"/>
          </w:tcPr>
          <w:p w14:paraId="09FE0254" w14:textId="1CBA5E4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5" w14:textId="4C6012B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6" w14:textId="6FF6066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7" w14:textId="7A998E5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58" w14:textId="07203B8F"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5F" w14:textId="77777777" w:rsidTr="009B42BE">
        <w:trPr>
          <w:tblHeader/>
        </w:trPr>
        <w:tc>
          <w:tcPr>
            <w:tcW w:w="1915" w:type="dxa"/>
          </w:tcPr>
          <w:p w14:paraId="09FE025A" w14:textId="210D415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B" w14:textId="39A8F00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C" w14:textId="4874889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5D" w14:textId="38DB19AB"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5E" w14:textId="34BFB04C"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65" w14:textId="77777777" w:rsidTr="009B42BE">
        <w:trPr>
          <w:tblHeader/>
        </w:trPr>
        <w:tc>
          <w:tcPr>
            <w:tcW w:w="1915" w:type="dxa"/>
          </w:tcPr>
          <w:p w14:paraId="09FE0260" w14:textId="3869671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1" w14:textId="6347112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2" w14:textId="2180BFB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3" w14:textId="635A7D2B"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64" w14:textId="148F952C"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6B" w14:textId="77777777" w:rsidTr="009B42BE">
        <w:trPr>
          <w:tblHeader/>
        </w:trPr>
        <w:tc>
          <w:tcPr>
            <w:tcW w:w="1915" w:type="dxa"/>
          </w:tcPr>
          <w:p w14:paraId="09FE0266" w14:textId="6D5EB7A0"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7" w14:textId="6B7B1EE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8" w14:textId="7028E23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9" w14:textId="7F014E6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6A" w14:textId="3EA5F052"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71" w14:textId="77777777" w:rsidTr="009B42BE">
        <w:trPr>
          <w:tblHeader/>
        </w:trPr>
        <w:tc>
          <w:tcPr>
            <w:tcW w:w="1915" w:type="dxa"/>
          </w:tcPr>
          <w:p w14:paraId="09FE026C" w14:textId="2755C94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D" w14:textId="3945017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E" w14:textId="2F75121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6F" w14:textId="45C19B7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70" w14:textId="65B7584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77" w14:textId="77777777" w:rsidTr="009B42BE">
        <w:trPr>
          <w:tblHeader/>
        </w:trPr>
        <w:tc>
          <w:tcPr>
            <w:tcW w:w="1915" w:type="dxa"/>
          </w:tcPr>
          <w:p w14:paraId="09FE0272" w14:textId="43337C0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3" w14:textId="05E1D19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4" w14:textId="2484634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5" w14:textId="4BA8C46D"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76" w14:textId="2118B37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7D" w14:textId="77777777" w:rsidTr="009B42BE">
        <w:trPr>
          <w:tblHeader/>
        </w:trPr>
        <w:tc>
          <w:tcPr>
            <w:tcW w:w="1915" w:type="dxa"/>
          </w:tcPr>
          <w:p w14:paraId="09FE0278" w14:textId="455C8BB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9" w14:textId="40923DE0"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A" w14:textId="5A45BDE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B" w14:textId="4D29DE66"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7C" w14:textId="292A0C62"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83" w14:textId="77777777" w:rsidTr="009B42BE">
        <w:trPr>
          <w:tblHeader/>
        </w:trPr>
        <w:tc>
          <w:tcPr>
            <w:tcW w:w="1915" w:type="dxa"/>
          </w:tcPr>
          <w:p w14:paraId="09FE027E" w14:textId="5028077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7F" w14:textId="5DEC5FE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0" w14:textId="4D6CB1C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1" w14:textId="1FE5C96A"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82" w14:textId="0A6A0245"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89" w14:textId="77777777" w:rsidTr="009B42BE">
        <w:trPr>
          <w:tblHeader/>
        </w:trPr>
        <w:tc>
          <w:tcPr>
            <w:tcW w:w="1915" w:type="dxa"/>
          </w:tcPr>
          <w:p w14:paraId="09FE0284" w14:textId="344A00B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5" w14:textId="76EB19C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6" w14:textId="196FF3D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7" w14:textId="64D9FA9B"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88" w14:textId="2AB4602A"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8F" w14:textId="77777777" w:rsidTr="009B42BE">
        <w:trPr>
          <w:tblHeader/>
        </w:trPr>
        <w:tc>
          <w:tcPr>
            <w:tcW w:w="1915" w:type="dxa"/>
          </w:tcPr>
          <w:p w14:paraId="09FE028A" w14:textId="4958657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B" w14:textId="6852BE3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C" w14:textId="6BE5C210"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8D" w14:textId="0F02724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8E" w14:textId="1609BF74"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95" w14:textId="77777777" w:rsidTr="009B42BE">
        <w:trPr>
          <w:tblHeader/>
        </w:trPr>
        <w:tc>
          <w:tcPr>
            <w:tcW w:w="1915" w:type="dxa"/>
          </w:tcPr>
          <w:p w14:paraId="09FE0290" w14:textId="6E73A2F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1" w14:textId="092869E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2" w14:textId="5943628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3" w14:textId="22A9703C"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94" w14:textId="5F38D753"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9B" w14:textId="77777777" w:rsidTr="009B42BE">
        <w:trPr>
          <w:tblHeader/>
        </w:trPr>
        <w:tc>
          <w:tcPr>
            <w:tcW w:w="1915" w:type="dxa"/>
          </w:tcPr>
          <w:p w14:paraId="09FE0296" w14:textId="4FD28E0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7" w14:textId="0E75949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8" w14:textId="2E8DBC1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9" w14:textId="68E8303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9A" w14:textId="6540256A"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A1" w14:textId="77777777" w:rsidTr="009B42BE">
        <w:trPr>
          <w:tblHeader/>
        </w:trPr>
        <w:tc>
          <w:tcPr>
            <w:tcW w:w="1915" w:type="dxa"/>
          </w:tcPr>
          <w:p w14:paraId="09FE029C" w14:textId="770D7DB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D" w14:textId="2CCE07C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E" w14:textId="4FA94BC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9F" w14:textId="28473AD8"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A0" w14:textId="5BA01B6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A7" w14:textId="77777777" w:rsidTr="009B42BE">
        <w:trPr>
          <w:tblHeader/>
        </w:trPr>
        <w:tc>
          <w:tcPr>
            <w:tcW w:w="1915" w:type="dxa"/>
          </w:tcPr>
          <w:p w14:paraId="09FE02A2" w14:textId="4C7B295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3" w14:textId="2C657D0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4" w14:textId="2856FE4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5" w14:textId="2460959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A6" w14:textId="5B9CAB32"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AD" w14:textId="77777777" w:rsidTr="009B42BE">
        <w:trPr>
          <w:tblHeader/>
        </w:trPr>
        <w:tc>
          <w:tcPr>
            <w:tcW w:w="1915" w:type="dxa"/>
          </w:tcPr>
          <w:p w14:paraId="09FE02A8" w14:textId="0585B19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9" w14:textId="650ED81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A" w14:textId="6286B65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B" w14:textId="68B77EC2"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AC" w14:textId="2BEE1C1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B3" w14:textId="77777777" w:rsidTr="009B42BE">
        <w:trPr>
          <w:tblHeader/>
        </w:trPr>
        <w:tc>
          <w:tcPr>
            <w:tcW w:w="1915" w:type="dxa"/>
          </w:tcPr>
          <w:p w14:paraId="09FE02AE" w14:textId="6518B0C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AF" w14:textId="6254AA5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0" w14:textId="08A2A30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1" w14:textId="3297E7C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B2" w14:textId="74F9EA2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B9" w14:textId="77777777" w:rsidTr="009B42BE">
        <w:trPr>
          <w:tblHeader/>
        </w:trPr>
        <w:tc>
          <w:tcPr>
            <w:tcW w:w="1915" w:type="dxa"/>
          </w:tcPr>
          <w:p w14:paraId="09FE02B4" w14:textId="36C6C39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5" w14:textId="252FD33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6" w14:textId="75785A5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7" w14:textId="49FC7744"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B8" w14:textId="7F430AA6"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BF" w14:textId="77777777" w:rsidTr="009B42BE">
        <w:trPr>
          <w:tblHeader/>
        </w:trPr>
        <w:tc>
          <w:tcPr>
            <w:tcW w:w="1915" w:type="dxa"/>
          </w:tcPr>
          <w:p w14:paraId="09FE02BA" w14:textId="293C07B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B" w14:textId="6AD284C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C" w14:textId="1F4D12A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BD" w14:textId="1D09E2C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BE" w14:textId="024B47B0"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C5" w14:textId="77777777" w:rsidTr="009B42BE">
        <w:trPr>
          <w:tblHeader/>
        </w:trPr>
        <w:tc>
          <w:tcPr>
            <w:tcW w:w="1915" w:type="dxa"/>
          </w:tcPr>
          <w:p w14:paraId="09FE02C0" w14:textId="53554C0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1" w14:textId="4DDDDC3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2" w14:textId="4F6E19B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3" w14:textId="7092EBD4"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C4" w14:textId="7F015125"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CB" w14:textId="77777777" w:rsidTr="009B42BE">
        <w:trPr>
          <w:tblHeader/>
        </w:trPr>
        <w:tc>
          <w:tcPr>
            <w:tcW w:w="1915" w:type="dxa"/>
          </w:tcPr>
          <w:p w14:paraId="09FE02C6" w14:textId="5DA89CE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7" w14:textId="55273EF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8" w14:textId="0DB0DD5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9" w14:textId="1028F0F7"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CA" w14:textId="0A523E33"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D1" w14:textId="77777777" w:rsidTr="009B42BE">
        <w:trPr>
          <w:tblHeader/>
        </w:trPr>
        <w:tc>
          <w:tcPr>
            <w:tcW w:w="1915" w:type="dxa"/>
          </w:tcPr>
          <w:p w14:paraId="09FE02CC" w14:textId="743755E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D" w14:textId="21CA980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E" w14:textId="3A386D6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CF" w14:textId="08F8574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D0" w14:textId="2898CCDF"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D7" w14:textId="77777777" w:rsidTr="009B42BE">
        <w:trPr>
          <w:tblHeader/>
        </w:trPr>
        <w:tc>
          <w:tcPr>
            <w:tcW w:w="1915" w:type="dxa"/>
          </w:tcPr>
          <w:p w14:paraId="09FE02D2" w14:textId="0A9B079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3" w14:textId="79A3590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4" w14:textId="59AA69A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5" w14:textId="0D7842E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D6" w14:textId="09E76772"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DD" w14:textId="77777777" w:rsidTr="009B42BE">
        <w:trPr>
          <w:tblHeader/>
        </w:trPr>
        <w:tc>
          <w:tcPr>
            <w:tcW w:w="1915" w:type="dxa"/>
          </w:tcPr>
          <w:p w14:paraId="09FE02D8" w14:textId="5DD0224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9" w14:textId="2714A37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A" w14:textId="7463788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B" w14:textId="549BB45F"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DC" w14:textId="787FA9A2"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E3" w14:textId="77777777" w:rsidTr="009B42BE">
        <w:trPr>
          <w:tblHeader/>
        </w:trPr>
        <w:tc>
          <w:tcPr>
            <w:tcW w:w="1915" w:type="dxa"/>
          </w:tcPr>
          <w:p w14:paraId="09FE02DE" w14:textId="372F4C8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DF" w14:textId="2904C61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0" w14:textId="6B7CACF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1" w14:textId="517E0B19"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E2" w14:textId="14C12A3C"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E9" w14:textId="77777777" w:rsidTr="009B42BE">
        <w:trPr>
          <w:tblHeader/>
        </w:trPr>
        <w:tc>
          <w:tcPr>
            <w:tcW w:w="1915" w:type="dxa"/>
          </w:tcPr>
          <w:p w14:paraId="09FE02E4" w14:textId="0CA58A1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5" w14:textId="0471611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6" w14:textId="0939AB6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7" w14:textId="4A7F1AF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E8" w14:textId="2C977C0F"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EF" w14:textId="77777777" w:rsidTr="009B42BE">
        <w:trPr>
          <w:tblHeader/>
        </w:trPr>
        <w:tc>
          <w:tcPr>
            <w:tcW w:w="1915" w:type="dxa"/>
          </w:tcPr>
          <w:p w14:paraId="09FE02EA" w14:textId="5A1DC7D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B" w14:textId="3B6CDB1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C" w14:textId="3ECC372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ED" w14:textId="4F9FC16C"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EE" w14:textId="45AE6D3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F5" w14:textId="77777777" w:rsidTr="009B42BE">
        <w:trPr>
          <w:tblHeader/>
        </w:trPr>
        <w:tc>
          <w:tcPr>
            <w:tcW w:w="1915" w:type="dxa"/>
          </w:tcPr>
          <w:p w14:paraId="09FE02F0" w14:textId="6EE52C6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1" w14:textId="370C535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2" w14:textId="1B4EBF4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3" w14:textId="0370D958"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F4" w14:textId="43894034" w:rsidR="002B0F3A" w:rsidRPr="002B0F3A" w:rsidRDefault="002B0F3A" w:rsidP="00D723D8">
            <w:pPr>
              <w:pStyle w:val="HeaderFrontMatter"/>
              <w:jc w:val="left"/>
              <w:rPr>
                <w:rFonts w:ascii="Times New Roman" w:hAnsi="Times New Roman"/>
                <w:b w:val="0"/>
                <w:sz w:val="20"/>
                <w:szCs w:val="20"/>
              </w:rPr>
            </w:pPr>
          </w:p>
        </w:tc>
      </w:tr>
      <w:tr w:rsidR="002B0F3A" w:rsidRPr="002B0F3A" w14:paraId="09FE02FB" w14:textId="77777777" w:rsidTr="009B42BE">
        <w:trPr>
          <w:tblHeader/>
        </w:trPr>
        <w:tc>
          <w:tcPr>
            <w:tcW w:w="1915" w:type="dxa"/>
          </w:tcPr>
          <w:p w14:paraId="09FE02F6" w14:textId="0F2F44F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7" w14:textId="2640635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8" w14:textId="008916E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9" w14:textId="6A3B506B" w:rsidR="002B0F3A" w:rsidRPr="002B0F3A" w:rsidRDefault="002B0F3A" w:rsidP="00D723D8">
            <w:pPr>
              <w:pStyle w:val="HeaderFrontMatter"/>
              <w:jc w:val="left"/>
              <w:rPr>
                <w:rFonts w:ascii="Times New Roman" w:hAnsi="Times New Roman"/>
                <w:b w:val="0"/>
                <w:sz w:val="20"/>
                <w:szCs w:val="20"/>
              </w:rPr>
            </w:pPr>
          </w:p>
        </w:tc>
        <w:tc>
          <w:tcPr>
            <w:tcW w:w="1916" w:type="dxa"/>
          </w:tcPr>
          <w:p w14:paraId="09FE02FA" w14:textId="68E66847"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01" w14:textId="77777777" w:rsidTr="009B42BE">
        <w:trPr>
          <w:tblHeader/>
        </w:trPr>
        <w:tc>
          <w:tcPr>
            <w:tcW w:w="1915" w:type="dxa"/>
          </w:tcPr>
          <w:p w14:paraId="09FE02FC" w14:textId="411AF52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D" w14:textId="115D3DD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E" w14:textId="543F098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2FF" w14:textId="6EB942A8"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00" w14:textId="23758698"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07" w14:textId="77777777" w:rsidTr="009B42BE">
        <w:trPr>
          <w:tblHeader/>
        </w:trPr>
        <w:tc>
          <w:tcPr>
            <w:tcW w:w="1915" w:type="dxa"/>
          </w:tcPr>
          <w:p w14:paraId="09FE0302" w14:textId="3114956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3" w14:textId="3300644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4" w14:textId="0AF9FA3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5" w14:textId="7701612D"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06" w14:textId="423B4636"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0D" w14:textId="77777777" w:rsidTr="009B42BE">
        <w:trPr>
          <w:tblHeader/>
        </w:trPr>
        <w:tc>
          <w:tcPr>
            <w:tcW w:w="1915" w:type="dxa"/>
          </w:tcPr>
          <w:p w14:paraId="09FE0308" w14:textId="5119BE4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9" w14:textId="07D6A8E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A" w14:textId="51CB85B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B" w14:textId="26BD936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0C" w14:textId="7DB51397"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13" w14:textId="77777777" w:rsidTr="009B42BE">
        <w:trPr>
          <w:tblHeader/>
        </w:trPr>
        <w:tc>
          <w:tcPr>
            <w:tcW w:w="1915" w:type="dxa"/>
          </w:tcPr>
          <w:p w14:paraId="09FE030E" w14:textId="4931A2E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0F" w14:textId="2F61777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0" w14:textId="40B65ED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1" w14:textId="7583148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12" w14:textId="63A61511"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19" w14:textId="77777777" w:rsidTr="009B42BE">
        <w:trPr>
          <w:tblHeader/>
        </w:trPr>
        <w:tc>
          <w:tcPr>
            <w:tcW w:w="1915" w:type="dxa"/>
          </w:tcPr>
          <w:p w14:paraId="09FE0314" w14:textId="673CA1DB"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5" w14:textId="6AAC18B4"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6" w14:textId="083EC22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7" w14:textId="18080F46"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18" w14:textId="1043E72B"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1F" w14:textId="77777777" w:rsidTr="009B42BE">
        <w:trPr>
          <w:tblHeader/>
        </w:trPr>
        <w:tc>
          <w:tcPr>
            <w:tcW w:w="1915" w:type="dxa"/>
          </w:tcPr>
          <w:p w14:paraId="09FE031A" w14:textId="6C651C5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B" w14:textId="2364C84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C" w14:textId="10C9A8F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1D" w14:textId="363E582E"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1E" w14:textId="1C1A410D"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25" w14:textId="77777777" w:rsidTr="009B42BE">
        <w:trPr>
          <w:tblHeader/>
        </w:trPr>
        <w:tc>
          <w:tcPr>
            <w:tcW w:w="1915" w:type="dxa"/>
          </w:tcPr>
          <w:p w14:paraId="09FE0320" w14:textId="34CF20F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1" w14:textId="4FB6D9D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2" w14:textId="3AB5136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3" w14:textId="1DDCCD1A"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24" w14:textId="7DFE3FA6"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2B" w14:textId="77777777" w:rsidTr="009B42BE">
        <w:trPr>
          <w:tblHeader/>
        </w:trPr>
        <w:tc>
          <w:tcPr>
            <w:tcW w:w="1915" w:type="dxa"/>
          </w:tcPr>
          <w:p w14:paraId="09FE0326" w14:textId="2A8BFC4E"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7" w14:textId="034C8B6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8" w14:textId="728C169D"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9" w14:textId="406EB7C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2A" w14:textId="09313945"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31" w14:textId="77777777" w:rsidTr="009B42BE">
        <w:trPr>
          <w:tblHeader/>
        </w:trPr>
        <w:tc>
          <w:tcPr>
            <w:tcW w:w="1915" w:type="dxa"/>
          </w:tcPr>
          <w:p w14:paraId="09FE032C" w14:textId="28CE9907"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D" w14:textId="1F555C9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E" w14:textId="3FCC654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2F" w14:textId="58C2AF50"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30" w14:textId="575AFDAD"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37" w14:textId="77777777" w:rsidTr="009B42BE">
        <w:trPr>
          <w:tblHeader/>
        </w:trPr>
        <w:tc>
          <w:tcPr>
            <w:tcW w:w="1915" w:type="dxa"/>
          </w:tcPr>
          <w:p w14:paraId="09FE0332" w14:textId="6F17451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3" w14:textId="46D1863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4" w14:textId="249D6FA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5" w14:textId="323E8C69"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36" w14:textId="18D1588B"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3D" w14:textId="77777777" w:rsidTr="009B42BE">
        <w:trPr>
          <w:tblHeader/>
        </w:trPr>
        <w:tc>
          <w:tcPr>
            <w:tcW w:w="1915" w:type="dxa"/>
          </w:tcPr>
          <w:p w14:paraId="09FE0338" w14:textId="376DAAAA"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9" w14:textId="3A7F0EF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A" w14:textId="13BC511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B" w14:textId="6DC0AD11"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3C" w14:textId="6AC39F3C"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43" w14:textId="77777777" w:rsidTr="009B42BE">
        <w:trPr>
          <w:tblHeader/>
        </w:trPr>
        <w:tc>
          <w:tcPr>
            <w:tcW w:w="1915" w:type="dxa"/>
          </w:tcPr>
          <w:p w14:paraId="09FE033E" w14:textId="5F983F1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3F" w14:textId="580554EF"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0" w14:textId="61E63829"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1" w14:textId="7A491CE3"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42" w14:textId="0539178D"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49" w14:textId="77777777" w:rsidTr="009B42BE">
        <w:trPr>
          <w:tblHeader/>
        </w:trPr>
        <w:tc>
          <w:tcPr>
            <w:tcW w:w="1915" w:type="dxa"/>
          </w:tcPr>
          <w:p w14:paraId="09FE0344" w14:textId="708B3CE5"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5" w14:textId="2C310B4C"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6" w14:textId="5901915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7" w14:textId="37D74868"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48" w14:textId="6EB8851B"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4F" w14:textId="77777777" w:rsidTr="002B0F3A">
        <w:tc>
          <w:tcPr>
            <w:tcW w:w="1915" w:type="dxa"/>
          </w:tcPr>
          <w:p w14:paraId="09FE034A" w14:textId="4A3CB0A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B" w14:textId="3EF7F9F3"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C" w14:textId="1AB22311"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4D" w14:textId="6D3B6582" w:rsidR="002B0F3A" w:rsidRPr="002B0F3A" w:rsidRDefault="002B0F3A" w:rsidP="00D723D8">
            <w:pPr>
              <w:pStyle w:val="HeaderFrontMatter"/>
              <w:jc w:val="left"/>
              <w:rPr>
                <w:rFonts w:ascii="Times New Roman" w:hAnsi="Times New Roman"/>
                <w:b w:val="0"/>
                <w:sz w:val="20"/>
                <w:szCs w:val="20"/>
              </w:rPr>
            </w:pPr>
          </w:p>
        </w:tc>
        <w:tc>
          <w:tcPr>
            <w:tcW w:w="1916" w:type="dxa"/>
          </w:tcPr>
          <w:p w14:paraId="09FE034E" w14:textId="28AC18AD" w:rsidR="002B0F3A" w:rsidRPr="002B0F3A" w:rsidRDefault="002B0F3A" w:rsidP="00D723D8">
            <w:pPr>
              <w:pStyle w:val="HeaderFrontMatter"/>
              <w:jc w:val="left"/>
              <w:rPr>
                <w:rFonts w:ascii="Times New Roman" w:hAnsi="Times New Roman"/>
                <w:b w:val="0"/>
                <w:sz w:val="20"/>
                <w:szCs w:val="20"/>
              </w:rPr>
            </w:pPr>
          </w:p>
        </w:tc>
      </w:tr>
      <w:tr w:rsidR="002B0F3A" w:rsidRPr="002B0F3A" w14:paraId="09FE0355" w14:textId="77777777" w:rsidTr="002B0F3A">
        <w:tc>
          <w:tcPr>
            <w:tcW w:w="1915" w:type="dxa"/>
          </w:tcPr>
          <w:p w14:paraId="09FE0350" w14:textId="40237192"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51" w14:textId="4106E246"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52" w14:textId="7A7A4DC8" w:rsidR="002B0F3A" w:rsidRPr="002B0F3A" w:rsidRDefault="002B0F3A" w:rsidP="00D723D8">
            <w:pPr>
              <w:pStyle w:val="HeaderFrontMatter"/>
              <w:jc w:val="left"/>
              <w:rPr>
                <w:rFonts w:ascii="Times New Roman" w:hAnsi="Times New Roman"/>
                <w:b w:val="0"/>
                <w:sz w:val="20"/>
                <w:szCs w:val="20"/>
              </w:rPr>
            </w:pPr>
          </w:p>
        </w:tc>
        <w:tc>
          <w:tcPr>
            <w:tcW w:w="1915" w:type="dxa"/>
          </w:tcPr>
          <w:p w14:paraId="09FE0353" w14:textId="1551B430" w:rsidR="002B0F3A" w:rsidRPr="002B0F3A" w:rsidRDefault="002B0F3A" w:rsidP="00D723D8">
            <w:pPr>
              <w:pStyle w:val="HeaderFrontMatter"/>
              <w:jc w:val="left"/>
              <w:rPr>
                <w:rFonts w:ascii="Times New Roman" w:hAnsi="Times New Roman"/>
                <w:b w:val="0"/>
              </w:rPr>
            </w:pPr>
          </w:p>
        </w:tc>
        <w:tc>
          <w:tcPr>
            <w:tcW w:w="1916" w:type="dxa"/>
          </w:tcPr>
          <w:p w14:paraId="09FE0354" w14:textId="77777777" w:rsidR="002B0F3A" w:rsidRPr="002B0F3A" w:rsidRDefault="002B0F3A" w:rsidP="00D723D8">
            <w:pPr>
              <w:pStyle w:val="HeaderFrontMatter"/>
              <w:jc w:val="left"/>
              <w:rPr>
                <w:rFonts w:ascii="Times New Roman" w:hAnsi="Times New Roman"/>
                <w:b w:val="0"/>
              </w:rPr>
            </w:pPr>
          </w:p>
        </w:tc>
      </w:tr>
    </w:tbl>
    <w:p w14:paraId="09FE0356" w14:textId="77777777" w:rsidR="00400883" w:rsidRDefault="00400883" w:rsidP="002B0F3A">
      <w:pPr>
        <w:pStyle w:val="HeaderFrontMatter"/>
        <w:jc w:val="left"/>
        <w:rPr>
          <w:rFonts w:ascii="Times New Roman" w:hAnsi="Times New Roman"/>
        </w:rPr>
      </w:pPr>
    </w:p>
    <w:p w14:paraId="09FE0357" w14:textId="31E01692" w:rsidR="002B0F3A" w:rsidRPr="002B0F3A" w:rsidRDefault="002B0F3A" w:rsidP="002B0F3A">
      <w:pPr>
        <w:pStyle w:val="HeaderFrontMatter"/>
        <w:jc w:val="left"/>
        <w:rPr>
          <w:rFonts w:ascii="Times New Roman" w:hAnsi="Times New Roman"/>
        </w:rPr>
      </w:pPr>
      <w:r>
        <w:rPr>
          <w:rFonts w:ascii="Times New Roman" w:hAnsi="Times New Roman"/>
        </w:rPr>
        <w:lastRenderedPageBreak/>
        <w:t xml:space="preserve">External IP addressed tested from: </w:t>
      </w:r>
      <w:r w:rsidR="00026F57">
        <w:rPr>
          <w:rFonts w:ascii="Times New Roman" w:hAnsi="Times New Roman"/>
          <w:sz w:val="20"/>
          <w:szCs w:val="20"/>
        </w:rPr>
        <w:t>##</w:t>
      </w:r>
      <w:proofErr w:type="gramStart"/>
      <w:r w:rsidR="00026F57">
        <w:rPr>
          <w:rFonts w:ascii="Times New Roman" w:hAnsi="Times New Roman"/>
          <w:sz w:val="20"/>
          <w:szCs w:val="20"/>
        </w:rPr>
        <w:t>.#</w:t>
      </w:r>
      <w:proofErr w:type="gramEnd"/>
      <w:r w:rsidR="00026F57">
        <w:rPr>
          <w:rFonts w:ascii="Times New Roman" w:hAnsi="Times New Roman"/>
          <w:sz w:val="20"/>
          <w:szCs w:val="20"/>
        </w:rPr>
        <w:t>##.###.##</w:t>
      </w:r>
      <w:r>
        <w:rPr>
          <w:rFonts w:ascii="Times New Roman" w:hAnsi="Times New Roman"/>
          <w:sz w:val="20"/>
          <w:szCs w:val="20"/>
        </w:rPr>
        <w:t xml:space="preserve"> and </w:t>
      </w:r>
      <w:r w:rsidR="00026F57">
        <w:rPr>
          <w:rFonts w:ascii="Times New Roman" w:hAnsi="Times New Roman"/>
          <w:sz w:val="20"/>
          <w:szCs w:val="20"/>
        </w:rPr>
        <w:t>###.##.##.##</w:t>
      </w:r>
    </w:p>
    <w:tbl>
      <w:tblPr>
        <w:tblStyle w:val="TableGrid"/>
        <w:tblW w:w="0" w:type="auto"/>
        <w:tblLook w:val="04A0" w:firstRow="1" w:lastRow="0" w:firstColumn="1" w:lastColumn="0" w:noHBand="0" w:noVBand="1"/>
        <w:tblDescription w:val="Table of External I P addressed tested from."/>
      </w:tblPr>
      <w:tblGrid>
        <w:gridCol w:w="4675"/>
        <w:gridCol w:w="4675"/>
      </w:tblGrid>
      <w:tr w:rsidR="002B0F3A" w:rsidRPr="002B0F3A" w14:paraId="09FE035A" w14:textId="77777777" w:rsidTr="00823C93">
        <w:trPr>
          <w:tblHeader/>
        </w:trPr>
        <w:tc>
          <w:tcPr>
            <w:tcW w:w="4788" w:type="dxa"/>
          </w:tcPr>
          <w:p w14:paraId="09FE0358" w14:textId="70DD149C" w:rsidR="002B0F3A" w:rsidRPr="002B0F3A" w:rsidRDefault="002B0F3A" w:rsidP="00D723D8">
            <w:pPr>
              <w:spacing w:after="0"/>
              <w:rPr>
                <w:sz w:val="20"/>
                <w:szCs w:val="20"/>
              </w:rPr>
            </w:pPr>
          </w:p>
        </w:tc>
        <w:tc>
          <w:tcPr>
            <w:tcW w:w="4788" w:type="dxa"/>
          </w:tcPr>
          <w:p w14:paraId="09FE0359" w14:textId="2AC8B539" w:rsidR="002B0F3A" w:rsidRPr="002B0F3A" w:rsidRDefault="002B0F3A" w:rsidP="00D723D8">
            <w:pPr>
              <w:spacing w:after="0"/>
              <w:rPr>
                <w:sz w:val="20"/>
                <w:szCs w:val="20"/>
              </w:rPr>
            </w:pPr>
          </w:p>
        </w:tc>
      </w:tr>
      <w:tr w:rsidR="002B0F3A" w:rsidRPr="002B0F3A" w14:paraId="09FE035D" w14:textId="77777777" w:rsidTr="00823C93">
        <w:trPr>
          <w:tblHeader/>
        </w:trPr>
        <w:tc>
          <w:tcPr>
            <w:tcW w:w="4788" w:type="dxa"/>
          </w:tcPr>
          <w:p w14:paraId="09FE035B" w14:textId="1D79E882" w:rsidR="002B0F3A" w:rsidRPr="002B0F3A" w:rsidRDefault="002B0F3A" w:rsidP="00D723D8">
            <w:pPr>
              <w:spacing w:after="0"/>
              <w:rPr>
                <w:sz w:val="20"/>
                <w:szCs w:val="20"/>
              </w:rPr>
            </w:pPr>
          </w:p>
        </w:tc>
        <w:tc>
          <w:tcPr>
            <w:tcW w:w="4788" w:type="dxa"/>
          </w:tcPr>
          <w:p w14:paraId="09FE035C" w14:textId="6C6C9AC2" w:rsidR="002B0F3A" w:rsidRPr="002B0F3A" w:rsidRDefault="002B0F3A" w:rsidP="00D723D8">
            <w:pPr>
              <w:spacing w:after="0"/>
              <w:rPr>
                <w:sz w:val="20"/>
                <w:szCs w:val="20"/>
              </w:rPr>
            </w:pPr>
          </w:p>
        </w:tc>
      </w:tr>
    </w:tbl>
    <w:p w14:paraId="09FE035E" w14:textId="77777777" w:rsidR="002B0F3A" w:rsidRDefault="002B0F3A" w:rsidP="002B0F3A">
      <w:pPr>
        <w:pStyle w:val="HeaderFrontMatter"/>
        <w:jc w:val="left"/>
        <w:rPr>
          <w:rFonts w:ascii="Times New Roman" w:hAnsi="Times New Roman"/>
        </w:rPr>
      </w:pPr>
    </w:p>
    <w:p w14:paraId="09FE035F" w14:textId="77777777" w:rsidR="002B0F3A" w:rsidRPr="00A02EC0" w:rsidRDefault="002B0F3A" w:rsidP="002B0F3A">
      <w:pPr>
        <w:pStyle w:val="HeaderFrontMatter"/>
        <w:jc w:val="left"/>
        <w:rPr>
          <w:rFonts w:ascii="Times New Roman" w:hAnsi="Times New Roman"/>
        </w:rPr>
      </w:pPr>
    </w:p>
    <w:sectPr w:rsidR="002B0F3A" w:rsidRPr="00A02EC0" w:rsidSect="009715FB">
      <w:pgSz w:w="12240" w:h="15840"/>
      <w:pgMar w:top="1440" w:right="1440" w:bottom="1440" w:left="1440" w:header="720" w:footer="720" w:gutter="0"/>
      <w:pgNumType w:fmt="low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48CC28" w14:textId="77777777" w:rsidR="00325FC5" w:rsidRDefault="00325FC5">
      <w:pPr>
        <w:spacing w:before="0" w:after="0"/>
      </w:pPr>
      <w:r>
        <w:separator/>
      </w:r>
    </w:p>
  </w:endnote>
  <w:endnote w:type="continuationSeparator" w:id="0">
    <w:p w14:paraId="516BE1D5" w14:textId="77777777" w:rsidR="00325FC5" w:rsidRDefault="00325FC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FD728B" w14:textId="77777777" w:rsidR="00325FC5" w:rsidRDefault="00325FC5">
      <w:pPr>
        <w:spacing w:before="0" w:after="0"/>
      </w:pPr>
      <w:r>
        <w:separator/>
      </w:r>
    </w:p>
  </w:footnote>
  <w:footnote w:type="continuationSeparator" w:id="0">
    <w:p w14:paraId="27D112BC" w14:textId="77777777" w:rsidR="00325FC5" w:rsidRDefault="00325FC5">
      <w:pPr>
        <w:spacing w:before="0" w:after="0"/>
      </w:pPr>
      <w:r>
        <w:continuationSeparator/>
      </w:r>
    </w:p>
  </w:footnote>
  <w:footnote w:id="1">
    <w:p w14:paraId="09FE0368" w14:textId="77777777" w:rsidR="00D723D8" w:rsidRDefault="00D723D8">
      <w:pPr>
        <w:pStyle w:val="FootnoteText"/>
      </w:pPr>
      <w:r>
        <w:rPr>
          <w:rStyle w:val="FootnoteReference"/>
        </w:rPr>
        <w:footnoteRef/>
      </w:r>
      <w:r>
        <w:t xml:space="preserve">CIO Directive 12-01 – CMS </w:t>
      </w:r>
      <w:r>
        <w:rPr>
          <w:spacing w:val="-5"/>
        </w:rPr>
        <w:t>Vulnerability Assessment and Penetration Testing</w:t>
      </w:r>
      <w:r>
        <w:t xml:space="preserve"> (</w:t>
      </w:r>
      <w:hyperlink r:id="rId1" w:history="1">
        <w:r w:rsidRPr="00E631E6">
          <w:rPr>
            <w:rStyle w:val="Hyperlink"/>
          </w:rPr>
          <w:t>http://www.cms.gov/Research-Statistics-Data-and-Systems/CMS-Information-Technology/CIO-Directives-and-Policies/CIO-Directives-List-Items/CIODirective1201.html?DLPage=1&amp;DLEntries=10&amp;DLSort=2&amp;DLSortDir=descending</w:t>
        </w:r>
      </w:hyperlink>
      <w:r>
        <w:t>)</w:t>
      </w:r>
    </w:p>
  </w:footnote>
  <w:footnote w:id="2">
    <w:p w14:paraId="09FE0369" w14:textId="77777777" w:rsidR="00D723D8" w:rsidRDefault="00D723D8">
      <w:pPr>
        <w:pStyle w:val="FootnoteText"/>
      </w:pPr>
      <w:r>
        <w:rPr>
          <w:rStyle w:val="FootnoteReference"/>
        </w:rPr>
        <w:footnoteRef/>
      </w:r>
      <w:r>
        <w:t xml:space="preserve"> </w:t>
      </w:r>
      <w:r w:rsidRPr="00A02EC0">
        <w:t>NIST Special Publication (SP) 800-115, Technical Guide to Information Security Testing and Assessment</w:t>
      </w:r>
      <w:r>
        <w:t xml:space="preserve"> (</w:t>
      </w:r>
      <w:hyperlink r:id="rId2" w:history="1">
        <w:r w:rsidRPr="00E631E6">
          <w:rPr>
            <w:rStyle w:val="Hyperlink"/>
          </w:rPr>
          <w:t>http://csrc.nist.gov/publications/nistpubs/800-115/SP800-115.pdf</w:t>
        </w:r>
      </w:hyperlink>
      <w:r>
        <w:t>)</w:t>
      </w:r>
    </w:p>
  </w:footnote>
  <w:footnote w:id="3">
    <w:p w14:paraId="09FE036A" w14:textId="77777777" w:rsidR="00D723D8" w:rsidRDefault="00D723D8">
      <w:pPr>
        <w:pStyle w:val="FootnoteText"/>
      </w:pPr>
      <w:r>
        <w:rPr>
          <w:rStyle w:val="FootnoteReference"/>
        </w:rPr>
        <w:footnoteRef/>
      </w:r>
      <w:r w:rsidRPr="00291B8E">
        <w:rPr>
          <w:i w:val="0"/>
        </w:rPr>
        <w:t>CMS Acceptable Risks and Safeguards (ARS) 2.0</w:t>
      </w:r>
      <w:r>
        <w:t xml:space="preserve"> (</w:t>
      </w:r>
      <w:hyperlink r:id="rId3" w:history="1">
        <w:r w:rsidRPr="00E631E6">
          <w:rPr>
            <w:rStyle w:val="Hyperlink"/>
          </w:rPr>
          <w:t>http://www.cms.gov/Research-Statistics-Data-and-Systems/CMS-Information-Technology/InformationSecurity/Information-Security-Library.html</w:t>
        </w:r>
      </w:hyperlink>
      <w:r>
        <w:t>)</w:t>
      </w:r>
    </w:p>
  </w:footnote>
  <w:footnote w:id="4">
    <w:p w14:paraId="09FE036B" w14:textId="77777777" w:rsidR="00D723D8" w:rsidRDefault="00D723D8">
      <w:pPr>
        <w:pStyle w:val="FootnoteText"/>
      </w:pPr>
      <w:r>
        <w:rPr>
          <w:rStyle w:val="FootnoteReference"/>
        </w:rPr>
        <w:footnoteRef/>
      </w:r>
      <w:r>
        <w:t xml:space="preserve"> </w:t>
      </w:r>
      <w:r w:rsidRPr="00FA0B8B">
        <w:rPr>
          <w:iCs/>
        </w:rPr>
        <w:t>CMS Incident Handling and Breach Analysis/Notification Procedures</w:t>
      </w:r>
      <w:r w:rsidRPr="008250B5">
        <w:rPr>
          <w:iCs/>
        </w:rPr>
        <w:t xml:space="preserve">. </w:t>
      </w:r>
      <w:hyperlink r:id="rId4" w:history="1">
        <w:r w:rsidRPr="002E1F0E">
          <w:rPr>
            <w:rStyle w:val="Hyperlink"/>
            <w:iCs/>
          </w:rPr>
          <w:t>(http://www.cms.gov/Research-Statistics-Data-and-Systems/CMS-Information-Technology/InformationSecurity/Info-Security-Library-Items/RMH-Vol-II-Procedure-7-2-%C2%A0Incident-Handling-Procedure.html).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C896A6B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81AADF46"/>
    <w:lvl w:ilvl="0">
      <w:start w:val="1"/>
      <w:numFmt w:val="bullet"/>
      <w:pStyle w:val="ListBullet2"/>
      <w:lvlText w:val=""/>
      <w:lvlJc w:val="left"/>
      <w:pPr>
        <w:ind w:left="720" w:hanging="360"/>
      </w:pPr>
      <w:rPr>
        <w:rFonts w:ascii="Symbol" w:hAnsi="Symbol" w:hint="default"/>
        <w:color w:val="auto"/>
      </w:rPr>
    </w:lvl>
  </w:abstractNum>
  <w:abstractNum w:abstractNumId="2" w15:restartNumberingAfterBreak="0">
    <w:nsid w:val="FFFFFF89"/>
    <w:multiLevelType w:val="singleLevel"/>
    <w:tmpl w:val="989C1C56"/>
    <w:lvl w:ilvl="0">
      <w:start w:val="1"/>
      <w:numFmt w:val="bullet"/>
      <w:pStyle w:val="ListBullet"/>
      <w:lvlText w:val=""/>
      <w:lvlJc w:val="left"/>
      <w:pPr>
        <w:ind w:left="360" w:hanging="360"/>
      </w:pPr>
      <w:rPr>
        <w:rFonts w:ascii="Symbol" w:hAnsi="Symbol" w:hint="default"/>
        <w:color w:val="auto"/>
      </w:rPr>
    </w:lvl>
  </w:abstractNum>
  <w:abstractNum w:abstractNumId="3" w15:restartNumberingAfterBreak="0">
    <w:nsid w:val="07AC0A92"/>
    <w:multiLevelType w:val="hybridMultilevel"/>
    <w:tmpl w:val="4C8E5F62"/>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E42A00"/>
    <w:multiLevelType w:val="singleLevel"/>
    <w:tmpl w:val="AB2A013E"/>
    <w:lvl w:ilvl="0">
      <w:start w:val="1"/>
      <w:numFmt w:val="bullet"/>
      <w:pStyle w:val="TableBullet"/>
      <w:lvlText w:val=""/>
      <w:lvlJc w:val="left"/>
      <w:pPr>
        <w:ind w:left="360" w:hanging="360"/>
      </w:pPr>
      <w:rPr>
        <w:rFonts w:ascii="Symbol" w:hAnsi="Symbol" w:hint="default"/>
        <w:color w:val="auto"/>
      </w:rPr>
    </w:lvl>
  </w:abstractNum>
  <w:abstractNum w:abstractNumId="6"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7" w15:restartNumberingAfterBreak="0">
    <w:nsid w:val="3B8510DC"/>
    <w:multiLevelType w:val="multilevel"/>
    <w:tmpl w:val="B2DAF252"/>
    <w:lvl w:ilvl="0">
      <w:start w:val="1"/>
      <w:numFmt w:val="bullet"/>
      <w:pStyle w:val="TableBullet0"/>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cs="Times New Roman" w:hint="default"/>
        <w:b w:val="0"/>
        <w:i w:val="0"/>
        <w:sz w:val="22"/>
      </w:rPr>
    </w:lvl>
    <w:lvl w:ilvl="4">
      <w:start w:val="1"/>
      <w:numFmt w:val="decimal"/>
      <w:lvlText w:val="%1.%2.%3.%4.%5."/>
      <w:lvlJc w:val="left"/>
      <w:pPr>
        <w:tabs>
          <w:tab w:val="num" w:pos="1872"/>
        </w:tabs>
        <w:ind w:left="1872" w:hanging="792"/>
      </w:pPr>
      <w:rPr>
        <w:rFonts w:ascii="Arial Narrow" w:hAnsi="Arial Narrow" w:cs="Times New Roman" w:hint="default"/>
        <w:b w:val="0"/>
        <w:i w:val="0"/>
        <w:sz w:val="20"/>
      </w:rPr>
    </w:lvl>
    <w:lvl w:ilvl="5">
      <w:start w:val="1"/>
      <w:numFmt w:val="decimal"/>
      <w:lvlText w:val="%1.%2.%3.%4.%5.%6."/>
      <w:lvlJc w:val="left"/>
      <w:pPr>
        <w:tabs>
          <w:tab w:val="num" w:pos="2376"/>
        </w:tabs>
        <w:ind w:left="2376" w:hanging="936"/>
      </w:pPr>
      <w:rPr>
        <w:rFonts w:ascii="Arial Narrow" w:hAnsi="Arial Narrow" w:cs="Times New Roman" w:hint="default"/>
        <w:b w:val="0"/>
        <w:i/>
        <w:sz w:val="20"/>
      </w:rPr>
    </w:lvl>
    <w:lvl w:ilvl="6">
      <w:start w:val="1"/>
      <w:numFmt w:val="decimal"/>
      <w:lvlText w:val="%1.%2.%3.%4.%5.%6.%7."/>
      <w:lvlJc w:val="left"/>
      <w:pPr>
        <w:tabs>
          <w:tab w:val="num" w:pos="2880"/>
        </w:tabs>
        <w:ind w:left="2880" w:hanging="1080"/>
      </w:pPr>
      <w:rPr>
        <w:rFonts w:ascii="Arial Narrow" w:hAnsi="Arial Narrow" w:cs="Times New Roman" w:hint="default"/>
        <w:b w:val="0"/>
        <w:i/>
        <w:sz w:val="20"/>
      </w:rPr>
    </w:lvl>
    <w:lvl w:ilvl="7">
      <w:start w:val="1"/>
      <w:numFmt w:val="decimal"/>
      <w:lvlText w:val="%1.%2.%3.%4.%5.%6.%7.%8."/>
      <w:lvlJc w:val="left"/>
      <w:pPr>
        <w:tabs>
          <w:tab w:val="num" w:pos="3384"/>
        </w:tabs>
        <w:ind w:left="3384" w:hanging="1224"/>
      </w:pPr>
      <w:rPr>
        <w:rFonts w:ascii="Arial Narrow" w:hAnsi="Arial Narrow" w:cs="Times New Roman" w:hint="default"/>
        <w:b w:val="0"/>
        <w:i w:val="0"/>
        <w:sz w:val="18"/>
      </w:rPr>
    </w:lvl>
    <w:lvl w:ilvl="8">
      <w:start w:val="1"/>
      <w:numFmt w:val="decimal"/>
      <w:lvlText w:val="%1.%2.%3.%4.%5.%6.%7.%8.%9."/>
      <w:lvlJc w:val="left"/>
      <w:pPr>
        <w:tabs>
          <w:tab w:val="num" w:pos="3960"/>
        </w:tabs>
        <w:ind w:left="3960" w:hanging="1440"/>
      </w:pPr>
      <w:rPr>
        <w:rFonts w:ascii="Arial Narrow" w:hAnsi="Arial Narrow" w:cs="Times New Roman" w:hint="default"/>
        <w:b w:val="0"/>
        <w:i w:val="0"/>
        <w:sz w:val="18"/>
      </w:rPr>
    </w:lvl>
  </w:abstractNum>
  <w:abstractNum w:abstractNumId="8" w15:restartNumberingAfterBreak="0">
    <w:nsid w:val="4408339A"/>
    <w:multiLevelType w:val="multilevel"/>
    <w:tmpl w:val="4B46236A"/>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8257909"/>
    <w:multiLevelType w:val="hybridMultilevel"/>
    <w:tmpl w:val="1222133E"/>
    <w:lvl w:ilvl="0" w:tplc="716E2110">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438A1"/>
    <w:multiLevelType w:val="multilevel"/>
    <w:tmpl w:val="B4DE173C"/>
    <w:name w:val="CMS-Normal_(Numbered)_List422222222222222222222222222222222222222222222222222222222222222222222222"/>
    <w:lvl w:ilvl="0">
      <w:start w:val="1"/>
      <w:numFmt w:val="decimal"/>
      <w:lvlRestart w:val="0"/>
      <w:pStyle w:val="CMS-NormalNumbered"/>
      <w:lvlText w:val="%1"/>
      <w:lvlJc w:val="left"/>
      <w:pPr>
        <w:tabs>
          <w:tab w:val="num" w:pos="907"/>
        </w:tabs>
        <w:ind w:left="907" w:hanging="907"/>
      </w:pPr>
      <w:rPr>
        <w:rFonts w:ascii="Times New Roman" w:hAnsi="Times New Roman" w:cs="Times New Roman" w:hint="default"/>
        <w:b/>
        <w:i w:val="0"/>
        <w:caps w:val="0"/>
        <w:strike w:val="0"/>
        <w:dstrike w:val="0"/>
        <w:vanish w:val="0"/>
        <w:color w:val="auto"/>
        <w:sz w:val="36"/>
        <w:u w:val="none"/>
        <w:effect w:val="none"/>
        <w:vertAlign w:val="baseline"/>
      </w:rPr>
    </w:lvl>
    <w:lvl w:ilvl="1">
      <w:start w:val="1"/>
      <w:numFmt w:val="decimal"/>
      <w:lvlText w:val="%1.%2"/>
      <w:lvlJc w:val="left"/>
      <w:pPr>
        <w:tabs>
          <w:tab w:val="num" w:pos="907"/>
        </w:tabs>
        <w:ind w:left="907" w:hanging="907"/>
      </w:pPr>
      <w:rPr>
        <w:rFonts w:ascii="Times New Roman" w:hAnsi="Times New Roman" w:cs="Times New Roman" w:hint="default"/>
        <w:b/>
        <w:i w:val="0"/>
        <w:caps w:val="0"/>
        <w:strike w:val="0"/>
        <w:dstrike w:val="0"/>
        <w:vanish w:val="0"/>
        <w:color w:val="auto"/>
        <w:sz w:val="32"/>
        <w:u w:val="none"/>
        <w:effect w:val="none"/>
        <w:vertAlign w:val="baseline"/>
      </w:rPr>
    </w:lvl>
    <w:lvl w:ilvl="2">
      <w:start w:val="1"/>
      <w:numFmt w:val="decimal"/>
      <w:lvlText w:val="%1.%2.%3"/>
      <w:lvlJc w:val="left"/>
      <w:pPr>
        <w:tabs>
          <w:tab w:val="num" w:pos="907"/>
        </w:tabs>
        <w:ind w:left="907" w:hanging="907"/>
      </w:pPr>
      <w:rPr>
        <w:rFonts w:ascii="Times New Roman" w:hAnsi="Times New Roman" w:cs="Times New Roman" w:hint="default"/>
        <w:b/>
        <w:i w:val="0"/>
        <w:caps w:val="0"/>
        <w:strike w:val="0"/>
        <w:dstrike w:val="0"/>
        <w:vanish w:val="0"/>
        <w:color w:val="auto"/>
        <w:sz w:val="28"/>
        <w:u w:val="none"/>
        <w:effect w:val="none"/>
        <w:vertAlign w:val="baseline"/>
      </w:rPr>
    </w:lvl>
    <w:lvl w:ilvl="3">
      <w:start w:val="1"/>
      <w:numFmt w:val="decimal"/>
      <w:lvlText w:val="%1.%2.%3.%4"/>
      <w:lvlJc w:val="left"/>
      <w:pPr>
        <w:tabs>
          <w:tab w:val="num" w:pos="907"/>
        </w:tabs>
        <w:ind w:left="907" w:hanging="907"/>
      </w:pPr>
      <w:rPr>
        <w:rFonts w:ascii="Times New Roman" w:hAnsi="Times New Roman" w:cs="Times New Roman" w:hint="default"/>
        <w:b/>
        <w:i w:val="0"/>
        <w:caps w:val="0"/>
        <w:strike w:val="0"/>
        <w:dstrike w:val="0"/>
        <w:vanish w:val="0"/>
        <w:color w:val="auto"/>
        <w:sz w:val="28"/>
        <w:u w:val="none"/>
        <w:effect w:val="none"/>
        <w:vertAlign w:val="baseline"/>
      </w:rPr>
    </w:lvl>
    <w:lvl w:ilvl="4">
      <w:start w:val="1"/>
      <w:numFmt w:val="none"/>
      <w:pStyle w:val="CMS-Normal"/>
      <w:suff w:val="nothing"/>
      <w:lvlText w:val=""/>
      <w:lvlJc w:val="left"/>
      <w:pPr>
        <w:tabs>
          <w:tab w:val="num" w:pos="0"/>
        </w:tabs>
        <w:ind w:left="0" w:firstLine="0"/>
      </w:pPr>
      <w:rPr>
        <w:rFonts w:ascii="Times New Roman" w:hAnsi="Times New Roman" w:cs="Times New Roman" w:hint="default"/>
        <w:b w:val="0"/>
        <w:i w:val="0"/>
        <w:caps w:val="0"/>
        <w:strike w:val="0"/>
        <w:dstrike w:val="0"/>
        <w:vanish w:val="0"/>
        <w:color w:val="auto"/>
        <w:sz w:val="24"/>
        <w:u w:val="none"/>
        <w:effect w:val="none"/>
        <w:vertAlign w:val="baseline"/>
      </w:rPr>
    </w:lvl>
    <w:lvl w:ilvl="5">
      <w:start w:val="1"/>
      <w:numFmt w:val="decimal"/>
      <w:lvlText w:val="%6."/>
      <w:lvlJc w:val="left"/>
      <w:pPr>
        <w:tabs>
          <w:tab w:val="num" w:pos="360"/>
        </w:tabs>
        <w:ind w:left="36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6">
      <w:start w:val="1"/>
      <w:numFmt w:val="lowerLetter"/>
      <w:lvlText w:val="%7."/>
      <w:lvlJc w:val="left"/>
      <w:pPr>
        <w:tabs>
          <w:tab w:val="num" w:pos="720"/>
        </w:tabs>
        <w:ind w:left="72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7">
      <w:start w:val="1"/>
      <w:numFmt w:val="decimal"/>
      <w:lvlText w:val="(%8)"/>
      <w:lvlJc w:val="left"/>
      <w:pPr>
        <w:tabs>
          <w:tab w:val="num" w:pos="1080"/>
        </w:tabs>
        <w:ind w:left="1080" w:hanging="360"/>
      </w:pPr>
      <w:rPr>
        <w:rFonts w:ascii="Times New Roman" w:hAnsi="Times New Roman" w:cs="Times New Roman" w:hint="default"/>
        <w:b w:val="0"/>
        <w:i w:val="0"/>
        <w:caps w:val="0"/>
        <w:strike w:val="0"/>
        <w:dstrike w:val="0"/>
        <w:vanish w:val="0"/>
        <w:color w:val="auto"/>
        <w:sz w:val="24"/>
        <w:u w:val="none"/>
        <w:effect w:val="none"/>
        <w:vertAlign w:val="baseline"/>
      </w:rPr>
    </w:lvl>
    <w:lvl w:ilvl="8">
      <w:start w:val="1"/>
      <w:numFmt w:val="lowerLetter"/>
      <w:lvlText w:val="(%9) "/>
      <w:lvlJc w:val="left"/>
      <w:pPr>
        <w:tabs>
          <w:tab w:val="num" w:pos="1440"/>
        </w:tabs>
        <w:ind w:left="1440" w:hanging="360"/>
      </w:pPr>
      <w:rPr>
        <w:rFonts w:ascii="Times New Roman" w:hAnsi="Times New Roman" w:cs="Times New Roman" w:hint="default"/>
        <w:b w:val="0"/>
        <w:i w:val="0"/>
        <w:caps w:val="0"/>
        <w:strike w:val="0"/>
        <w:dstrike w:val="0"/>
        <w:vanish w:val="0"/>
        <w:color w:val="auto"/>
        <w:sz w:val="24"/>
        <w:u w:val="none"/>
        <w:effect w:val="none"/>
        <w:vertAlign w:val="baseline"/>
      </w:rPr>
    </w:lvl>
  </w:abstractNum>
  <w:abstractNum w:abstractNumId="11" w15:restartNumberingAfterBreak="0">
    <w:nsid w:val="5F643AED"/>
    <w:multiLevelType w:val="multilevel"/>
    <w:tmpl w:val="0434A232"/>
    <w:lvl w:ilvl="0">
      <w:start w:val="1"/>
      <w:numFmt w:val="decimal"/>
      <w:lvlRestart w:val="0"/>
      <w:pStyle w:val="CMS-H1"/>
      <w:lvlText w:val="%1"/>
      <w:lvlJc w:val="left"/>
      <w:pPr>
        <w:tabs>
          <w:tab w:val="num" w:pos="907"/>
        </w:tabs>
        <w:ind w:left="907" w:hanging="907"/>
      </w:pPr>
      <w:rPr>
        <w:rFonts w:ascii="Times New Roman" w:hAnsi="Times New Roman" w:cs="Times New Roman"/>
        <w:b/>
        <w:i w:val="0"/>
        <w:caps w:val="0"/>
        <w:strike w:val="0"/>
        <w:dstrike w:val="0"/>
        <w:vanish w:val="0"/>
        <w:color w:val="auto"/>
        <w:sz w:val="32"/>
        <w:szCs w:val="32"/>
        <w:u w:val="none"/>
        <w:effect w:val="none"/>
        <w:vertAlign w:val="baseline"/>
      </w:rPr>
    </w:lvl>
    <w:lvl w:ilvl="1">
      <w:start w:val="1"/>
      <w:numFmt w:val="decimal"/>
      <w:pStyle w:val="CMS-H2"/>
      <w:lvlText w:val="%1.%2"/>
      <w:lvlJc w:val="left"/>
      <w:pPr>
        <w:tabs>
          <w:tab w:val="num" w:pos="907"/>
        </w:tabs>
        <w:ind w:left="907" w:hanging="907"/>
      </w:pPr>
      <w:rPr>
        <w:rFonts w:ascii="Times New Roman" w:hAnsi="Times New Roman" w:cs="Times New Roman"/>
        <w:b/>
        <w:i w:val="0"/>
        <w:caps w:val="0"/>
        <w:strike w:val="0"/>
        <w:dstrike w:val="0"/>
        <w:vanish w:val="0"/>
        <w:color w:val="auto"/>
        <w:sz w:val="28"/>
        <w:szCs w:val="28"/>
        <w:u w:val="none"/>
        <w:effect w:val="none"/>
        <w:vertAlign w:val="baseline"/>
      </w:rPr>
    </w:lvl>
    <w:lvl w:ilvl="2">
      <w:start w:val="1"/>
      <w:numFmt w:val="decimal"/>
      <w:pStyle w:val="CMS-H3"/>
      <w:lvlText w:val="%1.%2.%3"/>
      <w:lvlJc w:val="left"/>
      <w:pPr>
        <w:tabs>
          <w:tab w:val="num" w:pos="907"/>
        </w:tabs>
        <w:ind w:left="907" w:hanging="907"/>
      </w:pPr>
    </w:lvl>
    <w:lvl w:ilvl="3">
      <w:start w:val="1"/>
      <w:numFmt w:val="decimal"/>
      <w:lvlText w:val="%1.%2.%3.%4"/>
      <w:lvlJc w:val="left"/>
      <w:pPr>
        <w:tabs>
          <w:tab w:val="num" w:pos="907"/>
        </w:tabs>
        <w:ind w:left="907" w:hanging="907"/>
      </w:pPr>
      <w:rPr>
        <w:rFonts w:ascii="Times New Roman" w:hAnsi="Times New Roman"/>
        <w:b w:val="0"/>
        <w:bCs w:val="0"/>
        <w:i w:val="0"/>
        <w:iCs w:val="0"/>
        <w:caps w:val="0"/>
        <w:smallCaps w:val="0"/>
        <w:strike w:val="0"/>
        <w:dstrike w:val="0"/>
        <w:noProof w:val="0"/>
        <w:vanish w:val="0"/>
        <w:spacing w:val="0"/>
        <w:kern w:val="0"/>
        <w:position w:val="0"/>
        <w:u w:val="none"/>
        <w:vertAlign w:val="baseline"/>
        <w:em w:val="none"/>
      </w:rPr>
    </w:lvl>
    <w:lvl w:ilvl="4">
      <w:start w:val="1"/>
      <w:numFmt w:val="lowerLetter"/>
      <w:lvlText w:val=""/>
      <w:lvlJc w:val="left"/>
      <w:pPr>
        <w:tabs>
          <w:tab w:val="num" w:pos="1800"/>
        </w:tabs>
        <w:ind w:left="1800" w:hanging="360"/>
      </w:pPr>
      <w:rPr>
        <w:b w:val="0"/>
      </w:rPr>
    </w:lvl>
    <w:lvl w:ilvl="5">
      <w:start w:val="1"/>
      <w:numFmt w:val="lowerRoman"/>
      <w:lvlText w:val=""/>
      <w:lvlJc w:val="left"/>
      <w:pPr>
        <w:tabs>
          <w:tab w:val="num" w:pos="2160"/>
        </w:tabs>
        <w:ind w:left="2160" w:hanging="360"/>
      </w:pPr>
      <w:rPr>
        <w:b w:val="0"/>
      </w:rPr>
    </w:lvl>
    <w:lvl w:ilvl="6">
      <w:start w:val="1"/>
      <w:numFmt w:val="decimal"/>
      <w:lvlText w:val=""/>
      <w:lvlJc w:val="left"/>
      <w:pPr>
        <w:tabs>
          <w:tab w:val="num" w:pos="2520"/>
        </w:tabs>
        <w:ind w:left="2520" w:hanging="360"/>
      </w:pPr>
      <w:rPr>
        <w:b w:val="0"/>
      </w:rPr>
    </w:lvl>
    <w:lvl w:ilvl="7">
      <w:start w:val="1"/>
      <w:numFmt w:val="lowerLetter"/>
      <w:lvlText w:val=""/>
      <w:lvlJc w:val="left"/>
      <w:pPr>
        <w:tabs>
          <w:tab w:val="num" w:pos="2880"/>
        </w:tabs>
        <w:ind w:left="2880" w:hanging="360"/>
      </w:pPr>
      <w:rPr>
        <w:b w:val="0"/>
      </w:rPr>
    </w:lvl>
    <w:lvl w:ilvl="8">
      <w:start w:val="1"/>
      <w:numFmt w:val="lowerRoman"/>
      <w:lvlText w:val=""/>
      <w:lvlJc w:val="left"/>
      <w:pPr>
        <w:tabs>
          <w:tab w:val="num" w:pos="3240"/>
        </w:tabs>
        <w:ind w:left="3240" w:hanging="360"/>
      </w:pPr>
      <w:rPr>
        <w:b w:val="0"/>
      </w:rPr>
    </w:lvl>
  </w:abstractNum>
  <w:abstractNum w:abstractNumId="12" w15:restartNumberingAfterBreak="0">
    <w:nsid w:val="66A64C95"/>
    <w:multiLevelType w:val="hybridMultilevel"/>
    <w:tmpl w:val="7978777E"/>
    <w:lvl w:ilvl="0" w:tplc="B4BAF9A0">
      <w:start w:val="1"/>
      <w:numFmt w:val="bullet"/>
      <w:pStyle w:val="SquareBulletList"/>
      <w:lvlText w:val=""/>
      <w:lvlJc w:val="left"/>
      <w:pPr>
        <w:ind w:left="495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C0CF8"/>
    <w:multiLevelType w:val="hybridMultilevel"/>
    <w:tmpl w:val="E1D2FB7A"/>
    <w:lvl w:ilvl="0" w:tplc="1BCE083C">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num w:numId="1">
    <w:abstractNumId w:val="10"/>
  </w:num>
  <w:num w:numId="2">
    <w:abstractNumId w:val="7"/>
  </w:num>
  <w:num w:numId="3">
    <w:abstractNumId w:val="8"/>
  </w:num>
  <w:num w:numId="4">
    <w:abstractNumId w:val="14"/>
  </w:num>
  <w:num w:numId="5">
    <w:abstractNumId w:val="6"/>
  </w:num>
  <w:num w:numId="6">
    <w:abstractNumId w:val="9"/>
  </w:num>
  <w:num w:numId="7">
    <w:abstractNumId w:val="3"/>
  </w:num>
  <w:num w:numId="8">
    <w:abstractNumId w:val="13"/>
  </w:num>
  <w:num w:numId="9">
    <w:abstractNumId w:val="11"/>
  </w:num>
  <w:num w:numId="10">
    <w:abstractNumId w:val="12"/>
  </w:num>
  <w:num w:numId="11">
    <w:abstractNumId w:val="1"/>
  </w:num>
  <w:num w:numId="12">
    <w:abstractNumId w:val="2"/>
  </w:num>
  <w:num w:numId="13">
    <w:abstractNumId w:val="0"/>
  </w:num>
  <w:num w:numId="14">
    <w:abstractNumId w:val="5"/>
  </w:num>
  <w:num w:numId="1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hideSpellingErrors/>
  <w:hideGrammaticalErrors/>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5D"/>
    <w:rsid w:val="0000112A"/>
    <w:rsid w:val="00002BB0"/>
    <w:rsid w:val="000048FD"/>
    <w:rsid w:val="00006759"/>
    <w:rsid w:val="00011E40"/>
    <w:rsid w:val="00013E16"/>
    <w:rsid w:val="0001528A"/>
    <w:rsid w:val="000241AC"/>
    <w:rsid w:val="00025D98"/>
    <w:rsid w:val="000262AE"/>
    <w:rsid w:val="00026F57"/>
    <w:rsid w:val="00034364"/>
    <w:rsid w:val="00036056"/>
    <w:rsid w:val="00036CB7"/>
    <w:rsid w:val="00047817"/>
    <w:rsid w:val="00047BDE"/>
    <w:rsid w:val="000624C1"/>
    <w:rsid w:val="00092344"/>
    <w:rsid w:val="00092795"/>
    <w:rsid w:val="000A03C0"/>
    <w:rsid w:val="000A6054"/>
    <w:rsid w:val="000A60DA"/>
    <w:rsid w:val="000A7A6E"/>
    <w:rsid w:val="000B0DAE"/>
    <w:rsid w:val="000B1D57"/>
    <w:rsid w:val="000B7032"/>
    <w:rsid w:val="000C552A"/>
    <w:rsid w:val="000D531E"/>
    <w:rsid w:val="000D5D70"/>
    <w:rsid w:val="000F62D3"/>
    <w:rsid w:val="000F71A0"/>
    <w:rsid w:val="001005EC"/>
    <w:rsid w:val="0010125D"/>
    <w:rsid w:val="00101E9F"/>
    <w:rsid w:val="00105C2E"/>
    <w:rsid w:val="00110E95"/>
    <w:rsid w:val="0011301D"/>
    <w:rsid w:val="0011348F"/>
    <w:rsid w:val="00114355"/>
    <w:rsid w:val="00116F32"/>
    <w:rsid w:val="00120B91"/>
    <w:rsid w:val="00122F6D"/>
    <w:rsid w:val="00124EB7"/>
    <w:rsid w:val="00125D4E"/>
    <w:rsid w:val="001269AE"/>
    <w:rsid w:val="00130ECF"/>
    <w:rsid w:val="00143307"/>
    <w:rsid w:val="00144E85"/>
    <w:rsid w:val="00147C52"/>
    <w:rsid w:val="00151CFE"/>
    <w:rsid w:val="00154071"/>
    <w:rsid w:val="0015728C"/>
    <w:rsid w:val="00174B08"/>
    <w:rsid w:val="00175321"/>
    <w:rsid w:val="001778C0"/>
    <w:rsid w:val="00181C2D"/>
    <w:rsid w:val="00187829"/>
    <w:rsid w:val="00192F23"/>
    <w:rsid w:val="001959AD"/>
    <w:rsid w:val="001B01D2"/>
    <w:rsid w:val="001B4B4F"/>
    <w:rsid w:val="001C0C36"/>
    <w:rsid w:val="001C1E4B"/>
    <w:rsid w:val="001D724B"/>
    <w:rsid w:val="001E07A6"/>
    <w:rsid w:val="001E7790"/>
    <w:rsid w:val="001F4D1B"/>
    <w:rsid w:val="00202938"/>
    <w:rsid w:val="00205A56"/>
    <w:rsid w:val="00212371"/>
    <w:rsid w:val="002139CD"/>
    <w:rsid w:val="002170AE"/>
    <w:rsid w:val="00225D88"/>
    <w:rsid w:val="0024012D"/>
    <w:rsid w:val="00240A83"/>
    <w:rsid w:val="00241050"/>
    <w:rsid w:val="0024494C"/>
    <w:rsid w:val="002470AE"/>
    <w:rsid w:val="00250B45"/>
    <w:rsid w:val="0026153C"/>
    <w:rsid w:val="00261A7D"/>
    <w:rsid w:val="00266D47"/>
    <w:rsid w:val="00267D6F"/>
    <w:rsid w:val="002762B1"/>
    <w:rsid w:val="00281FCB"/>
    <w:rsid w:val="00291B8E"/>
    <w:rsid w:val="0029541D"/>
    <w:rsid w:val="00295478"/>
    <w:rsid w:val="00295BC8"/>
    <w:rsid w:val="002A26C4"/>
    <w:rsid w:val="002B0F3A"/>
    <w:rsid w:val="002B2433"/>
    <w:rsid w:val="002B6986"/>
    <w:rsid w:val="002B7209"/>
    <w:rsid w:val="002B72D1"/>
    <w:rsid w:val="002C0A96"/>
    <w:rsid w:val="002C117C"/>
    <w:rsid w:val="002C3CB7"/>
    <w:rsid w:val="002C7239"/>
    <w:rsid w:val="002D2154"/>
    <w:rsid w:val="002D56DE"/>
    <w:rsid w:val="002D68AD"/>
    <w:rsid w:val="002E0BF5"/>
    <w:rsid w:val="002E139E"/>
    <w:rsid w:val="002E1E6E"/>
    <w:rsid w:val="002E1F0E"/>
    <w:rsid w:val="002E31D6"/>
    <w:rsid w:val="002E6899"/>
    <w:rsid w:val="002F02C1"/>
    <w:rsid w:val="002F0B3A"/>
    <w:rsid w:val="002F1CE7"/>
    <w:rsid w:val="002F3BCD"/>
    <w:rsid w:val="0030376F"/>
    <w:rsid w:val="00303978"/>
    <w:rsid w:val="003039B9"/>
    <w:rsid w:val="00306061"/>
    <w:rsid w:val="00310902"/>
    <w:rsid w:val="00314644"/>
    <w:rsid w:val="003170A1"/>
    <w:rsid w:val="003174B8"/>
    <w:rsid w:val="00325FC5"/>
    <w:rsid w:val="00326F61"/>
    <w:rsid w:val="0032751F"/>
    <w:rsid w:val="003301E6"/>
    <w:rsid w:val="00342E92"/>
    <w:rsid w:val="003434DB"/>
    <w:rsid w:val="00344470"/>
    <w:rsid w:val="00346DEA"/>
    <w:rsid w:val="00360D2B"/>
    <w:rsid w:val="00361EF8"/>
    <w:rsid w:val="003644DC"/>
    <w:rsid w:val="00370083"/>
    <w:rsid w:val="00370FAF"/>
    <w:rsid w:val="003716EE"/>
    <w:rsid w:val="00374B31"/>
    <w:rsid w:val="00374D57"/>
    <w:rsid w:val="003750A5"/>
    <w:rsid w:val="00376E7D"/>
    <w:rsid w:val="00386F78"/>
    <w:rsid w:val="0039204D"/>
    <w:rsid w:val="00392CCF"/>
    <w:rsid w:val="003930C2"/>
    <w:rsid w:val="003942B5"/>
    <w:rsid w:val="003A3D6B"/>
    <w:rsid w:val="003B07EB"/>
    <w:rsid w:val="003B1D74"/>
    <w:rsid w:val="003B25D8"/>
    <w:rsid w:val="003C5971"/>
    <w:rsid w:val="003E489D"/>
    <w:rsid w:val="003F227F"/>
    <w:rsid w:val="003F556C"/>
    <w:rsid w:val="0040026F"/>
    <w:rsid w:val="00400883"/>
    <w:rsid w:val="004064DC"/>
    <w:rsid w:val="00422E27"/>
    <w:rsid w:val="004253BC"/>
    <w:rsid w:val="00441A1E"/>
    <w:rsid w:val="00442DA8"/>
    <w:rsid w:val="0044511A"/>
    <w:rsid w:val="004530DB"/>
    <w:rsid w:val="00455E69"/>
    <w:rsid w:val="00464B4C"/>
    <w:rsid w:val="00466C7F"/>
    <w:rsid w:val="00470D04"/>
    <w:rsid w:val="00475523"/>
    <w:rsid w:val="0048027C"/>
    <w:rsid w:val="00481296"/>
    <w:rsid w:val="004A00FC"/>
    <w:rsid w:val="004C0FD4"/>
    <w:rsid w:val="004D106E"/>
    <w:rsid w:val="004E0E5A"/>
    <w:rsid w:val="004E7B64"/>
    <w:rsid w:val="004F06FC"/>
    <w:rsid w:val="004F095D"/>
    <w:rsid w:val="004F12AB"/>
    <w:rsid w:val="004F36AB"/>
    <w:rsid w:val="004F463A"/>
    <w:rsid w:val="004F6EEF"/>
    <w:rsid w:val="004F748C"/>
    <w:rsid w:val="004F74AC"/>
    <w:rsid w:val="00501560"/>
    <w:rsid w:val="00501E6F"/>
    <w:rsid w:val="0050264C"/>
    <w:rsid w:val="005059F4"/>
    <w:rsid w:val="005063EE"/>
    <w:rsid w:val="00511DD6"/>
    <w:rsid w:val="005142CA"/>
    <w:rsid w:val="00514439"/>
    <w:rsid w:val="00522CAD"/>
    <w:rsid w:val="005235C4"/>
    <w:rsid w:val="0052733A"/>
    <w:rsid w:val="00530064"/>
    <w:rsid w:val="005300E6"/>
    <w:rsid w:val="00532661"/>
    <w:rsid w:val="005433F8"/>
    <w:rsid w:val="00554D46"/>
    <w:rsid w:val="0056592F"/>
    <w:rsid w:val="005667E4"/>
    <w:rsid w:val="0057400D"/>
    <w:rsid w:val="0058101F"/>
    <w:rsid w:val="00585E0D"/>
    <w:rsid w:val="005867A5"/>
    <w:rsid w:val="00590FBD"/>
    <w:rsid w:val="005A2091"/>
    <w:rsid w:val="005A252F"/>
    <w:rsid w:val="005A4604"/>
    <w:rsid w:val="005A514D"/>
    <w:rsid w:val="005A6813"/>
    <w:rsid w:val="005C701A"/>
    <w:rsid w:val="005D0100"/>
    <w:rsid w:val="005D1A57"/>
    <w:rsid w:val="005D6D26"/>
    <w:rsid w:val="005E41FD"/>
    <w:rsid w:val="005E4C07"/>
    <w:rsid w:val="005E7E33"/>
    <w:rsid w:val="005F4898"/>
    <w:rsid w:val="00602B58"/>
    <w:rsid w:val="00604E32"/>
    <w:rsid w:val="00613404"/>
    <w:rsid w:val="00631AC3"/>
    <w:rsid w:val="006341F7"/>
    <w:rsid w:val="006346DA"/>
    <w:rsid w:val="006572E6"/>
    <w:rsid w:val="00660E6A"/>
    <w:rsid w:val="00663727"/>
    <w:rsid w:val="00665046"/>
    <w:rsid w:val="00665ECC"/>
    <w:rsid w:val="00674538"/>
    <w:rsid w:val="00674A44"/>
    <w:rsid w:val="00674EFB"/>
    <w:rsid w:val="006818BE"/>
    <w:rsid w:val="00683B7C"/>
    <w:rsid w:val="00690567"/>
    <w:rsid w:val="0069154E"/>
    <w:rsid w:val="006922F7"/>
    <w:rsid w:val="00695957"/>
    <w:rsid w:val="006A069E"/>
    <w:rsid w:val="006A2A2E"/>
    <w:rsid w:val="006A2EFE"/>
    <w:rsid w:val="006B3660"/>
    <w:rsid w:val="006B53E6"/>
    <w:rsid w:val="006B606A"/>
    <w:rsid w:val="006C205C"/>
    <w:rsid w:val="006C28CD"/>
    <w:rsid w:val="006C4515"/>
    <w:rsid w:val="006C7793"/>
    <w:rsid w:val="006D05E9"/>
    <w:rsid w:val="006D1F56"/>
    <w:rsid w:val="006E4835"/>
    <w:rsid w:val="006F539D"/>
    <w:rsid w:val="006F7D86"/>
    <w:rsid w:val="0070129F"/>
    <w:rsid w:val="0072413F"/>
    <w:rsid w:val="00726CB1"/>
    <w:rsid w:val="00731B3E"/>
    <w:rsid w:val="00737C4B"/>
    <w:rsid w:val="00743D09"/>
    <w:rsid w:val="007460A3"/>
    <w:rsid w:val="0075010A"/>
    <w:rsid w:val="00753813"/>
    <w:rsid w:val="00757D04"/>
    <w:rsid w:val="007631AF"/>
    <w:rsid w:val="007711C2"/>
    <w:rsid w:val="00781299"/>
    <w:rsid w:val="00784BDB"/>
    <w:rsid w:val="007932A0"/>
    <w:rsid w:val="007953D3"/>
    <w:rsid w:val="00795939"/>
    <w:rsid w:val="00797D08"/>
    <w:rsid w:val="00797EA9"/>
    <w:rsid w:val="007A0CB4"/>
    <w:rsid w:val="007A1055"/>
    <w:rsid w:val="007A24C8"/>
    <w:rsid w:val="007A40C3"/>
    <w:rsid w:val="007B26DA"/>
    <w:rsid w:val="007B4F07"/>
    <w:rsid w:val="007C4065"/>
    <w:rsid w:val="007C4DBF"/>
    <w:rsid w:val="007D00F8"/>
    <w:rsid w:val="007D1F85"/>
    <w:rsid w:val="007D32E8"/>
    <w:rsid w:val="007D5ACF"/>
    <w:rsid w:val="007D5D9E"/>
    <w:rsid w:val="007D65CD"/>
    <w:rsid w:val="007E0A61"/>
    <w:rsid w:val="007E0FD3"/>
    <w:rsid w:val="007E10CB"/>
    <w:rsid w:val="007E38E2"/>
    <w:rsid w:val="007F12B4"/>
    <w:rsid w:val="00807301"/>
    <w:rsid w:val="00820A0B"/>
    <w:rsid w:val="00820DCE"/>
    <w:rsid w:val="00823C93"/>
    <w:rsid w:val="008250B5"/>
    <w:rsid w:val="00830EC3"/>
    <w:rsid w:val="00832E9C"/>
    <w:rsid w:val="008332EF"/>
    <w:rsid w:val="00842B7D"/>
    <w:rsid w:val="00846B20"/>
    <w:rsid w:val="00856354"/>
    <w:rsid w:val="008603D8"/>
    <w:rsid w:val="0086573D"/>
    <w:rsid w:val="00866C6C"/>
    <w:rsid w:val="00867E8C"/>
    <w:rsid w:val="0087537D"/>
    <w:rsid w:val="008778D8"/>
    <w:rsid w:val="008824C8"/>
    <w:rsid w:val="00882DFB"/>
    <w:rsid w:val="00895716"/>
    <w:rsid w:val="008A2C5B"/>
    <w:rsid w:val="008A3AF6"/>
    <w:rsid w:val="008A68EC"/>
    <w:rsid w:val="008B2D55"/>
    <w:rsid w:val="008B4463"/>
    <w:rsid w:val="008B73A3"/>
    <w:rsid w:val="008B7509"/>
    <w:rsid w:val="008C10BD"/>
    <w:rsid w:val="008D007E"/>
    <w:rsid w:val="008D0730"/>
    <w:rsid w:val="008D1B95"/>
    <w:rsid w:val="008D525C"/>
    <w:rsid w:val="008D529D"/>
    <w:rsid w:val="008D62B0"/>
    <w:rsid w:val="008E4BF5"/>
    <w:rsid w:val="008F00C8"/>
    <w:rsid w:val="008F2A9B"/>
    <w:rsid w:val="008F44A2"/>
    <w:rsid w:val="009069D0"/>
    <w:rsid w:val="00910F9D"/>
    <w:rsid w:val="00920C92"/>
    <w:rsid w:val="0092164C"/>
    <w:rsid w:val="00934D36"/>
    <w:rsid w:val="00945794"/>
    <w:rsid w:val="00946E4F"/>
    <w:rsid w:val="00956224"/>
    <w:rsid w:val="009615C8"/>
    <w:rsid w:val="00965A57"/>
    <w:rsid w:val="009715FB"/>
    <w:rsid w:val="00972092"/>
    <w:rsid w:val="00975FF5"/>
    <w:rsid w:val="009829B8"/>
    <w:rsid w:val="00987222"/>
    <w:rsid w:val="00987E2A"/>
    <w:rsid w:val="009921E6"/>
    <w:rsid w:val="0099294F"/>
    <w:rsid w:val="009963F1"/>
    <w:rsid w:val="0099641B"/>
    <w:rsid w:val="009A5753"/>
    <w:rsid w:val="009B1C6F"/>
    <w:rsid w:val="009B1C71"/>
    <w:rsid w:val="009B2F33"/>
    <w:rsid w:val="009B42BE"/>
    <w:rsid w:val="009C3C6D"/>
    <w:rsid w:val="009D17AD"/>
    <w:rsid w:val="009D5B95"/>
    <w:rsid w:val="009E16B1"/>
    <w:rsid w:val="009E1FA5"/>
    <w:rsid w:val="009E531C"/>
    <w:rsid w:val="009F73A0"/>
    <w:rsid w:val="009F75D7"/>
    <w:rsid w:val="00A02EC0"/>
    <w:rsid w:val="00A0687F"/>
    <w:rsid w:val="00A06B74"/>
    <w:rsid w:val="00A07954"/>
    <w:rsid w:val="00A14E98"/>
    <w:rsid w:val="00A22E56"/>
    <w:rsid w:val="00A42850"/>
    <w:rsid w:val="00A531BA"/>
    <w:rsid w:val="00A57381"/>
    <w:rsid w:val="00A713CB"/>
    <w:rsid w:val="00A720A9"/>
    <w:rsid w:val="00A74C87"/>
    <w:rsid w:val="00A8383B"/>
    <w:rsid w:val="00A8458A"/>
    <w:rsid w:val="00A8469A"/>
    <w:rsid w:val="00A846EB"/>
    <w:rsid w:val="00A94018"/>
    <w:rsid w:val="00AA585D"/>
    <w:rsid w:val="00AB4A8D"/>
    <w:rsid w:val="00AB5C25"/>
    <w:rsid w:val="00AC074F"/>
    <w:rsid w:val="00AC0AF7"/>
    <w:rsid w:val="00AD04D5"/>
    <w:rsid w:val="00AD254C"/>
    <w:rsid w:val="00AE746A"/>
    <w:rsid w:val="00AF12E7"/>
    <w:rsid w:val="00AF543E"/>
    <w:rsid w:val="00AF64D7"/>
    <w:rsid w:val="00B0050E"/>
    <w:rsid w:val="00B00539"/>
    <w:rsid w:val="00B051B4"/>
    <w:rsid w:val="00B156BD"/>
    <w:rsid w:val="00B31ACB"/>
    <w:rsid w:val="00B31B76"/>
    <w:rsid w:val="00B35014"/>
    <w:rsid w:val="00B40C43"/>
    <w:rsid w:val="00B44912"/>
    <w:rsid w:val="00B52BA4"/>
    <w:rsid w:val="00B5354C"/>
    <w:rsid w:val="00B622B5"/>
    <w:rsid w:val="00B625C4"/>
    <w:rsid w:val="00B627D9"/>
    <w:rsid w:val="00B63C41"/>
    <w:rsid w:val="00B649D2"/>
    <w:rsid w:val="00B65A8D"/>
    <w:rsid w:val="00B73383"/>
    <w:rsid w:val="00B74832"/>
    <w:rsid w:val="00B74AEA"/>
    <w:rsid w:val="00B80450"/>
    <w:rsid w:val="00B84982"/>
    <w:rsid w:val="00B93231"/>
    <w:rsid w:val="00B933B7"/>
    <w:rsid w:val="00B93631"/>
    <w:rsid w:val="00B96535"/>
    <w:rsid w:val="00BA0625"/>
    <w:rsid w:val="00BA40A9"/>
    <w:rsid w:val="00BB125A"/>
    <w:rsid w:val="00BB44F9"/>
    <w:rsid w:val="00BB4A7E"/>
    <w:rsid w:val="00BB58F3"/>
    <w:rsid w:val="00BC04AC"/>
    <w:rsid w:val="00BC560E"/>
    <w:rsid w:val="00BC678B"/>
    <w:rsid w:val="00BD23C7"/>
    <w:rsid w:val="00BD24F4"/>
    <w:rsid w:val="00BD27BE"/>
    <w:rsid w:val="00BD2E31"/>
    <w:rsid w:val="00BE1E30"/>
    <w:rsid w:val="00BF3075"/>
    <w:rsid w:val="00BF39E5"/>
    <w:rsid w:val="00BF3B60"/>
    <w:rsid w:val="00BF4CC5"/>
    <w:rsid w:val="00BF4F4A"/>
    <w:rsid w:val="00BF6B8B"/>
    <w:rsid w:val="00C011F4"/>
    <w:rsid w:val="00C031E6"/>
    <w:rsid w:val="00C072DF"/>
    <w:rsid w:val="00C215D6"/>
    <w:rsid w:val="00C224D8"/>
    <w:rsid w:val="00C231A7"/>
    <w:rsid w:val="00C32E81"/>
    <w:rsid w:val="00C35C0C"/>
    <w:rsid w:val="00C42CBA"/>
    <w:rsid w:val="00C46EB9"/>
    <w:rsid w:val="00C53243"/>
    <w:rsid w:val="00C601A3"/>
    <w:rsid w:val="00C60D0A"/>
    <w:rsid w:val="00C6110A"/>
    <w:rsid w:val="00C710E9"/>
    <w:rsid w:val="00C75A00"/>
    <w:rsid w:val="00C8179D"/>
    <w:rsid w:val="00C850C1"/>
    <w:rsid w:val="00C86E71"/>
    <w:rsid w:val="00C977E7"/>
    <w:rsid w:val="00C97E5D"/>
    <w:rsid w:val="00CA3DF4"/>
    <w:rsid w:val="00CA48C3"/>
    <w:rsid w:val="00CA6C6E"/>
    <w:rsid w:val="00CB4891"/>
    <w:rsid w:val="00CB607E"/>
    <w:rsid w:val="00CC0F40"/>
    <w:rsid w:val="00CC28F7"/>
    <w:rsid w:val="00CD187E"/>
    <w:rsid w:val="00CD4C43"/>
    <w:rsid w:val="00CD6793"/>
    <w:rsid w:val="00CE2CC6"/>
    <w:rsid w:val="00CE3AB8"/>
    <w:rsid w:val="00CE4AEF"/>
    <w:rsid w:val="00CE52BB"/>
    <w:rsid w:val="00CE7CAB"/>
    <w:rsid w:val="00CF1335"/>
    <w:rsid w:val="00CF1C00"/>
    <w:rsid w:val="00CF1E5C"/>
    <w:rsid w:val="00CF710B"/>
    <w:rsid w:val="00D1097A"/>
    <w:rsid w:val="00D11FCC"/>
    <w:rsid w:val="00D12974"/>
    <w:rsid w:val="00D17175"/>
    <w:rsid w:val="00D20A80"/>
    <w:rsid w:val="00D26613"/>
    <w:rsid w:val="00D305DF"/>
    <w:rsid w:val="00D4434E"/>
    <w:rsid w:val="00D5550A"/>
    <w:rsid w:val="00D60950"/>
    <w:rsid w:val="00D617EC"/>
    <w:rsid w:val="00D62FCE"/>
    <w:rsid w:val="00D64AFF"/>
    <w:rsid w:val="00D66406"/>
    <w:rsid w:val="00D723D8"/>
    <w:rsid w:val="00D75923"/>
    <w:rsid w:val="00D76093"/>
    <w:rsid w:val="00D8275C"/>
    <w:rsid w:val="00D87129"/>
    <w:rsid w:val="00D90017"/>
    <w:rsid w:val="00D9075B"/>
    <w:rsid w:val="00D92573"/>
    <w:rsid w:val="00D9768A"/>
    <w:rsid w:val="00DA1F8F"/>
    <w:rsid w:val="00DA5255"/>
    <w:rsid w:val="00DA6899"/>
    <w:rsid w:val="00DB571D"/>
    <w:rsid w:val="00DC2F2C"/>
    <w:rsid w:val="00DC7437"/>
    <w:rsid w:val="00DE2B69"/>
    <w:rsid w:val="00DE4C10"/>
    <w:rsid w:val="00DE4D69"/>
    <w:rsid w:val="00DE5559"/>
    <w:rsid w:val="00DE6FEA"/>
    <w:rsid w:val="00DE7367"/>
    <w:rsid w:val="00DF3631"/>
    <w:rsid w:val="00DF757A"/>
    <w:rsid w:val="00E14600"/>
    <w:rsid w:val="00E163C4"/>
    <w:rsid w:val="00E17C98"/>
    <w:rsid w:val="00E26212"/>
    <w:rsid w:val="00E2669B"/>
    <w:rsid w:val="00E26938"/>
    <w:rsid w:val="00E26E5E"/>
    <w:rsid w:val="00E278AB"/>
    <w:rsid w:val="00E35381"/>
    <w:rsid w:val="00E37603"/>
    <w:rsid w:val="00E40531"/>
    <w:rsid w:val="00E468E9"/>
    <w:rsid w:val="00E5046B"/>
    <w:rsid w:val="00E52D08"/>
    <w:rsid w:val="00E5715F"/>
    <w:rsid w:val="00E61209"/>
    <w:rsid w:val="00E64FFE"/>
    <w:rsid w:val="00EA1066"/>
    <w:rsid w:val="00EA6BCD"/>
    <w:rsid w:val="00EA6F6D"/>
    <w:rsid w:val="00EB77BF"/>
    <w:rsid w:val="00EC0419"/>
    <w:rsid w:val="00EC2295"/>
    <w:rsid w:val="00EC5BA1"/>
    <w:rsid w:val="00EC68E0"/>
    <w:rsid w:val="00ED1631"/>
    <w:rsid w:val="00ED2A27"/>
    <w:rsid w:val="00ED45DB"/>
    <w:rsid w:val="00ED61F1"/>
    <w:rsid w:val="00EE02AE"/>
    <w:rsid w:val="00EE4138"/>
    <w:rsid w:val="00EE6F83"/>
    <w:rsid w:val="00EE7732"/>
    <w:rsid w:val="00EF1620"/>
    <w:rsid w:val="00EF199D"/>
    <w:rsid w:val="00EF1BD6"/>
    <w:rsid w:val="00EF4306"/>
    <w:rsid w:val="00EF60A3"/>
    <w:rsid w:val="00EF625A"/>
    <w:rsid w:val="00EF79A5"/>
    <w:rsid w:val="00F05CCB"/>
    <w:rsid w:val="00F13099"/>
    <w:rsid w:val="00F1312C"/>
    <w:rsid w:val="00F143CA"/>
    <w:rsid w:val="00F2565D"/>
    <w:rsid w:val="00F266F2"/>
    <w:rsid w:val="00F33A16"/>
    <w:rsid w:val="00F3618B"/>
    <w:rsid w:val="00F40F94"/>
    <w:rsid w:val="00F41EDF"/>
    <w:rsid w:val="00F42A85"/>
    <w:rsid w:val="00F445BE"/>
    <w:rsid w:val="00F516E8"/>
    <w:rsid w:val="00F51B57"/>
    <w:rsid w:val="00F5574B"/>
    <w:rsid w:val="00F601EA"/>
    <w:rsid w:val="00F672DE"/>
    <w:rsid w:val="00F766C4"/>
    <w:rsid w:val="00F76E20"/>
    <w:rsid w:val="00F85FA6"/>
    <w:rsid w:val="00F87D37"/>
    <w:rsid w:val="00FA0B8B"/>
    <w:rsid w:val="00FA0EBE"/>
    <w:rsid w:val="00FA1C5F"/>
    <w:rsid w:val="00FA256E"/>
    <w:rsid w:val="00FA50CE"/>
    <w:rsid w:val="00FB3BFC"/>
    <w:rsid w:val="00FC656F"/>
    <w:rsid w:val="00FC6A06"/>
    <w:rsid w:val="00FE0A05"/>
    <w:rsid w:val="00FE19F1"/>
    <w:rsid w:val="00FE1E1C"/>
    <w:rsid w:val="00FE4DBA"/>
    <w:rsid w:val="00FE62EB"/>
    <w:rsid w:val="00FE75C4"/>
    <w:rsid w:val="00FE7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FE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 w:unhideWhenUsed="1" w:qFormat="1"/>
    <w:lsdException w:name="List Bullet 3" w:semiHidden="1" w:unhideWhenUsed="1"/>
    <w:lsdException w:name="List Bullet 4" w:semiHidden="1" w:unhideWhenUsed="1"/>
    <w:lsdException w:name="List Bullet 5" w:semiHidden="1" w:unhideWhenUsed="1"/>
    <w:lsdException w:name="List Number 2" w:semiHidden="1" w:uiPriority="9" w:unhideWhenUsed="1" w:qFormat="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D08"/>
    <w:pPr>
      <w:spacing w:before="120" w:after="120"/>
    </w:pPr>
  </w:style>
  <w:style w:type="paragraph" w:styleId="Heading1">
    <w:name w:val="heading 1"/>
    <w:next w:val="Normal"/>
    <w:qFormat/>
    <w:rsid w:val="00E35381"/>
    <w:pPr>
      <w:keepNext/>
      <w:numPr>
        <w:numId w:val="3"/>
      </w:numPr>
      <w:tabs>
        <w:tab w:val="left" w:pos="540"/>
      </w:tabs>
      <w:spacing w:after="280"/>
      <w:outlineLvl w:val="0"/>
    </w:pPr>
    <w:rPr>
      <w:b/>
      <w:kern w:val="28"/>
      <w:sz w:val="36"/>
    </w:rPr>
  </w:style>
  <w:style w:type="paragraph" w:styleId="Heading2">
    <w:name w:val="heading 2"/>
    <w:next w:val="Normal"/>
    <w:qFormat/>
    <w:rsid w:val="001F4D1B"/>
    <w:pPr>
      <w:keepNext/>
      <w:numPr>
        <w:ilvl w:val="1"/>
        <w:numId w:val="3"/>
      </w:numPr>
      <w:spacing w:before="300" w:after="100"/>
      <w:outlineLvl w:val="1"/>
    </w:pPr>
    <w:rPr>
      <w:b/>
      <w:sz w:val="32"/>
    </w:rPr>
  </w:style>
  <w:style w:type="paragraph" w:styleId="Heading3">
    <w:name w:val="heading 3"/>
    <w:next w:val="Normal"/>
    <w:qFormat/>
    <w:rsid w:val="00CE52BB"/>
    <w:pPr>
      <w:keepNext/>
      <w:numPr>
        <w:ilvl w:val="2"/>
        <w:numId w:val="3"/>
      </w:numPr>
      <w:tabs>
        <w:tab w:val="left" w:pos="900"/>
      </w:tabs>
      <w:spacing w:before="240" w:after="120"/>
      <w:outlineLvl w:val="2"/>
    </w:pPr>
    <w:rPr>
      <w:rFonts w:ascii="Arial Narrow" w:hAnsi="Arial Narrow"/>
      <w:b/>
      <w:sz w:val="28"/>
    </w:rPr>
  </w:style>
  <w:style w:type="paragraph" w:styleId="Heading4">
    <w:name w:val="heading 4"/>
    <w:next w:val="Normal"/>
    <w:link w:val="Heading4Char"/>
    <w:qFormat/>
    <w:rsid w:val="00CE52BB"/>
    <w:pPr>
      <w:keepNext/>
      <w:numPr>
        <w:ilvl w:val="3"/>
        <w:numId w:val="3"/>
      </w:numPr>
      <w:spacing w:before="240" w:after="120"/>
      <w:outlineLvl w:val="3"/>
    </w:pPr>
    <w:rPr>
      <w:rFonts w:ascii="Arial Narrow" w:hAnsi="Arial Narrow"/>
      <w:b/>
      <w:sz w:val="26"/>
    </w:rPr>
  </w:style>
  <w:style w:type="paragraph" w:styleId="Heading5">
    <w:name w:val="heading 5"/>
    <w:next w:val="Normal"/>
    <w:link w:val="Heading5Char"/>
    <w:qFormat/>
    <w:rsid w:val="00CE52BB"/>
    <w:pPr>
      <w:keepNext/>
      <w:numPr>
        <w:ilvl w:val="4"/>
        <w:numId w:val="3"/>
      </w:numPr>
      <w:spacing w:before="240" w:after="120"/>
      <w:outlineLvl w:val="4"/>
    </w:pPr>
    <w:rPr>
      <w:rFonts w:ascii="Arial Narrow" w:hAnsi="Arial Narrow"/>
      <w:i/>
      <w:sz w:val="26"/>
    </w:rPr>
  </w:style>
  <w:style w:type="paragraph" w:styleId="Heading6">
    <w:name w:val="heading 6"/>
    <w:next w:val="Normal"/>
    <w:link w:val="Heading6Char"/>
    <w:qFormat/>
    <w:rsid w:val="00CE52BB"/>
    <w:pPr>
      <w:keepNext/>
      <w:numPr>
        <w:ilvl w:val="5"/>
        <w:numId w:val="3"/>
      </w:numPr>
      <w:spacing w:before="120" w:after="120"/>
      <w:outlineLvl w:val="5"/>
    </w:pPr>
    <w:rPr>
      <w:rFonts w:ascii="Arial Narrow" w:hAnsi="Arial Narrow"/>
      <w:i/>
      <w:sz w:val="26"/>
    </w:rPr>
  </w:style>
  <w:style w:type="paragraph" w:styleId="Heading7">
    <w:name w:val="heading 7"/>
    <w:basedOn w:val="Normal"/>
    <w:next w:val="Normal"/>
    <w:link w:val="Heading7Char"/>
    <w:qFormat/>
    <w:rsid w:val="00CE52BB"/>
    <w:pPr>
      <w:numPr>
        <w:ilvl w:val="6"/>
        <w:numId w:val="3"/>
      </w:numPr>
      <w:spacing w:before="240" w:after="60"/>
      <w:outlineLvl w:val="6"/>
    </w:pPr>
    <w:rPr>
      <w:rFonts w:ascii="Arial Narrow" w:hAnsi="Arial Narrow"/>
      <w:i/>
    </w:rPr>
  </w:style>
  <w:style w:type="paragraph" w:styleId="Heading8">
    <w:name w:val="heading 8"/>
    <w:basedOn w:val="Normal"/>
    <w:next w:val="Normal"/>
    <w:link w:val="Heading8Char"/>
    <w:qFormat/>
    <w:rsid w:val="00CE52BB"/>
    <w:pPr>
      <w:keepNext/>
      <w:jc w:val="center"/>
      <w:outlineLvl w:val="7"/>
    </w:pPr>
    <w:rPr>
      <w:rFonts w:ascii="Garamond" w:hAnsi="Garamond"/>
      <w:b/>
      <w:snapToGrid w:val="0"/>
      <w:sz w:val="36"/>
    </w:rPr>
  </w:style>
  <w:style w:type="paragraph" w:styleId="Heading9">
    <w:name w:val="heading 9"/>
    <w:basedOn w:val="Normal"/>
    <w:next w:val="Normal"/>
    <w:link w:val="Heading9Char"/>
    <w:qFormat/>
    <w:rsid w:val="00CE52BB"/>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86974"/>
    <w:pPr>
      <w:shd w:val="clear" w:color="auto" w:fill="C6D5EC"/>
    </w:pPr>
    <w:rPr>
      <w:rFonts w:ascii="Lucida Grande" w:hAnsi="Lucida Grande"/>
    </w:rPr>
  </w:style>
  <w:style w:type="paragraph" w:styleId="TOC1">
    <w:name w:val="toc 1"/>
    <w:basedOn w:val="Normal"/>
    <w:next w:val="Normal"/>
    <w:autoRedefine/>
    <w:uiPriority w:val="39"/>
    <w:rsid w:val="00EF199D"/>
    <w:rPr>
      <w:rFonts w:asciiTheme="minorHAnsi" w:hAnsiTheme="minorHAnsi"/>
      <w:b/>
      <w:bCs/>
      <w:caps/>
      <w:sz w:val="20"/>
      <w:szCs w:val="20"/>
    </w:rPr>
  </w:style>
  <w:style w:type="paragraph" w:styleId="TOC2">
    <w:name w:val="toc 2"/>
    <w:basedOn w:val="Normal"/>
    <w:next w:val="Normal"/>
    <w:autoRedefine/>
    <w:uiPriority w:val="39"/>
    <w:rsid w:val="00DE4D69"/>
    <w:pPr>
      <w:spacing w:before="0" w:after="0"/>
      <w:ind w:left="240"/>
    </w:pPr>
    <w:rPr>
      <w:rFonts w:asciiTheme="minorHAnsi" w:hAnsiTheme="minorHAnsi"/>
      <w:smallCaps/>
      <w:sz w:val="20"/>
      <w:szCs w:val="20"/>
    </w:rPr>
  </w:style>
  <w:style w:type="paragraph" w:styleId="TOC3">
    <w:name w:val="toc 3"/>
    <w:basedOn w:val="Normal"/>
    <w:next w:val="Normal"/>
    <w:autoRedefine/>
    <w:uiPriority w:val="39"/>
    <w:rsid w:val="00B63C41"/>
    <w:pPr>
      <w:spacing w:before="0" w:after="0"/>
      <w:ind w:left="480"/>
    </w:pPr>
    <w:rPr>
      <w:rFonts w:asciiTheme="minorHAnsi" w:hAnsiTheme="minorHAnsi"/>
      <w:i/>
      <w:iCs/>
      <w:sz w:val="20"/>
      <w:szCs w:val="20"/>
    </w:rPr>
  </w:style>
  <w:style w:type="paragraph" w:styleId="TOC4">
    <w:name w:val="toc 4"/>
    <w:basedOn w:val="Normal"/>
    <w:next w:val="Normal"/>
    <w:autoRedefine/>
    <w:semiHidden/>
    <w:rsid w:val="00886974"/>
    <w:pPr>
      <w:spacing w:before="0" w:after="0"/>
      <w:ind w:left="720"/>
    </w:pPr>
    <w:rPr>
      <w:rFonts w:asciiTheme="minorHAnsi" w:hAnsiTheme="minorHAnsi"/>
      <w:sz w:val="18"/>
      <w:szCs w:val="18"/>
    </w:rPr>
  </w:style>
  <w:style w:type="paragraph" w:styleId="TOC5">
    <w:name w:val="toc 5"/>
    <w:basedOn w:val="Normal"/>
    <w:next w:val="Normal"/>
    <w:autoRedefine/>
    <w:semiHidden/>
    <w:rsid w:val="00886974"/>
    <w:pPr>
      <w:spacing w:before="0" w:after="0"/>
      <w:ind w:left="960"/>
    </w:pPr>
    <w:rPr>
      <w:rFonts w:asciiTheme="minorHAnsi" w:hAnsiTheme="minorHAnsi"/>
      <w:sz w:val="18"/>
      <w:szCs w:val="18"/>
    </w:rPr>
  </w:style>
  <w:style w:type="paragraph" w:styleId="TOC6">
    <w:name w:val="toc 6"/>
    <w:basedOn w:val="Normal"/>
    <w:next w:val="Normal"/>
    <w:autoRedefine/>
    <w:semiHidden/>
    <w:rsid w:val="00886974"/>
    <w:pPr>
      <w:spacing w:before="0" w:after="0"/>
      <w:ind w:left="1200"/>
    </w:pPr>
    <w:rPr>
      <w:rFonts w:asciiTheme="minorHAnsi" w:hAnsiTheme="minorHAnsi"/>
      <w:sz w:val="18"/>
      <w:szCs w:val="18"/>
    </w:rPr>
  </w:style>
  <w:style w:type="paragraph" w:styleId="TOC7">
    <w:name w:val="toc 7"/>
    <w:basedOn w:val="Normal"/>
    <w:next w:val="Normal"/>
    <w:autoRedefine/>
    <w:semiHidden/>
    <w:rsid w:val="00886974"/>
    <w:pPr>
      <w:spacing w:before="0" w:after="0"/>
      <w:ind w:left="1440"/>
    </w:pPr>
    <w:rPr>
      <w:rFonts w:asciiTheme="minorHAnsi" w:hAnsiTheme="minorHAnsi"/>
      <w:sz w:val="18"/>
      <w:szCs w:val="18"/>
    </w:rPr>
  </w:style>
  <w:style w:type="paragraph" w:styleId="TOC8">
    <w:name w:val="toc 8"/>
    <w:basedOn w:val="Normal"/>
    <w:next w:val="Normal"/>
    <w:autoRedefine/>
    <w:semiHidden/>
    <w:rsid w:val="00886974"/>
    <w:pPr>
      <w:spacing w:before="0" w:after="0"/>
      <w:ind w:left="1680"/>
    </w:pPr>
    <w:rPr>
      <w:rFonts w:asciiTheme="minorHAnsi" w:hAnsiTheme="minorHAnsi"/>
      <w:sz w:val="18"/>
      <w:szCs w:val="18"/>
    </w:rPr>
  </w:style>
  <w:style w:type="character" w:styleId="Hyperlink">
    <w:name w:val="Hyperlink"/>
    <w:uiPriority w:val="99"/>
    <w:rsid w:val="00886974"/>
    <w:rPr>
      <w:color w:val="0000FF"/>
      <w:u w:val="single"/>
    </w:rPr>
  </w:style>
  <w:style w:type="paragraph" w:styleId="Header">
    <w:name w:val="header"/>
    <w:aliases w:val="h1"/>
    <w:basedOn w:val="Normal"/>
    <w:link w:val="HeaderChar"/>
    <w:uiPriority w:val="99"/>
    <w:rsid w:val="00886974"/>
    <w:pPr>
      <w:tabs>
        <w:tab w:val="center" w:pos="4320"/>
        <w:tab w:val="right" w:pos="8640"/>
      </w:tabs>
    </w:pPr>
  </w:style>
  <w:style w:type="character" w:styleId="PageNumber">
    <w:name w:val="page number"/>
    <w:basedOn w:val="DefaultParagraphFont"/>
    <w:rsid w:val="00886974"/>
  </w:style>
  <w:style w:type="paragraph" w:styleId="Footer">
    <w:name w:val="footer"/>
    <w:basedOn w:val="Normal"/>
    <w:rsid w:val="00886974"/>
    <w:pPr>
      <w:tabs>
        <w:tab w:val="center" w:pos="4320"/>
        <w:tab w:val="right" w:pos="8640"/>
      </w:tabs>
    </w:pPr>
  </w:style>
  <w:style w:type="paragraph" w:styleId="TOC9">
    <w:name w:val="toc 9"/>
    <w:basedOn w:val="Normal"/>
    <w:next w:val="Normal"/>
    <w:autoRedefine/>
    <w:semiHidden/>
    <w:rsid w:val="00886974"/>
    <w:pPr>
      <w:spacing w:before="0" w:after="0"/>
      <w:ind w:left="1920"/>
    </w:pPr>
    <w:rPr>
      <w:rFonts w:asciiTheme="minorHAnsi" w:hAnsiTheme="minorHAnsi"/>
      <w:sz w:val="18"/>
      <w:szCs w:val="18"/>
    </w:rPr>
  </w:style>
  <w:style w:type="table" w:styleId="TableClassic4">
    <w:name w:val="Table Classic 4"/>
    <w:basedOn w:val="TableNormal"/>
    <w:rsid w:val="00886974"/>
    <w:pPr>
      <w:spacing w:before="120"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styleId="FollowedHyperlink">
    <w:name w:val="FollowedHyperlink"/>
    <w:uiPriority w:val="99"/>
    <w:semiHidden/>
    <w:unhideWhenUsed/>
    <w:rsid w:val="006F7D86"/>
    <w:rPr>
      <w:color w:val="800080"/>
      <w:u w:val="single"/>
    </w:rPr>
  </w:style>
  <w:style w:type="paragraph" w:customStyle="1" w:styleId="BulletListMultiple">
    <w:name w:val="Bullet List Multiple"/>
    <w:uiPriority w:val="99"/>
    <w:qFormat/>
    <w:rsid w:val="00CE52BB"/>
    <w:pPr>
      <w:numPr>
        <w:numId w:val="4"/>
      </w:numPr>
      <w:spacing w:before="80" w:after="80"/>
    </w:pPr>
  </w:style>
  <w:style w:type="paragraph" w:styleId="Caption">
    <w:name w:val="caption"/>
    <w:basedOn w:val="Normal"/>
    <w:next w:val="Normal"/>
    <w:qFormat/>
    <w:rsid w:val="00CE52BB"/>
    <w:rPr>
      <w:b/>
      <w:bCs/>
      <w:sz w:val="20"/>
    </w:rPr>
  </w:style>
  <w:style w:type="table" w:styleId="TableGrid">
    <w:name w:val="Table Grid"/>
    <w:basedOn w:val="TableNormal"/>
    <w:uiPriority w:val="59"/>
    <w:rsid w:val="00C46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rsid w:val="00D1097A"/>
    <w:pPr>
      <w:widowControl w:val="0"/>
      <w:overflowPunct w:val="0"/>
      <w:autoSpaceDE w:val="0"/>
      <w:autoSpaceDN w:val="0"/>
      <w:adjustRightInd w:val="0"/>
      <w:spacing w:before="0" w:after="0"/>
      <w:jc w:val="center"/>
      <w:textAlignment w:val="baseline"/>
    </w:pPr>
    <w:rPr>
      <w:b/>
      <w:noProof/>
      <w:sz w:val="40"/>
      <w:szCs w:val="20"/>
    </w:rPr>
  </w:style>
  <w:style w:type="paragraph" w:customStyle="1" w:styleId="coltext">
    <w:name w:val="col text"/>
    <w:aliases w:val="9 col text,ct,centered title"/>
    <w:basedOn w:val="Normal"/>
    <w:rsid w:val="00D1097A"/>
    <w:pPr>
      <w:tabs>
        <w:tab w:val="left" w:pos="259"/>
      </w:tabs>
      <w:overflowPunct w:val="0"/>
      <w:autoSpaceDE w:val="0"/>
      <w:autoSpaceDN w:val="0"/>
      <w:adjustRightInd w:val="0"/>
      <w:spacing w:before="80" w:after="80"/>
      <w:textAlignment w:val="baseline"/>
    </w:pPr>
    <w:rPr>
      <w:szCs w:val="20"/>
    </w:rPr>
  </w:style>
  <w:style w:type="character" w:styleId="FootnoteReference">
    <w:name w:val="footnote reference"/>
    <w:aliases w:val="callout"/>
    <w:semiHidden/>
    <w:rsid w:val="00D1097A"/>
    <w:rPr>
      <w:i/>
      <w:position w:val="6"/>
      <w:sz w:val="18"/>
      <w:vertAlign w:val="baseline"/>
    </w:rPr>
  </w:style>
  <w:style w:type="paragraph" w:styleId="FootnoteText">
    <w:name w:val="footnote text"/>
    <w:basedOn w:val="Normal"/>
    <w:link w:val="FootnoteTextChar"/>
    <w:semiHidden/>
    <w:rsid w:val="00D1097A"/>
    <w:pPr>
      <w:overflowPunct w:val="0"/>
      <w:autoSpaceDE w:val="0"/>
      <w:autoSpaceDN w:val="0"/>
      <w:adjustRightInd w:val="0"/>
      <w:spacing w:before="0" w:after="0"/>
      <w:ind w:left="360" w:hanging="360"/>
      <w:textAlignment w:val="baseline"/>
    </w:pPr>
    <w:rPr>
      <w:i/>
      <w:sz w:val="18"/>
      <w:szCs w:val="20"/>
    </w:rPr>
  </w:style>
  <w:style w:type="character" w:customStyle="1" w:styleId="FootnoteTextChar">
    <w:name w:val="Footnote Text Char"/>
    <w:link w:val="FootnoteText"/>
    <w:semiHidden/>
    <w:rsid w:val="00D1097A"/>
    <w:rPr>
      <w:i/>
      <w:sz w:val="18"/>
    </w:rPr>
  </w:style>
  <w:style w:type="paragraph" w:styleId="CommentText">
    <w:name w:val="annotation text"/>
    <w:basedOn w:val="Normal"/>
    <w:link w:val="CommentTextChar"/>
    <w:uiPriority w:val="99"/>
    <w:rsid w:val="00D1097A"/>
    <w:pPr>
      <w:overflowPunct w:val="0"/>
      <w:autoSpaceDE w:val="0"/>
      <w:autoSpaceDN w:val="0"/>
      <w:adjustRightInd w:val="0"/>
      <w:spacing w:before="0" w:after="0"/>
      <w:textAlignment w:val="baseline"/>
    </w:pPr>
    <w:rPr>
      <w:sz w:val="20"/>
      <w:szCs w:val="20"/>
    </w:rPr>
  </w:style>
  <w:style w:type="character" w:customStyle="1" w:styleId="CommentTextChar">
    <w:name w:val="Comment Text Char"/>
    <w:basedOn w:val="DefaultParagraphFont"/>
    <w:link w:val="CommentText"/>
    <w:uiPriority w:val="99"/>
    <w:rsid w:val="00D1097A"/>
  </w:style>
  <w:style w:type="paragraph" w:customStyle="1" w:styleId="Default">
    <w:name w:val="Default"/>
    <w:rsid w:val="00D1097A"/>
    <w:pPr>
      <w:overflowPunct w:val="0"/>
      <w:autoSpaceDE w:val="0"/>
      <w:autoSpaceDN w:val="0"/>
      <w:adjustRightInd w:val="0"/>
      <w:textAlignment w:val="baseline"/>
    </w:pPr>
    <w:rPr>
      <w:rFonts w:ascii="TimesNewRoman" w:hAnsi="TimesNewRoman"/>
    </w:rPr>
  </w:style>
  <w:style w:type="paragraph" w:customStyle="1" w:styleId="Cell10left">
    <w:name w:val="Cell10:left"/>
    <w:rsid w:val="00D1097A"/>
    <w:pPr>
      <w:spacing w:before="40" w:after="40"/>
    </w:pPr>
    <w:rPr>
      <w:rFonts w:ascii="Arial" w:hAnsi="Arial"/>
      <w:snapToGrid w:val="0"/>
    </w:rPr>
  </w:style>
  <w:style w:type="paragraph" w:styleId="BalloonText">
    <w:name w:val="Balloon Text"/>
    <w:basedOn w:val="Normal"/>
    <w:link w:val="BalloonTextChar"/>
    <w:uiPriority w:val="99"/>
    <w:semiHidden/>
    <w:unhideWhenUsed/>
    <w:rsid w:val="00B933B7"/>
    <w:pPr>
      <w:spacing w:before="0" w:after="0"/>
    </w:pPr>
    <w:rPr>
      <w:rFonts w:ascii="Tahoma" w:hAnsi="Tahoma"/>
      <w:sz w:val="16"/>
      <w:szCs w:val="16"/>
    </w:rPr>
  </w:style>
  <w:style w:type="character" w:customStyle="1" w:styleId="BalloonTextChar">
    <w:name w:val="Balloon Text Char"/>
    <w:link w:val="BalloonText"/>
    <w:uiPriority w:val="99"/>
    <w:semiHidden/>
    <w:rsid w:val="00B933B7"/>
    <w:rPr>
      <w:rFonts w:ascii="Tahoma" w:hAnsi="Tahoma" w:cs="Tahoma"/>
      <w:sz w:val="16"/>
      <w:szCs w:val="16"/>
    </w:rPr>
  </w:style>
  <w:style w:type="character" w:styleId="CommentReference">
    <w:name w:val="annotation reference"/>
    <w:uiPriority w:val="99"/>
    <w:unhideWhenUsed/>
    <w:rsid w:val="003B07EB"/>
    <w:rPr>
      <w:sz w:val="16"/>
      <w:szCs w:val="16"/>
    </w:rPr>
  </w:style>
  <w:style w:type="paragraph" w:styleId="CommentSubject">
    <w:name w:val="annotation subject"/>
    <w:basedOn w:val="CommentText"/>
    <w:next w:val="CommentText"/>
    <w:link w:val="CommentSubjectChar"/>
    <w:uiPriority w:val="99"/>
    <w:semiHidden/>
    <w:unhideWhenUsed/>
    <w:rsid w:val="003B07EB"/>
    <w:pPr>
      <w:overflowPunct/>
      <w:autoSpaceDE/>
      <w:autoSpaceDN/>
      <w:adjustRightInd/>
      <w:spacing w:before="120" w:after="120"/>
      <w:textAlignment w:val="auto"/>
    </w:pPr>
    <w:rPr>
      <w:b/>
      <w:bCs/>
    </w:rPr>
  </w:style>
  <w:style w:type="character" w:customStyle="1" w:styleId="CommentSubjectChar">
    <w:name w:val="Comment Subject Char"/>
    <w:link w:val="CommentSubject"/>
    <w:uiPriority w:val="99"/>
    <w:semiHidden/>
    <w:rsid w:val="003B07EB"/>
    <w:rPr>
      <w:b/>
      <w:bCs/>
    </w:rPr>
  </w:style>
  <w:style w:type="paragraph" w:customStyle="1" w:styleId="CMS-Normal">
    <w:name w:val="CMS-Normal"/>
    <w:rsid w:val="00866C6C"/>
    <w:pPr>
      <w:numPr>
        <w:ilvl w:val="4"/>
        <w:numId w:val="1"/>
      </w:numPr>
      <w:spacing w:before="160" w:after="160"/>
    </w:pPr>
    <w:rPr>
      <w:rFonts w:cs="Tahoma"/>
      <w:szCs w:val="16"/>
    </w:rPr>
  </w:style>
  <w:style w:type="paragraph" w:customStyle="1" w:styleId="CMS-CoverGraphics">
    <w:name w:val="CMS-CoverGraphics"/>
    <w:basedOn w:val="Normal"/>
    <w:rsid w:val="00866C6C"/>
    <w:pPr>
      <w:tabs>
        <w:tab w:val="right" w:pos="9252"/>
      </w:tabs>
      <w:spacing w:before="20" w:after="60"/>
    </w:pPr>
    <w:rPr>
      <w:rFonts w:ascii="Arial" w:hAnsi="Arial" w:cs="Tahoma"/>
      <w:sz w:val="20"/>
      <w:szCs w:val="20"/>
    </w:rPr>
  </w:style>
  <w:style w:type="paragraph" w:customStyle="1" w:styleId="CMS-CoverText">
    <w:name w:val="CMS-CoverText"/>
    <w:rsid w:val="00866C6C"/>
    <w:pPr>
      <w:jc w:val="center"/>
    </w:pPr>
    <w:rPr>
      <w:b/>
      <w:bCs/>
      <w:sz w:val="32"/>
    </w:rPr>
  </w:style>
  <w:style w:type="paragraph" w:customStyle="1" w:styleId="CMS-CoverTitle">
    <w:name w:val="CMS-CoverTitle"/>
    <w:rsid w:val="00866C6C"/>
    <w:pPr>
      <w:jc w:val="center"/>
    </w:pPr>
    <w:rPr>
      <w:rFonts w:ascii="Times New Roman Bold" w:hAnsi="Times New Roman Bold"/>
      <w:b/>
      <w:bCs/>
      <w:iCs/>
      <w:color w:val="0000FF"/>
      <w:sz w:val="56"/>
    </w:rPr>
  </w:style>
  <w:style w:type="paragraph" w:customStyle="1" w:styleId="CMS-NormalCentered">
    <w:name w:val="CMS-Normal (Centered)"/>
    <w:next w:val="CMS-Normal"/>
    <w:rsid w:val="00866C6C"/>
    <w:pPr>
      <w:spacing w:before="240" w:after="240"/>
      <w:jc w:val="center"/>
    </w:pPr>
    <w:rPr>
      <w:rFonts w:cs="Tahoma"/>
      <w:szCs w:val="16"/>
    </w:rPr>
  </w:style>
  <w:style w:type="paragraph" w:customStyle="1" w:styleId="CMS-NormalNumbered">
    <w:name w:val="CMS-Normal (Numbered)"/>
    <w:basedOn w:val="CMS-Normal"/>
    <w:rsid w:val="00866C6C"/>
    <w:pPr>
      <w:numPr>
        <w:ilvl w:val="0"/>
      </w:numPr>
    </w:pPr>
  </w:style>
  <w:style w:type="paragraph" w:customStyle="1" w:styleId="BulletListMultipleLast">
    <w:name w:val="Bullet List Multiple Last"/>
    <w:next w:val="Normal"/>
    <w:qFormat/>
    <w:rsid w:val="00CE52BB"/>
    <w:pPr>
      <w:numPr>
        <w:numId w:val="5"/>
      </w:numPr>
      <w:spacing w:before="80" w:after="200"/>
    </w:pPr>
  </w:style>
  <w:style w:type="paragraph" w:styleId="ListParagraph">
    <w:name w:val="List Paragraph"/>
    <w:aliases w:val="LP"/>
    <w:basedOn w:val="Normal"/>
    <w:link w:val="ListParagraphChar"/>
    <w:uiPriority w:val="99"/>
    <w:qFormat/>
    <w:rsid w:val="00CE52BB"/>
    <w:pPr>
      <w:spacing w:before="0" w:after="0"/>
      <w:ind w:left="720"/>
      <w:contextualSpacing/>
    </w:pPr>
  </w:style>
  <w:style w:type="paragraph" w:customStyle="1" w:styleId="TableBullet0">
    <w:name w:val="TableBullet"/>
    <w:uiPriority w:val="99"/>
    <w:rsid w:val="00120B91"/>
    <w:pPr>
      <w:numPr>
        <w:numId w:val="2"/>
      </w:numPr>
      <w:spacing w:before="20" w:after="20"/>
    </w:pPr>
    <w:rPr>
      <w:rFonts w:ascii="Arial" w:hAnsi="Arial"/>
      <w:sz w:val="18"/>
    </w:rPr>
  </w:style>
  <w:style w:type="paragraph" w:customStyle="1" w:styleId="AcronymDefinition">
    <w:name w:val="Acronym Definition"/>
    <w:qFormat/>
    <w:rsid w:val="00CE52BB"/>
    <w:pPr>
      <w:spacing w:before="60" w:after="60"/>
    </w:pPr>
  </w:style>
  <w:style w:type="paragraph" w:customStyle="1" w:styleId="AcronymTerm">
    <w:name w:val="Acronym Term"/>
    <w:qFormat/>
    <w:rsid w:val="00CE52BB"/>
    <w:pPr>
      <w:spacing w:before="60" w:after="60"/>
    </w:pPr>
    <w:rPr>
      <w:b/>
    </w:rPr>
  </w:style>
  <w:style w:type="paragraph" w:customStyle="1" w:styleId="NewNumberedList">
    <w:name w:val="NewNumbered List"/>
    <w:qFormat/>
    <w:rsid w:val="00CE52BB"/>
    <w:pPr>
      <w:numPr>
        <w:numId w:val="6"/>
      </w:numPr>
      <w:spacing w:before="60" w:after="60"/>
    </w:pPr>
  </w:style>
  <w:style w:type="paragraph" w:customStyle="1" w:styleId="NumberedList2bulleted">
    <w:name w:val="Numbered List 2 (bulleted)"/>
    <w:qFormat/>
    <w:rsid w:val="00CE52BB"/>
    <w:pPr>
      <w:numPr>
        <w:numId w:val="7"/>
      </w:numPr>
      <w:spacing w:before="60" w:after="60"/>
    </w:pPr>
    <w:rPr>
      <w:rFonts w:eastAsiaTheme="majorEastAsia" w:cstheme="majorBidi"/>
      <w:bCs/>
      <w:kern w:val="32"/>
      <w:sz w:val="22"/>
      <w:szCs w:val="32"/>
    </w:rPr>
  </w:style>
  <w:style w:type="paragraph" w:customStyle="1" w:styleId="VersionDateLineFooter">
    <w:name w:val="VersionDateLine Footer"/>
    <w:basedOn w:val="Footer"/>
    <w:qFormat/>
    <w:rsid w:val="00CE52BB"/>
    <w:pPr>
      <w:pBdr>
        <w:top w:val="single" w:sz="4" w:space="4" w:color="auto"/>
      </w:pBdr>
      <w:tabs>
        <w:tab w:val="clear" w:pos="4320"/>
        <w:tab w:val="clear" w:pos="8640"/>
        <w:tab w:val="center" w:pos="4680"/>
        <w:tab w:val="right" w:pos="9360"/>
      </w:tabs>
      <w:spacing w:before="0" w:after="0"/>
    </w:pPr>
    <w:rPr>
      <w:rFonts w:ascii="Arial Narrow" w:hAnsi="Arial Narrow"/>
      <w:sz w:val="18"/>
    </w:rPr>
  </w:style>
  <w:style w:type="paragraph" w:customStyle="1" w:styleId="DocNumber">
    <w:name w:val="Doc Number"/>
    <w:basedOn w:val="Normal"/>
    <w:qFormat/>
    <w:rsid w:val="00CE52BB"/>
    <w:pPr>
      <w:spacing w:before="600" w:after="240"/>
      <w:jc w:val="center"/>
    </w:pPr>
    <w:rPr>
      <w:rFonts w:ascii="Arial Narrow" w:hAnsi="Arial Narrow"/>
      <w:sz w:val="26"/>
      <w:szCs w:val="26"/>
    </w:rPr>
  </w:style>
  <w:style w:type="paragraph" w:customStyle="1" w:styleId="CoverInfo">
    <w:name w:val="Cover Info"/>
    <w:basedOn w:val="Normal"/>
    <w:qFormat/>
    <w:rsid w:val="00CE52BB"/>
    <w:pPr>
      <w:spacing w:before="360"/>
      <w:jc w:val="center"/>
    </w:pPr>
    <w:rPr>
      <w:rFonts w:ascii="Arial Narrow" w:hAnsi="Arial Narrow"/>
      <w:b/>
    </w:rPr>
  </w:style>
  <w:style w:type="paragraph" w:customStyle="1" w:styleId="Instruction">
    <w:name w:val="Instruction"/>
    <w:basedOn w:val="Normal"/>
    <w:qFormat/>
    <w:rsid w:val="00CE52BB"/>
    <w:rPr>
      <w:rFonts w:ascii="Arial" w:hAnsi="Arial"/>
      <w:color w:val="0070C0"/>
      <w:sz w:val="22"/>
    </w:rPr>
  </w:style>
  <w:style w:type="paragraph" w:customStyle="1" w:styleId="NumberedList">
    <w:name w:val="Numbered List"/>
    <w:basedOn w:val="Normal"/>
    <w:qFormat/>
    <w:rsid w:val="00CE52BB"/>
    <w:pPr>
      <w:numPr>
        <w:numId w:val="8"/>
      </w:numPr>
    </w:pPr>
  </w:style>
  <w:style w:type="paragraph" w:customStyle="1" w:styleId="NumberedListLast">
    <w:name w:val="Numbered List Last"/>
    <w:basedOn w:val="NumberedList"/>
    <w:qFormat/>
    <w:rsid w:val="00CE52BB"/>
    <w:pPr>
      <w:numPr>
        <w:numId w:val="0"/>
      </w:numPr>
      <w:spacing w:after="280"/>
    </w:pPr>
  </w:style>
  <w:style w:type="paragraph" w:customStyle="1" w:styleId="CMS-H3">
    <w:name w:val="CMS-H3"/>
    <w:next w:val="Normal"/>
    <w:autoRedefine/>
    <w:qFormat/>
    <w:rsid w:val="00CE52BB"/>
    <w:pPr>
      <w:keepNext/>
      <w:numPr>
        <w:ilvl w:val="2"/>
        <w:numId w:val="9"/>
      </w:numPr>
      <w:spacing w:before="280" w:after="280"/>
    </w:pPr>
    <w:rPr>
      <w:rFonts w:asciiTheme="minorHAnsi" w:hAnsiTheme="minorHAnsi" w:cstheme="minorHAnsi"/>
      <w:bCs/>
      <w:kern w:val="32"/>
      <w:sz w:val="22"/>
      <w:szCs w:val="22"/>
    </w:rPr>
  </w:style>
  <w:style w:type="paragraph" w:customStyle="1" w:styleId="CMS-H2">
    <w:name w:val="CMS-H2"/>
    <w:next w:val="Normal"/>
    <w:qFormat/>
    <w:rsid w:val="00CE52BB"/>
    <w:pPr>
      <w:keepNext/>
      <w:numPr>
        <w:ilvl w:val="1"/>
        <w:numId w:val="9"/>
      </w:numPr>
      <w:spacing w:before="320" w:after="320"/>
      <w:outlineLvl w:val="1"/>
    </w:pPr>
    <w:rPr>
      <w:rFonts w:ascii="Times New Roman Bold" w:hAnsi="Times New Roman Bold" w:cs="Arial"/>
      <w:b/>
      <w:bCs/>
      <w:caps/>
      <w:kern w:val="32"/>
      <w:sz w:val="28"/>
    </w:rPr>
  </w:style>
  <w:style w:type="paragraph" w:customStyle="1" w:styleId="CMS-H1">
    <w:name w:val="CMS-H1"/>
    <w:next w:val="Normal"/>
    <w:qFormat/>
    <w:rsid w:val="00CE52BB"/>
    <w:pPr>
      <w:keepNext/>
      <w:numPr>
        <w:numId w:val="9"/>
      </w:numPr>
      <w:pBdr>
        <w:top w:val="single" w:sz="12" w:space="1" w:color="auto"/>
      </w:pBdr>
      <w:suppressAutoHyphens/>
      <w:spacing w:before="360" w:after="360"/>
      <w:outlineLvl w:val="0"/>
    </w:pPr>
    <w:rPr>
      <w:rFonts w:ascii="Times New Roman Bold" w:hAnsi="Times New Roman Bold" w:cs="Arial"/>
      <w:b/>
      <w:bCs/>
      <w:caps/>
      <w:kern w:val="32"/>
      <w:sz w:val="32"/>
      <w:szCs w:val="32"/>
    </w:rPr>
  </w:style>
  <w:style w:type="paragraph" w:customStyle="1" w:styleId="SquareBulletList">
    <w:name w:val="Square Bullet List"/>
    <w:basedOn w:val="BulletListMultiple"/>
    <w:next w:val="Normal"/>
    <w:qFormat/>
    <w:rsid w:val="00CE52BB"/>
    <w:pPr>
      <w:numPr>
        <w:numId w:val="10"/>
      </w:numPr>
    </w:pPr>
    <w:rPr>
      <w:rFonts w:eastAsiaTheme="minorHAnsi"/>
    </w:rPr>
  </w:style>
  <w:style w:type="character" w:customStyle="1" w:styleId="Heading4Char">
    <w:name w:val="Heading 4 Char"/>
    <w:basedOn w:val="DefaultParagraphFont"/>
    <w:link w:val="Heading4"/>
    <w:rsid w:val="00C35C0C"/>
    <w:rPr>
      <w:rFonts w:ascii="Arial Narrow" w:hAnsi="Arial Narrow"/>
      <w:b/>
      <w:sz w:val="26"/>
    </w:rPr>
  </w:style>
  <w:style w:type="character" w:customStyle="1" w:styleId="Heading5Char">
    <w:name w:val="Heading 5 Char"/>
    <w:basedOn w:val="DefaultParagraphFont"/>
    <w:link w:val="Heading5"/>
    <w:rsid w:val="00C35C0C"/>
    <w:rPr>
      <w:rFonts w:ascii="Arial Narrow" w:hAnsi="Arial Narrow"/>
      <w:i/>
      <w:sz w:val="26"/>
    </w:rPr>
  </w:style>
  <w:style w:type="character" w:customStyle="1" w:styleId="Heading6Char">
    <w:name w:val="Heading 6 Char"/>
    <w:basedOn w:val="DefaultParagraphFont"/>
    <w:link w:val="Heading6"/>
    <w:rsid w:val="00C35C0C"/>
    <w:rPr>
      <w:rFonts w:ascii="Arial Narrow" w:hAnsi="Arial Narrow"/>
      <w:i/>
      <w:sz w:val="26"/>
    </w:rPr>
  </w:style>
  <w:style w:type="character" w:customStyle="1" w:styleId="Heading7Char">
    <w:name w:val="Heading 7 Char"/>
    <w:basedOn w:val="DefaultParagraphFont"/>
    <w:link w:val="Heading7"/>
    <w:rsid w:val="00C35C0C"/>
    <w:rPr>
      <w:rFonts w:ascii="Arial Narrow" w:hAnsi="Arial Narrow"/>
      <w:i/>
    </w:rPr>
  </w:style>
  <w:style w:type="character" w:customStyle="1" w:styleId="Heading8Char">
    <w:name w:val="Heading 8 Char"/>
    <w:basedOn w:val="DefaultParagraphFont"/>
    <w:link w:val="Heading8"/>
    <w:rsid w:val="00C35C0C"/>
    <w:rPr>
      <w:rFonts w:ascii="Garamond" w:hAnsi="Garamond"/>
      <w:b/>
      <w:snapToGrid w:val="0"/>
      <w:sz w:val="36"/>
    </w:rPr>
  </w:style>
  <w:style w:type="character" w:customStyle="1" w:styleId="Heading9Char">
    <w:name w:val="Heading 9 Char"/>
    <w:basedOn w:val="DefaultParagraphFont"/>
    <w:link w:val="Heading9"/>
    <w:rsid w:val="00C35C0C"/>
    <w:rPr>
      <w:b/>
      <w:sz w:val="40"/>
    </w:rPr>
  </w:style>
  <w:style w:type="character" w:customStyle="1" w:styleId="ListParagraphChar">
    <w:name w:val="List Paragraph Char"/>
    <w:aliases w:val="LP Char"/>
    <w:basedOn w:val="DefaultParagraphFont"/>
    <w:link w:val="ListParagraph"/>
    <w:uiPriority w:val="34"/>
    <w:rsid w:val="00CE52BB"/>
  </w:style>
  <w:style w:type="paragraph" w:customStyle="1" w:styleId="HeaderFrontMatter">
    <w:name w:val="Header Front Matter"/>
    <w:basedOn w:val="Normal"/>
    <w:qFormat/>
    <w:rsid w:val="008D0730"/>
    <w:pPr>
      <w:jc w:val="center"/>
    </w:pPr>
    <w:rPr>
      <w:rFonts w:ascii="Arial Narrow" w:hAnsi="Arial Narrow"/>
      <w:b/>
      <w:sz w:val="36"/>
    </w:rPr>
  </w:style>
  <w:style w:type="paragraph" w:customStyle="1" w:styleId="HeaderUnnumbered">
    <w:name w:val="Header Unnumbered"/>
    <w:basedOn w:val="Normal"/>
    <w:qFormat/>
    <w:rsid w:val="008D0730"/>
    <w:rPr>
      <w:rFonts w:ascii="Arial Narrow" w:hAnsi="Arial Narrow"/>
      <w:b/>
    </w:rPr>
  </w:style>
  <w:style w:type="paragraph" w:customStyle="1" w:styleId="TableText">
    <w:name w:val="TableText"/>
    <w:aliases w:val="tt"/>
    <w:link w:val="TableTextChar"/>
    <w:rsid w:val="00D17175"/>
    <w:pPr>
      <w:spacing w:before="40" w:after="40"/>
    </w:pPr>
    <w:rPr>
      <w:rFonts w:ascii="Arial" w:hAnsi="Arial"/>
      <w:sz w:val="18"/>
      <w:szCs w:val="20"/>
    </w:rPr>
  </w:style>
  <w:style w:type="character" w:customStyle="1" w:styleId="TableTextChar">
    <w:name w:val="TableText Char"/>
    <w:aliases w:val="tt Char"/>
    <w:basedOn w:val="DefaultParagraphFont"/>
    <w:link w:val="TableText"/>
    <w:rsid w:val="00D17175"/>
    <w:rPr>
      <w:rFonts w:ascii="Arial" w:hAnsi="Arial"/>
      <w:sz w:val="18"/>
      <w:szCs w:val="20"/>
    </w:rPr>
  </w:style>
  <w:style w:type="paragraph" w:customStyle="1" w:styleId="TableColumnHeading">
    <w:name w:val="TableColumnHeading"/>
    <w:next w:val="Normal"/>
    <w:rsid w:val="00D17175"/>
    <w:pPr>
      <w:spacing w:before="60" w:after="60"/>
      <w:jc w:val="center"/>
    </w:pPr>
    <w:rPr>
      <w:rFonts w:ascii="Arial" w:hAnsi="Arial"/>
      <w:b/>
      <w:sz w:val="20"/>
      <w:szCs w:val="20"/>
    </w:rPr>
  </w:style>
  <w:style w:type="paragraph" w:customStyle="1" w:styleId="Header2">
    <w:name w:val="Header2"/>
    <w:rsid w:val="003644DC"/>
    <w:pPr>
      <w:pBdr>
        <w:bottom w:val="single" w:sz="4" w:space="1" w:color="auto"/>
      </w:pBdr>
      <w:tabs>
        <w:tab w:val="right" w:pos="9360"/>
      </w:tabs>
      <w:spacing w:before="120"/>
    </w:pPr>
    <w:rPr>
      <w:rFonts w:ascii="Arial Narrow" w:hAnsi="Arial Narrow"/>
      <w:sz w:val="18"/>
      <w:szCs w:val="20"/>
    </w:rPr>
  </w:style>
  <w:style w:type="paragraph" w:customStyle="1" w:styleId="Footer2">
    <w:name w:val="Footer2"/>
    <w:aliases w:val="f2"/>
    <w:next w:val="Normal"/>
    <w:rsid w:val="003644DC"/>
    <w:pPr>
      <w:spacing w:before="120"/>
      <w:jc w:val="center"/>
    </w:pPr>
    <w:rPr>
      <w:rFonts w:ascii="Arial" w:hAnsi="Arial"/>
      <w:b/>
      <w:sz w:val="20"/>
      <w:szCs w:val="20"/>
    </w:rPr>
  </w:style>
  <w:style w:type="paragraph" w:customStyle="1" w:styleId="Fillin">
    <w:name w:val="Fillin"/>
    <w:basedOn w:val="CMS-CoverText"/>
    <w:qFormat/>
    <w:rsid w:val="00212371"/>
  </w:style>
  <w:style w:type="paragraph" w:customStyle="1" w:styleId="PubDate">
    <w:name w:val="PubDate"/>
    <w:basedOn w:val="CMS-CoverText"/>
    <w:qFormat/>
    <w:rsid w:val="00212371"/>
    <w:rPr>
      <w:noProof/>
    </w:rPr>
  </w:style>
  <w:style w:type="paragraph" w:customStyle="1" w:styleId="DocDate">
    <w:name w:val="DocDate"/>
    <w:basedOn w:val="PubDate"/>
    <w:qFormat/>
    <w:rsid w:val="00261A7D"/>
  </w:style>
  <w:style w:type="paragraph" w:customStyle="1" w:styleId="HeaderBackMatter">
    <w:name w:val="Header Back Matter"/>
    <w:basedOn w:val="HeaderFrontMatter"/>
    <w:qFormat/>
    <w:rsid w:val="00731B3E"/>
  </w:style>
  <w:style w:type="paragraph" w:styleId="Revision">
    <w:name w:val="Revision"/>
    <w:hidden/>
    <w:uiPriority w:val="99"/>
    <w:semiHidden/>
    <w:rsid w:val="00530064"/>
  </w:style>
  <w:style w:type="paragraph" w:styleId="TOCHeading">
    <w:name w:val="TOC Heading"/>
    <w:basedOn w:val="Heading1"/>
    <w:next w:val="Normal"/>
    <w:uiPriority w:val="39"/>
    <w:semiHidden/>
    <w:unhideWhenUsed/>
    <w:qFormat/>
    <w:rsid w:val="008A2C5B"/>
    <w:pPr>
      <w:keepLines/>
      <w:numPr>
        <w:numId w:val="0"/>
      </w:numPr>
      <w:tabs>
        <w:tab w:val="clear" w:pos="540"/>
      </w:tabs>
      <w:spacing w:before="480" w:after="0"/>
      <w:outlineLvl w:val="9"/>
    </w:pPr>
    <w:rPr>
      <w:rFonts w:asciiTheme="majorHAnsi" w:eastAsiaTheme="majorEastAsia" w:hAnsiTheme="majorHAnsi" w:cstheme="majorBidi"/>
      <w:bCs/>
      <w:color w:val="365F91" w:themeColor="accent1" w:themeShade="BF"/>
      <w:kern w:val="0"/>
      <w:sz w:val="28"/>
      <w:szCs w:val="28"/>
    </w:rPr>
  </w:style>
  <w:style w:type="paragraph" w:customStyle="1" w:styleId="TableHeading">
    <w:name w:val="Table Heading"/>
    <w:basedOn w:val="Normal"/>
    <w:uiPriority w:val="59"/>
    <w:rsid w:val="008A2C5B"/>
    <w:pPr>
      <w:widowControl w:val="0"/>
      <w:spacing w:before="0" w:after="0"/>
      <w:jc w:val="center"/>
    </w:pPr>
    <w:rPr>
      <w:rFonts w:asciiTheme="minorHAnsi" w:eastAsiaTheme="minorHAnsi" w:hAnsiTheme="minorHAnsi" w:cstheme="minorBidi"/>
      <w:b/>
      <w:color w:val="FFFFFF" w:themeColor="background1"/>
      <w:sz w:val="20"/>
      <w:szCs w:val="22"/>
    </w:rPr>
  </w:style>
  <w:style w:type="paragraph" w:customStyle="1" w:styleId="Gap">
    <w:name w:val="Gap"/>
    <w:basedOn w:val="Normal"/>
    <w:next w:val="Normal"/>
    <w:uiPriority w:val="1"/>
    <w:qFormat/>
    <w:rsid w:val="008A2C5B"/>
    <w:pPr>
      <w:widowControl w:val="0"/>
      <w:spacing w:before="0" w:after="0" w:line="120" w:lineRule="exact"/>
    </w:pPr>
    <w:rPr>
      <w:rFonts w:ascii="Calibri" w:eastAsiaTheme="minorHAnsi" w:hAnsi="Calibri" w:cstheme="minorBidi"/>
      <w:color w:val="FF0000"/>
      <w:sz w:val="12"/>
      <w:szCs w:val="22"/>
    </w:rPr>
  </w:style>
  <w:style w:type="table" w:customStyle="1" w:styleId="TableFGSNormal">
    <w:name w:val="Table FGS Normal"/>
    <w:basedOn w:val="TableNormal"/>
    <w:uiPriority w:val="99"/>
    <w:rsid w:val="008A2C5B"/>
    <w:rPr>
      <w:rFonts w:asciiTheme="minorHAnsi" w:eastAsiaTheme="minorHAnsi" w:hAnsiTheme="minorHAnsi"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Calibri" w:hAnsi="Calibri"/>
        <w:b/>
        <w:color w:val="FFFFFF" w:themeColor="background1"/>
        <w:sz w:val="20"/>
      </w:rPr>
      <w:tblPr/>
      <w:tcPr>
        <w:shd w:val="clear" w:color="auto" w:fill="D99594"/>
        <w:vAlign w:val="center"/>
      </w:tcPr>
    </w:tblStylePr>
  </w:style>
  <w:style w:type="paragraph" w:customStyle="1" w:styleId="TableBullet">
    <w:name w:val="Table Bullet"/>
    <w:basedOn w:val="Normal"/>
    <w:link w:val="TableBulletChar"/>
    <w:uiPriority w:val="59"/>
    <w:rsid w:val="008A2C5B"/>
    <w:pPr>
      <w:widowControl w:val="0"/>
      <w:numPr>
        <w:numId w:val="14"/>
      </w:numPr>
      <w:tabs>
        <w:tab w:val="left" w:pos="72"/>
        <w:tab w:val="left" w:pos="216"/>
      </w:tabs>
      <w:spacing w:before="0" w:after="0"/>
      <w:ind w:left="180" w:hanging="180"/>
    </w:pPr>
    <w:rPr>
      <w:rFonts w:asciiTheme="minorHAnsi" w:hAnsiTheme="minorHAnsi"/>
      <w:sz w:val="20"/>
      <w:szCs w:val="22"/>
    </w:rPr>
  </w:style>
  <w:style w:type="paragraph" w:styleId="ListBullet">
    <w:name w:val="List Bullet"/>
    <w:aliases w:val="LB"/>
    <w:basedOn w:val="Normal"/>
    <w:uiPriority w:val="9"/>
    <w:qFormat/>
    <w:rsid w:val="008A2C5B"/>
    <w:pPr>
      <w:widowControl w:val="0"/>
      <w:numPr>
        <w:numId w:val="12"/>
      </w:numPr>
      <w:spacing w:before="0" w:after="0"/>
      <w:contextualSpacing/>
    </w:pPr>
    <w:rPr>
      <w:rFonts w:asciiTheme="minorHAnsi" w:eastAsiaTheme="minorHAnsi" w:hAnsiTheme="minorHAnsi" w:cstheme="minorBidi"/>
      <w:sz w:val="22"/>
      <w:szCs w:val="22"/>
    </w:rPr>
  </w:style>
  <w:style w:type="table" w:customStyle="1" w:styleId="TableFGSBlank">
    <w:name w:val="Table FGS Blank"/>
    <w:basedOn w:val="TableNormal"/>
    <w:uiPriority w:val="99"/>
    <w:rsid w:val="008A2C5B"/>
    <w:rPr>
      <w:rFonts w:asciiTheme="minorHAnsi" w:eastAsiaTheme="minorHAnsi" w:hAnsiTheme="minorHAnsi" w:cstheme="minorBidi"/>
      <w:sz w:val="22"/>
      <w:szCs w:val="22"/>
    </w:rPr>
    <w:tblPr/>
  </w:style>
  <w:style w:type="paragraph" w:styleId="ListBullet2">
    <w:name w:val="List Bullet 2"/>
    <w:aliases w:val="LB2"/>
    <w:basedOn w:val="Normal"/>
    <w:uiPriority w:val="9"/>
    <w:qFormat/>
    <w:rsid w:val="008A2C5B"/>
    <w:pPr>
      <w:widowControl w:val="0"/>
      <w:numPr>
        <w:numId w:val="11"/>
      </w:numPr>
      <w:spacing w:before="0" w:after="0"/>
      <w:contextualSpacing/>
    </w:pPr>
    <w:rPr>
      <w:rFonts w:asciiTheme="minorHAnsi" w:eastAsiaTheme="minorHAnsi" w:hAnsiTheme="minorHAnsi" w:cstheme="minorBidi"/>
      <w:sz w:val="22"/>
      <w:szCs w:val="22"/>
    </w:rPr>
  </w:style>
  <w:style w:type="paragraph" w:styleId="ListNumber2">
    <w:name w:val="List Number 2"/>
    <w:basedOn w:val="Normal"/>
    <w:uiPriority w:val="9"/>
    <w:qFormat/>
    <w:rsid w:val="008A2C5B"/>
    <w:pPr>
      <w:widowControl w:val="0"/>
      <w:numPr>
        <w:numId w:val="13"/>
      </w:numPr>
      <w:spacing w:before="0" w:after="0"/>
      <w:contextualSpacing/>
    </w:pPr>
    <w:rPr>
      <w:rFonts w:asciiTheme="minorHAnsi" w:eastAsiaTheme="minorHAnsi" w:hAnsiTheme="minorHAnsi" w:cstheme="minorBidi"/>
      <w:sz w:val="22"/>
      <w:szCs w:val="22"/>
    </w:rPr>
  </w:style>
  <w:style w:type="character" w:customStyle="1" w:styleId="TableBulletChar">
    <w:name w:val="Table Bullet Char"/>
    <w:link w:val="TableBullet"/>
    <w:uiPriority w:val="59"/>
    <w:rsid w:val="008A2C5B"/>
    <w:rPr>
      <w:rFonts w:asciiTheme="minorHAnsi" w:hAnsiTheme="minorHAnsi"/>
      <w:sz w:val="20"/>
      <w:szCs w:val="22"/>
    </w:rPr>
  </w:style>
  <w:style w:type="paragraph" w:customStyle="1" w:styleId="TableBulletIndented">
    <w:name w:val="TableBullet Indented"/>
    <w:uiPriority w:val="99"/>
    <w:rsid w:val="008A2C5B"/>
    <w:pPr>
      <w:numPr>
        <w:numId w:val="15"/>
      </w:numPr>
    </w:pPr>
    <w:rPr>
      <w:rFonts w:ascii="Arial" w:hAnsi="Arial"/>
      <w:sz w:val="18"/>
      <w:szCs w:val="20"/>
    </w:rPr>
  </w:style>
  <w:style w:type="paragraph" w:customStyle="1" w:styleId="TableText0">
    <w:name w:val="Table Text"/>
    <w:uiPriority w:val="99"/>
    <w:rsid w:val="008A2C5B"/>
    <w:rPr>
      <w:rFonts w:asciiTheme="minorHAnsi" w:hAnsiTheme="minorHAnsi"/>
      <w:noProof/>
      <w:sz w:val="20"/>
      <w:szCs w:val="20"/>
    </w:rPr>
  </w:style>
  <w:style w:type="paragraph" w:styleId="NormalWeb">
    <w:name w:val="Normal (Web)"/>
    <w:basedOn w:val="Normal"/>
    <w:uiPriority w:val="99"/>
    <w:semiHidden/>
    <w:rsid w:val="008A2C5B"/>
    <w:pPr>
      <w:spacing w:before="100" w:beforeAutospacing="1" w:after="100" w:afterAutospacing="1"/>
    </w:pPr>
  </w:style>
  <w:style w:type="paragraph" w:styleId="Title">
    <w:name w:val="Title"/>
    <w:basedOn w:val="Normal"/>
    <w:next w:val="Normal"/>
    <w:link w:val="TitleChar"/>
    <w:qFormat/>
    <w:rsid w:val="00ED1631"/>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D1631"/>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D1631"/>
    <w:rPr>
      <w:b/>
      <w:bCs/>
      <w:smallCaps/>
      <w:spacing w:val="5"/>
    </w:rPr>
  </w:style>
  <w:style w:type="character" w:customStyle="1" w:styleId="HeaderChar">
    <w:name w:val="Header Char"/>
    <w:aliases w:val="h1 Char"/>
    <w:basedOn w:val="DefaultParagraphFont"/>
    <w:link w:val="Header"/>
    <w:uiPriority w:val="99"/>
    <w:rsid w:val="00026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6986">
      <w:bodyDiv w:val="1"/>
      <w:marLeft w:val="0"/>
      <w:marRight w:val="0"/>
      <w:marTop w:val="0"/>
      <w:marBottom w:val="0"/>
      <w:divBdr>
        <w:top w:val="none" w:sz="0" w:space="0" w:color="auto"/>
        <w:left w:val="none" w:sz="0" w:space="0" w:color="auto"/>
        <w:bottom w:val="none" w:sz="0" w:space="0" w:color="auto"/>
        <w:right w:val="none" w:sz="0" w:space="0" w:color="auto"/>
      </w:divBdr>
    </w:div>
    <w:div w:id="95830658">
      <w:bodyDiv w:val="1"/>
      <w:marLeft w:val="0"/>
      <w:marRight w:val="0"/>
      <w:marTop w:val="0"/>
      <w:marBottom w:val="0"/>
      <w:divBdr>
        <w:top w:val="none" w:sz="0" w:space="0" w:color="auto"/>
        <w:left w:val="none" w:sz="0" w:space="0" w:color="auto"/>
        <w:bottom w:val="none" w:sz="0" w:space="0" w:color="auto"/>
        <w:right w:val="none" w:sz="0" w:space="0" w:color="auto"/>
      </w:divBdr>
    </w:div>
    <w:div w:id="175535357">
      <w:bodyDiv w:val="1"/>
      <w:marLeft w:val="0"/>
      <w:marRight w:val="0"/>
      <w:marTop w:val="0"/>
      <w:marBottom w:val="0"/>
      <w:divBdr>
        <w:top w:val="none" w:sz="0" w:space="0" w:color="auto"/>
        <w:left w:val="none" w:sz="0" w:space="0" w:color="auto"/>
        <w:bottom w:val="none" w:sz="0" w:space="0" w:color="auto"/>
        <w:right w:val="none" w:sz="0" w:space="0" w:color="auto"/>
      </w:divBdr>
    </w:div>
    <w:div w:id="340086674">
      <w:bodyDiv w:val="1"/>
      <w:marLeft w:val="0"/>
      <w:marRight w:val="0"/>
      <w:marTop w:val="0"/>
      <w:marBottom w:val="0"/>
      <w:divBdr>
        <w:top w:val="none" w:sz="0" w:space="0" w:color="auto"/>
        <w:left w:val="none" w:sz="0" w:space="0" w:color="auto"/>
        <w:bottom w:val="none" w:sz="0" w:space="0" w:color="auto"/>
        <w:right w:val="none" w:sz="0" w:space="0" w:color="auto"/>
      </w:divBdr>
      <w:divsChild>
        <w:div w:id="272983888">
          <w:marLeft w:val="0"/>
          <w:marRight w:val="0"/>
          <w:marTop w:val="0"/>
          <w:marBottom w:val="0"/>
          <w:divBdr>
            <w:top w:val="none" w:sz="0" w:space="0" w:color="auto"/>
            <w:left w:val="none" w:sz="0" w:space="0" w:color="auto"/>
            <w:bottom w:val="none" w:sz="0" w:space="0" w:color="auto"/>
            <w:right w:val="none" w:sz="0" w:space="0" w:color="auto"/>
          </w:divBdr>
          <w:divsChild>
            <w:div w:id="11537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1212">
      <w:bodyDiv w:val="1"/>
      <w:marLeft w:val="0"/>
      <w:marRight w:val="0"/>
      <w:marTop w:val="0"/>
      <w:marBottom w:val="0"/>
      <w:divBdr>
        <w:top w:val="none" w:sz="0" w:space="0" w:color="auto"/>
        <w:left w:val="none" w:sz="0" w:space="0" w:color="auto"/>
        <w:bottom w:val="none" w:sz="0" w:space="0" w:color="auto"/>
        <w:right w:val="none" w:sz="0" w:space="0" w:color="auto"/>
      </w:divBdr>
    </w:div>
    <w:div w:id="519659675">
      <w:bodyDiv w:val="1"/>
      <w:marLeft w:val="0"/>
      <w:marRight w:val="0"/>
      <w:marTop w:val="0"/>
      <w:marBottom w:val="0"/>
      <w:divBdr>
        <w:top w:val="none" w:sz="0" w:space="0" w:color="auto"/>
        <w:left w:val="none" w:sz="0" w:space="0" w:color="auto"/>
        <w:bottom w:val="none" w:sz="0" w:space="0" w:color="auto"/>
        <w:right w:val="none" w:sz="0" w:space="0" w:color="auto"/>
      </w:divBdr>
    </w:div>
    <w:div w:id="701128648">
      <w:bodyDiv w:val="1"/>
      <w:marLeft w:val="0"/>
      <w:marRight w:val="0"/>
      <w:marTop w:val="0"/>
      <w:marBottom w:val="0"/>
      <w:divBdr>
        <w:top w:val="none" w:sz="0" w:space="0" w:color="auto"/>
        <w:left w:val="none" w:sz="0" w:space="0" w:color="auto"/>
        <w:bottom w:val="none" w:sz="0" w:space="0" w:color="auto"/>
        <w:right w:val="none" w:sz="0" w:space="0" w:color="auto"/>
      </w:divBdr>
    </w:div>
    <w:div w:id="734427566">
      <w:bodyDiv w:val="1"/>
      <w:marLeft w:val="0"/>
      <w:marRight w:val="0"/>
      <w:marTop w:val="0"/>
      <w:marBottom w:val="0"/>
      <w:divBdr>
        <w:top w:val="none" w:sz="0" w:space="0" w:color="auto"/>
        <w:left w:val="none" w:sz="0" w:space="0" w:color="auto"/>
        <w:bottom w:val="none" w:sz="0" w:space="0" w:color="auto"/>
        <w:right w:val="none" w:sz="0" w:space="0" w:color="auto"/>
      </w:divBdr>
    </w:div>
    <w:div w:id="739210346">
      <w:bodyDiv w:val="1"/>
      <w:marLeft w:val="0"/>
      <w:marRight w:val="0"/>
      <w:marTop w:val="0"/>
      <w:marBottom w:val="0"/>
      <w:divBdr>
        <w:top w:val="none" w:sz="0" w:space="0" w:color="auto"/>
        <w:left w:val="none" w:sz="0" w:space="0" w:color="auto"/>
        <w:bottom w:val="none" w:sz="0" w:space="0" w:color="auto"/>
        <w:right w:val="none" w:sz="0" w:space="0" w:color="auto"/>
      </w:divBdr>
    </w:div>
    <w:div w:id="1302610344">
      <w:bodyDiv w:val="1"/>
      <w:marLeft w:val="0"/>
      <w:marRight w:val="0"/>
      <w:marTop w:val="0"/>
      <w:marBottom w:val="0"/>
      <w:divBdr>
        <w:top w:val="none" w:sz="0" w:space="0" w:color="auto"/>
        <w:left w:val="none" w:sz="0" w:space="0" w:color="auto"/>
        <w:bottom w:val="none" w:sz="0" w:space="0" w:color="auto"/>
        <w:right w:val="none" w:sz="0" w:space="0" w:color="auto"/>
      </w:divBdr>
    </w:div>
    <w:div w:id="1882479232">
      <w:bodyDiv w:val="1"/>
      <w:marLeft w:val="0"/>
      <w:marRight w:val="0"/>
      <w:marTop w:val="0"/>
      <w:marBottom w:val="0"/>
      <w:divBdr>
        <w:top w:val="none" w:sz="0" w:space="0" w:color="auto"/>
        <w:left w:val="none" w:sz="0" w:space="0" w:color="auto"/>
        <w:bottom w:val="none" w:sz="0" w:space="0" w:color="auto"/>
        <w:right w:val="none" w:sz="0" w:space="0" w:color="auto"/>
      </w:divBdr>
    </w:div>
    <w:div w:id="1918861252">
      <w:bodyDiv w:val="1"/>
      <w:marLeft w:val="0"/>
      <w:marRight w:val="0"/>
      <w:marTop w:val="0"/>
      <w:marBottom w:val="0"/>
      <w:divBdr>
        <w:top w:val="none" w:sz="0" w:space="0" w:color="auto"/>
        <w:left w:val="none" w:sz="0" w:space="0" w:color="auto"/>
        <w:bottom w:val="none" w:sz="0" w:space="0" w:color="auto"/>
        <w:right w:val="none" w:sz="0" w:space="0" w:color="auto"/>
      </w:divBdr>
      <w:divsChild>
        <w:div w:id="1609703509">
          <w:marLeft w:val="0"/>
          <w:marRight w:val="0"/>
          <w:marTop w:val="0"/>
          <w:marBottom w:val="0"/>
          <w:divBdr>
            <w:top w:val="none" w:sz="0" w:space="0" w:color="auto"/>
            <w:left w:val="none" w:sz="0" w:space="0" w:color="auto"/>
            <w:bottom w:val="none" w:sz="0" w:space="0" w:color="auto"/>
            <w:right w:val="none" w:sz="0" w:space="0" w:color="auto"/>
          </w:divBdr>
          <w:divsChild>
            <w:div w:id="9397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ichael.Conte@cms.hh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aul.newton1@cms.hhs.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dam.Willard@cms.hhs.gov"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cms.gov/Research-Statistics-Data-and-Systems/CMS-Information-Technology/InformationSecurity/Information-Security-Library.html" TargetMode="External"/><Relationship Id="rId2" Type="http://schemas.openxmlformats.org/officeDocument/2006/relationships/hyperlink" Target="http://csrc.nist.gov/publications/nistpubs/800-115/SP800-115.pdf" TargetMode="External"/><Relationship Id="rId1" Type="http://schemas.openxmlformats.org/officeDocument/2006/relationships/hyperlink" Target="http://www.cms.gov/Research-Statistics-Data-and-Systems/CMS-Information-Technology/CIO-Directives-and-Policies/CIO-Directives-List-Items/CIODirective1201.html?DLPage=1&amp;DLEntries=10&amp;DLSort=2&amp;DLSortDir=descending" TargetMode="External"/><Relationship Id="rId4" Type="http://schemas.openxmlformats.org/officeDocument/2006/relationships/hyperlink" Target="file:///C:/Users/N35Q/AppData/Local/Microsoft/Windows/Temporary%20Internet%20Files/Content.Outlook/DJYJA5FD/(http:/www.cms.gov/Research-Statistics-Data-and-Systems/CMS-Information-Technology/InformationSecurity/Info-Security-Library-Items/RMH-Vol-II-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804AD2881DD4498D9395F10931F2B1" ma:contentTypeVersion="0" ma:contentTypeDescription="Create a new document." ma:contentTypeScope="" ma:versionID="2c1e98445d9698b77ff6f4ff32998fd9">
  <xsd:schema xmlns:xsd="http://www.w3.org/2001/XMLSchema" xmlns:xs="http://www.w3.org/2001/XMLSchema" xmlns:p="http://schemas.microsoft.com/office/2006/metadata/properties" targetNamespace="http://schemas.microsoft.com/office/2006/metadata/properties" ma:root="true" ma:fieldsID="be49189b09f1ade3a025730c41919c3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7E576-E03A-41A4-8A34-C971326B7BB3}">
  <ds:schemaRefs>
    <ds:schemaRef ds:uri="http://schemas.microsoft.com/sharepoint/v3/contenttype/forms"/>
  </ds:schemaRefs>
</ds:datastoreItem>
</file>

<file path=customXml/itemProps2.xml><?xml version="1.0" encoding="utf-8"?>
<ds:datastoreItem xmlns:ds="http://schemas.openxmlformats.org/officeDocument/2006/customXml" ds:itemID="{750591DA-0AD5-42E8-959F-F3E30A209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382CD8-2904-4538-937A-D0C3CF1C7E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AAC318-44B4-4177-9A2A-7E75351C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2019-04-02T14:58:00Z</dcterms:created>
  <dcterms:modified xsi:type="dcterms:W3CDTF">2019-04-02T14:58:00Z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0x010100A5804AD2881DD4498D9395F10931F2B1</vt:lpwstr>
  </property>
  <property fmtid="{D5CDD505-2E9C-101B-9397-08002B2CF9AE}" pid="4" name="Order">
    <vt:r8>11100</vt:r8>
  </property>
</Properties>
</file>