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sz w:val="72"/>
        </w:rPr>
        <w:t>🐾</w:t>
      </w:r>
    </w:p>
    <w:p>
      <w:pPr>
        <w:jc w:val="center"/>
      </w:pPr>
      <w:r>
        <w:rPr>
          <w:b/>
          <w:color w:val="1A1A2E"/>
          <w:sz w:val="28"/>
        </w:rPr>
        <w:t>Robi &amp; Ricsi &amp; Norbi Kutyamenhely</w:t>
      </w:r>
    </w:p>
    <w:p/>
    <w:p>
      <w:pPr>
        <w:jc w:val="center"/>
      </w:pPr>
      <w:r>
        <w:rPr>
          <w:b/>
          <w:color w:val="E94560"/>
          <w:sz w:val="44"/>
        </w:rPr>
        <w:t>4. Forráskód és Projektfájlok</w:t>
      </w:r>
    </w:p>
    <w:p>
      <w:pPr>
        <w:jc w:val="center"/>
      </w:pPr>
      <w:r>
        <w:rPr>
          <w:color w:val="718096"/>
          <w:sz w:val="22"/>
        </w:rPr>
        <w:t>2026. március 15.</w:t>
      </w:r>
    </w:p>
    <w:p>
      <w:r>
        <w:br w:type="page"/>
      </w:r>
    </w:p>
    <w:p>
      <w:pPr>
        <w:pStyle w:val="Heading1"/>
        <w:jc w:val="left"/>
      </w:pPr>
      <w:r>
        <w:rPr>
          <w:color w:val="1A1A2E"/>
          <w:sz w:val="36"/>
        </w:rPr>
        <w:t>4. FORRÁSKÓD ÉS PROJEKTFÁJLOK</w:t>
      </w:r>
    </w:p>
    <w:p>
      <w:pPr>
        <w:pStyle w:val="Heading2"/>
        <w:jc w:val="left"/>
      </w:pPr>
      <w:r>
        <w:rPr>
          <w:color w:val="E94560"/>
          <w:sz w:val="30"/>
        </w:rPr>
        <w:t>4.1 A projekt telepítése és indítása</w:t>
      </w:r>
    </w:p>
    <w:p>
      <w:pPr>
        <w:pStyle w:val="Heading3"/>
        <w:jc w:val="left"/>
      </w:pPr>
      <w:r>
        <w:rPr>
          <w:color w:val="1A1A2E"/>
          <w:sz w:val="26"/>
        </w:rPr>
        <w:t>Előfeltételek</w:t>
      </w:r>
    </w:p>
    <w:p>
      <w:pPr>
        <w:pStyle w:val="ListBullet"/>
        <w:spacing w:after="40"/>
        <w:ind w:left="283"/>
      </w:pPr>
      <w:r>
        <w:rPr>
          <w:sz w:val="22"/>
        </w:rPr>
        <w:t>Node.js 18+ telepítve</w:t>
      </w:r>
    </w:p>
    <w:p>
      <w:pPr>
        <w:pStyle w:val="ListBullet"/>
        <w:spacing w:after="40"/>
        <w:ind w:left="283"/>
      </w:pPr>
      <w:r>
        <w:rPr>
          <w:sz w:val="22"/>
        </w:rPr>
        <w:t>MariaDB / MySQL szerver futva (port: 3307)</w:t>
      </w:r>
    </w:p>
    <w:p>
      <w:pPr>
        <w:pStyle w:val="ListBullet"/>
        <w:spacing w:after="40"/>
        <w:ind w:left="283"/>
      </w:pPr>
      <w:r>
        <w:rPr>
          <w:sz w:val="22"/>
        </w:rPr>
        <w:t>npm (Node.js-sel együtt települ)</w:t>
      </w:r>
    </w:p>
    <w:p>
      <w:pPr>
        <w:pStyle w:val="Heading3"/>
        <w:jc w:val="left"/>
      </w:pPr>
      <w:r>
        <w:rPr>
          <w:color w:val="1A1A2E"/>
          <w:sz w:val="26"/>
        </w:rPr>
        <w:t>Telepítési lépések</w:t>
      </w:r>
    </w:p>
    <w:p>
      <w:pPr>
        <w:spacing w:after="80"/>
      </w:pPr>
      <w:r>
        <w:rPr>
          <w:sz w:val="22"/>
        </w:rPr>
      </w:r>
      <w:r>
        <w:rPr>
          <w:b/>
          <w:sz w:val="22"/>
        </w:rPr>
        <w:t>1. lépés – A repositorytól való klónozás / fájlok másolása</w:t>
      </w:r>
      <w:r>
        <w:rPr>
          <w:sz w:val="22"/>
        </w:rPr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sz w:val="18"/>
        </w:rPr>
        <w:t>git clone &lt;repo-url&gt;</w:t>
        <w:br/>
        <w:t>cd kutyak</w:t>
      </w:r>
    </w:p>
    <w:p>
      <w:pPr>
        <w:spacing w:after="80"/>
      </w:pPr>
      <w:r>
        <w:rPr>
          <w:sz w:val="22"/>
        </w:rPr>
      </w:r>
      <w:r>
        <w:rPr>
          <w:b/>
          <w:sz w:val="22"/>
        </w:rPr>
        <w:t>2. lépés – Függőségek telepítése</w:t>
      </w:r>
      <w:r>
        <w:rPr>
          <w:sz w:val="22"/>
        </w:rPr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sz w:val="18"/>
        </w:rPr>
        <w:t>npm install</w:t>
      </w:r>
    </w:p>
    <w:p>
      <w:pPr>
        <w:spacing w:after="80"/>
      </w:pPr>
      <w:r>
        <w:rPr>
          <w:sz w:val="22"/>
        </w:rPr>
      </w:r>
      <w:r>
        <w:rPr>
          <w:b/>
          <w:sz w:val="22"/>
        </w:rPr>
        <w:t>3. lépés – Adatbázis importálása</w:t>
      </w:r>
      <w:r>
        <w:rPr>
          <w:sz w:val="22"/>
        </w:rPr>
      </w:r>
    </w:p>
    <w:p>
      <w:pPr>
        <w:spacing w:after="80"/>
      </w:pPr>
      <w:r>
        <w:rPr>
          <w:sz w:val="22"/>
        </w:rPr>
        <w:t xml:space="preserve">Nyisd meg a phpMyAdmin-t vagy MySQL klienst, hozz létre egy </w:t>
      </w:r>
      <w:r>
        <w:rPr>
          <w:rFonts w:ascii="Courier New" w:hAnsi="Courier New"/>
          <w:color w:val="E94560"/>
          <w:sz w:val="20"/>
        </w:rPr>
        <w:t>menhely</w:t>
      </w:r>
      <w:r>
        <w:rPr>
          <w:sz w:val="22"/>
        </w:rPr>
        <w:t xml:space="preserve"> nevű adatbázist, majd importáld a dump fájlt: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sz w:val="18"/>
        </w:rPr>
        <w:t>mysql -u root -p menhely &lt; DOKUMENTUMOK/menhely.sql</w:t>
      </w:r>
    </w:p>
    <w:p>
      <w:pPr>
        <w:spacing w:after="80"/>
      </w:pPr>
      <w:r>
        <w:rPr>
          <w:sz w:val="22"/>
        </w:rPr>
      </w:r>
      <w:r>
        <w:rPr>
          <w:b/>
          <w:sz w:val="22"/>
        </w:rPr>
        <w:t>4. lépés – Környezeti változók beállítása</w:t>
      </w:r>
      <w:r>
        <w:rPr>
          <w:sz w:val="22"/>
        </w:rPr>
      </w:r>
    </w:p>
    <w:p>
      <w:pPr>
        <w:spacing w:after="80"/>
      </w:pPr>
      <w:r>
        <w:rPr>
          <w:sz w:val="22"/>
        </w:rPr>
        <w:t xml:space="preserve">Hozz létre egy </w:t>
      </w:r>
      <w:r>
        <w:rPr>
          <w:rFonts w:ascii="Courier New" w:hAnsi="Courier New"/>
          <w:color w:val="E94560"/>
          <w:sz w:val="20"/>
        </w:rPr>
        <w:t>.env</w:t>
      </w:r>
      <w:r>
        <w:rPr>
          <w:sz w:val="22"/>
        </w:rPr>
        <w:t xml:space="preserve"> fájlt a projekt gyökérkönyvtárában: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sz w:val="18"/>
        </w:rPr>
        <w:t>EMAIL_HOST=smtp.gmail.com</w:t>
        <w:br/>
        <w:t>EMAIL_PORT=465</w:t>
        <w:br/>
        <w:t>EMAIL_SECURE=true</w:t>
        <w:br/>
        <w:t>EMAIL_USER=sajat.email@gmail.com</w:t>
        <w:br/>
        <w:t>EMAIL_PASS=app-jelszo</w:t>
        <w:br/>
        <w:t>EMAIL_FROM=sajat.email@gmail.com</w:t>
        <w:br/>
        <w:t>ADMIN_EMAIL=admin.email@gmail.com</w:t>
        <w:br/>
        <w:t>APP_URL=http://localhost:3000</w:t>
      </w:r>
    </w:p>
    <w:p>
      <w:pPr>
        <w:spacing w:after="80"/>
      </w:pPr>
      <w:r>
        <w:rPr>
          <w:sz w:val="22"/>
        </w:rPr>
        <w:t xml:space="preserve">&gt; </w:t>
      </w:r>
      <w:r>
        <w:rPr>
          <w:b/>
          <w:sz w:val="22"/>
        </w:rPr>
        <w:t>Megjegyzés:</w:t>
      </w:r>
      <w:r>
        <w:rPr>
          <w:sz w:val="22"/>
        </w:rPr>
        <w:t xml:space="preserve"> Gmail esetén Google App Password szükséges, nem a normál bejelentkezési jelszó.</w:t>
      </w:r>
    </w:p>
    <w:p>
      <w:pPr>
        <w:spacing w:after="80"/>
      </w:pPr>
      <w:r>
        <w:rPr>
          <w:sz w:val="22"/>
        </w:rPr>
      </w:r>
      <w:r>
        <w:rPr>
          <w:b/>
          <w:sz w:val="22"/>
        </w:rPr>
        <w:t>5. lépés – Szerver indítása</w:t>
      </w:r>
      <w:r>
        <w:rPr>
          <w:sz w:val="22"/>
        </w:rPr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sz w:val="18"/>
        </w:rPr>
        <w:t>npm start</w:t>
      </w:r>
    </w:p>
    <w:p>
      <w:pPr>
        <w:spacing w:after="80"/>
      </w:pPr>
      <w:r>
        <w:rPr>
          <w:sz w:val="22"/>
        </w:rPr>
        <w:t>vagy közvetlenül: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sz w:val="18"/>
        </w:rPr>
        <w:t>node server.js</w:t>
      </w:r>
    </w:p>
    <w:p>
      <w:pPr>
        <w:spacing w:after="80"/>
      </w:pPr>
      <w:r>
        <w:rPr>
          <w:sz w:val="22"/>
        </w:rPr>
        <w:t xml:space="preserve">A szerver a </w:t>
      </w:r>
      <w:r>
        <w:rPr>
          <w:rFonts w:ascii="Courier New" w:hAnsi="Courier New"/>
          <w:color w:val="E94560"/>
          <w:sz w:val="20"/>
        </w:rPr>
        <w:t>http://localhost:3000</w:t>
      </w:r>
      <w:r>
        <w:rPr>
          <w:sz w:val="22"/>
        </w:rPr>
        <w:t xml:space="preserve"> címen lesz elérhető.</w:t>
      </w:r>
    </w:p>
    <w:p>
      <w:pPr>
        <w:pStyle w:val="Heading2"/>
        <w:jc w:val="left"/>
      </w:pPr>
      <w:r>
        <w:rPr>
          <w:color w:val="E94560"/>
          <w:sz w:val="30"/>
        </w:rPr>
        <w:t>4.2 Projektfájlok leírása</w:t>
      </w:r>
    </w:p>
    <w:p>
      <w:pPr>
        <w:pStyle w:val="Heading3"/>
        <w:jc w:val="left"/>
      </w:pPr>
      <w:r>
        <w:rPr>
          <w:color w:val="1A1A2E"/>
          <w:sz w:val="26"/>
        </w:rPr>
        <w:t>server.js (fő szerverfájl)</w:t>
      </w:r>
    </w:p>
    <w:p>
      <w:pPr>
        <w:spacing w:after="80"/>
      </w:pPr>
      <w:r>
        <w:rPr>
          <w:sz w:val="22"/>
        </w:rPr>
        <w:t>A teljes backend logika egyetlen fájlban szerepel. Főbb szekciói: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Sor (kb.)</w:t>
            </w:r>
          </w:p>
        </w:tc>
        <w:tc>
          <w:tcPr>
            <w:tcW w:type="dxa" w:w="4702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Tartalom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1–12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Függőség importálások (require)</w:t>
            </w:r>
          </w:p>
        </w:tc>
      </w:tr>
      <w:tr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13–35</w:t>
            </w:r>
          </w:p>
        </w:tc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Express app inicializálás, CORS, session konfiguráció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36–55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Statikus fájlszolgáltatás, mappa-ellenőrzések</w:t>
            </w:r>
          </w:p>
        </w:tc>
      </w:tr>
      <w:tr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56–80</w:t>
            </w:r>
          </w:p>
        </w:tc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Multer konfigurációk (kutyakép + profilkép)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81–90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MySQL adatbázis-kapcsolat</w:t>
            </w:r>
          </w:p>
        </w:tc>
      </w:tr>
      <w:tr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91–135</w:t>
            </w:r>
          </w:p>
        </w:tc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E-mail transporter (Nodemailer) beállítása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136–263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Jelszó-visszaállítás végpontok</w:t>
            </w:r>
          </w:p>
        </w:tc>
      </w:tr>
      <w:tr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264–450</w:t>
            </w:r>
          </w:p>
        </w:tc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Visszajelzés (feedback) végpont + email sablonok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457–519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Kutyák CRUD (POST /kutyak, GET /kutyak)</w:t>
            </w:r>
          </w:p>
        </w:tc>
      </w:tr>
      <w:tr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520–696</w:t>
            </w:r>
          </w:p>
        </w:tc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Regisztráció (POST /register) + üdvözlő email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697–745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Bejelentkezés (POST /login)</w:t>
            </w:r>
          </w:p>
        </w:tc>
      </w:tr>
      <w:tr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746–793</w:t>
            </w:r>
          </w:p>
        </w:tc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Profil frissítése (POST /user/update)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794–1085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Örökbefogadás (POST /api/adoption) + email sablonok</w:t>
            </w:r>
          </w:p>
        </w:tc>
      </w:tr>
      <w:tr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1086–1100</w:t>
            </w:r>
          </w:p>
        </w:tc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Örökbefogadás lista lekérése (GET /api/adoptions)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1103–1299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Státusz frissítés (PUT /api/adoption/:id/status) + emailek</w:t>
            </w:r>
          </w:p>
        </w:tc>
      </w:tr>
      <w:tr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1300–1304</w:t>
            </w:r>
          </w:p>
        </w:tc>
        <w:tc>
          <w:tcPr>
            <w:tcW w:type="dxa" w:w="4702"/>
            <w:shd w:val="clear" w:color="auto" w:fill="F7FAFC"/>
          </w:tcPr>
          <w:p>
            <w:r>
              <w:rPr>
                <w:sz w:val="19"/>
              </w:rPr>
              <w:t>Főoldal route + szerver indítás (port 3000)</w:t>
            </w:r>
          </w:p>
        </w:tc>
      </w:tr>
    </w:tbl>
    <w:p/>
    <w:p>
      <w:pPr>
        <w:pStyle w:val="Heading3"/>
        <w:jc w:val="left"/>
      </w:pPr>
      <w:r>
        <w:rPr>
          <w:color w:val="1A1A2E"/>
          <w:sz w:val="26"/>
        </w:rPr>
        <w:t>public/java.js</w:t>
      </w:r>
    </w:p>
    <w:p>
      <w:pPr>
        <w:spacing w:after="80"/>
      </w:pPr>
      <w:r>
        <w:rPr>
          <w:sz w:val="22"/>
        </w:rPr>
        <w:t>A kliens oldali JavaScript logikát tartalmazza:</w:t>
      </w:r>
    </w:p>
    <w:p>
      <w:pPr>
        <w:pStyle w:val="ListBullet"/>
        <w:spacing w:after="40"/>
        <w:ind w:left="283"/>
      </w:pPr>
      <w:r>
        <w:rPr>
          <w:sz w:val="22"/>
        </w:rPr>
        <w:t>Kutyák lekérdezése és megjelenítése (</w:t>
      </w:r>
      <w:r>
        <w:rPr>
          <w:rFonts w:ascii="Courier New" w:hAnsi="Courier New"/>
          <w:sz w:val="20"/>
        </w:rPr>
        <w:t>GET /kutyak</w:t>
      </w:r>
      <w:r>
        <w:rPr>
          <w:sz w:val="22"/>
        </w:rPr>
        <w:t>)</w:t>
      </w:r>
    </w:p>
    <w:p>
      <w:pPr>
        <w:pStyle w:val="ListBullet"/>
        <w:spacing w:after="40"/>
        <w:ind w:left="283"/>
      </w:pPr>
      <w:r>
        <w:rPr>
          <w:sz w:val="22"/>
        </w:rPr>
        <w:t>Szűrő funkciók (fajta, nem, kor)</w:t>
      </w:r>
    </w:p>
    <w:p>
      <w:pPr>
        <w:pStyle w:val="ListBullet"/>
        <w:spacing w:after="40"/>
        <w:ind w:left="283"/>
      </w:pPr>
      <w:r>
        <w:rPr>
          <w:sz w:val="22"/>
        </w:rPr>
        <w:t>Bejelentkezési állapot kezelése (localStorage/session alapú)</w:t>
      </w:r>
    </w:p>
    <w:p>
      <w:pPr>
        <w:pStyle w:val="ListBullet"/>
        <w:spacing w:after="40"/>
        <w:ind w:left="283"/>
      </w:pPr>
      <w:r>
        <w:rPr>
          <w:sz w:val="22"/>
        </w:rPr>
        <w:t>Örökbefogadási kérelem beküldése</w:t>
      </w:r>
    </w:p>
    <w:p>
      <w:pPr>
        <w:pStyle w:val="ListBullet"/>
        <w:spacing w:after="40"/>
        <w:ind w:left="283"/>
      </w:pPr>
      <w:r>
        <w:rPr>
          <w:sz w:val="22"/>
        </w:rPr>
        <w:t>Profil adatok kezelése</w:t>
      </w:r>
    </w:p>
    <w:p>
      <w:pPr>
        <w:pStyle w:val="ListBullet"/>
        <w:spacing w:after="40"/>
        <w:ind w:left="283"/>
      </w:pPr>
      <w:r>
        <w:rPr>
          <w:sz w:val="22"/>
        </w:rPr>
        <w:t>Visszajelzés form kezelése</w:t>
      </w:r>
    </w:p>
    <w:p>
      <w:pPr>
        <w:pStyle w:val="Heading3"/>
        <w:jc w:val="left"/>
      </w:pPr>
      <w:r>
        <w:rPr>
          <w:color w:val="1A1A2E"/>
          <w:sz w:val="26"/>
        </w:rPr>
        <w:t>public/jatek.js</w:t>
      </w:r>
    </w:p>
    <w:p>
      <w:pPr>
        <w:spacing w:after="80"/>
      </w:pPr>
      <w:r>
        <w:rPr>
          <w:sz w:val="22"/>
        </w:rPr>
        <w:t>A weboldalon megjelenő interaktív kutyajáték modul logikája.</w:t>
      </w:r>
    </w:p>
    <w:p>
      <w:pPr>
        <w:pStyle w:val="Heading3"/>
        <w:jc w:val="left"/>
      </w:pPr>
      <w:r>
        <w:rPr>
          <w:color w:val="1A1A2E"/>
          <w:sz w:val="26"/>
        </w:rPr>
        <w:t>DOKUMENTUMOK/menhely.sql</w:t>
      </w:r>
    </w:p>
    <w:p>
      <w:pPr>
        <w:spacing w:after="80"/>
      </w:pPr>
      <w:r>
        <w:rPr>
          <w:sz w:val="22"/>
        </w:rPr>
        <w:t>Teljes adatbázis-dump phpMyAdmin exportból:</w:t>
      </w:r>
    </w:p>
    <w:p>
      <w:pPr>
        <w:pStyle w:val="ListBullet"/>
        <w:spacing w:after="40"/>
        <w:ind w:left="283"/>
      </w:pPr>
      <w:r>
        <w:rPr>
          <w:sz w:val="22"/>
        </w:rPr>
        <w:t>Táblák létrehozása (</w:t>
      </w:r>
      <w:r>
        <w:rPr>
          <w:rFonts w:ascii="Courier New" w:hAnsi="Courier New"/>
          <w:sz w:val="20"/>
        </w:rPr>
        <w:t>CREATE TABLE</w:t>
      </w:r>
      <w:r>
        <w:rPr>
          <w:sz w:val="22"/>
        </w:rPr>
        <w:t>)</w:t>
      </w:r>
    </w:p>
    <w:p>
      <w:pPr>
        <w:pStyle w:val="ListBullet"/>
        <w:spacing w:after="40"/>
        <w:ind w:left="283"/>
      </w:pPr>
      <w:r>
        <w:rPr>
          <w:sz w:val="22"/>
        </w:rPr>
        <w:t>Kezdőadatok (</w:t>
      </w:r>
      <w:r>
        <w:rPr>
          <w:rFonts w:ascii="Courier New" w:hAnsi="Courier New"/>
          <w:sz w:val="20"/>
        </w:rPr>
        <w:t>INSERT INTO</w:t>
      </w:r>
      <w:r>
        <w:rPr>
          <w:sz w:val="22"/>
        </w:rPr>
        <w:t>) – fajtalista, tesztfelhasználók, kutya adatok</w:t>
      </w:r>
    </w:p>
    <w:p>
      <w:pPr>
        <w:pStyle w:val="Heading2"/>
        <w:jc w:val="left"/>
      </w:pPr>
      <w:r>
        <w:rPr>
          <w:color w:val="E94560"/>
          <w:sz w:val="30"/>
        </w:rPr>
        <w:t>4.3 Képtárolás</w:t>
      </w:r>
    </w:p>
    <w:p>
      <w:pPr>
        <w:spacing w:after="80"/>
      </w:pPr>
      <w:r>
        <w:rPr>
          <w:sz w:val="22"/>
        </w:rPr>
        <w:t xml:space="preserve">A feltöltött képek a </w:t>
      </w:r>
      <w:r>
        <w:rPr>
          <w:rFonts w:ascii="Courier New" w:hAnsi="Courier New"/>
          <w:color w:val="E94560"/>
          <w:sz w:val="20"/>
        </w:rPr>
        <w:t>public/img/</w:t>
      </w:r>
      <w:r>
        <w:rPr>
          <w:sz w:val="22"/>
        </w:rPr>
        <w:t xml:space="preserve"> mappán belül tárolódnak: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sz w:val="18"/>
        </w:rPr>
        <w:t>public/img/</w:t>
        <w:br/>
        <w:t>├── kutyak/        # Admin által feltöltött kutyafotók</w:t>
        <w:br/>
        <w:t>│                  # Fájlnév: {timestamp}-{eredeti_fájlnév}</w:t>
        <w:br/>
        <w:t>└── profilok/      # Felhasználói profilképek</w:t>
        <w:br/>
        <w:t xml:space="preserve">                   # Fájlnév: profile-{timestamp}.{kiterjesztés}</w:t>
      </w:r>
    </w:p>
    <w:p>
      <w:pPr>
        <w:spacing w:after="80"/>
      </w:pPr>
      <w:r>
        <w:rPr>
          <w:sz w:val="22"/>
        </w:rPr>
        <w:t xml:space="preserve">Az adatbázisban a </w:t>
      </w:r>
      <w:r>
        <w:rPr>
          <w:rFonts w:ascii="Courier New" w:hAnsi="Courier New"/>
          <w:color w:val="E94560"/>
          <w:sz w:val="20"/>
        </w:rPr>
        <w:t>kep_url</w:t>
      </w:r>
      <w:r>
        <w:rPr>
          <w:sz w:val="22"/>
        </w:rPr>
        <w:t xml:space="preserve"> mező tárolja a relatív elérési utat (pl. </w:t>
      </w:r>
      <w:r>
        <w:rPr>
          <w:rFonts w:ascii="Courier New" w:hAnsi="Courier New"/>
          <w:color w:val="E94560"/>
          <w:sz w:val="20"/>
        </w:rPr>
        <w:t>/img/kutyak/1772011909064-large.avif</w:t>
      </w:r>
      <w:r>
        <w:rPr>
          <w:sz w:val="22"/>
        </w:rPr>
        <w:t xml:space="preserve">), amely közvetlenül használható </w:t>
      </w:r>
      <w:r>
        <w:rPr>
          <w:rFonts w:ascii="Courier New" w:hAnsi="Courier New"/>
          <w:color w:val="E94560"/>
          <w:sz w:val="20"/>
        </w:rPr>
        <w:t>&lt;img src=""&gt;</w:t>
      </w:r>
      <w:r>
        <w:rPr>
          <w:sz w:val="22"/>
        </w:rPr>
        <w:t xml:space="preserve"> attribútumban.</w:t>
      </w:r>
    </w:p>
    <w:p>
      <w:pPr>
        <w:pStyle w:val="Heading2"/>
        <w:jc w:val="left"/>
      </w:pPr>
      <w:r>
        <w:rPr>
          <w:color w:val="E94560"/>
          <w:sz w:val="30"/>
        </w:rPr>
        <w:t>4.4 Szerepkörök és jogosultságok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Szerepkör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Elérhető funkciók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`onkentes`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Regisztrált látogató (alapértelmezett)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Kutyák böngészése, örökbefogadási kérelem, profil szerkesztése, visszajelzés</w:t>
            </w:r>
          </w:p>
        </w:tc>
      </w:tr>
      <w:tr>
        <w:tc>
          <w:tcPr>
            <w:tcW w:type="dxa" w:w="3135"/>
            <w:shd w:val="clear" w:color="auto" w:fill="F7FAFC"/>
          </w:tcPr>
          <w:p>
            <w:r>
              <w:rPr>
                <w:sz w:val="19"/>
              </w:rPr>
              <w:t>`dolgozo`</w:t>
            </w:r>
          </w:p>
        </w:tc>
        <w:tc>
          <w:tcPr>
            <w:tcW w:type="dxa" w:w="3135"/>
            <w:shd w:val="clear" w:color="auto" w:fill="F7FAFC"/>
          </w:tcPr>
          <w:p>
            <w:r>
              <w:rPr>
                <w:sz w:val="19"/>
              </w:rPr>
              <w:t>Menhely dolgozó</w:t>
            </w:r>
          </w:p>
        </w:tc>
        <w:tc>
          <w:tcPr>
            <w:tcW w:type="dxa" w:w="3135"/>
            <w:shd w:val="clear" w:color="auto" w:fill="F7FAFC"/>
          </w:tcPr>
          <w:p>
            <w:r>
              <w:rPr>
                <w:sz w:val="19"/>
              </w:rPr>
              <w:t>Megegyezik az önkéntesével (fejleszthető)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`admin`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Adminisztrátor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Minden funkció + kutya feltöltés, kérelmek kezelése, státuszváltás</w:t>
            </w:r>
          </w:p>
        </w:tc>
      </w:tr>
    </w:tbl>
    <w:p/>
    <w:p>
      <w:pPr>
        <w:spacing w:after="80"/>
      </w:pPr>
      <w:r>
        <w:rPr>
          <w:sz w:val="22"/>
        </w:rPr>
        <w:t>&gt; Az admin szerepkört manuálisan kell beállítani az adatbázisban (</w:t>
      </w:r>
      <w:r>
        <w:rPr>
          <w:rFonts w:ascii="Courier New" w:hAnsi="Courier New"/>
          <w:color w:val="E94560"/>
          <w:sz w:val="20"/>
        </w:rPr>
        <w:t>UPDATE felhasznalok SET szerepkor='admin' WHERE email='...'</w:t>
      </w:r>
      <w:r>
        <w:rPr>
          <w:sz w:val="22"/>
        </w:rPr>
        <w:t>).</w:t>
      </w:r>
    </w:p>
    <w:p>
      <w:pPr>
        <w:pStyle w:val="Heading2"/>
        <w:jc w:val="left"/>
      </w:pPr>
      <w:r>
        <w:rPr>
          <w:color w:val="E94560"/>
          <w:sz w:val="30"/>
        </w:rPr>
        <w:t>4.5 Fejlesztői megjegyzések</w:t>
      </w:r>
    </w:p>
    <w:p>
      <w:pPr>
        <w:pStyle w:val="ListBullet"/>
        <w:spacing w:after="40"/>
        <w:ind w:left="283"/>
      </w:pPr>
      <w:r>
        <w:rPr>
          <w:sz w:val="22"/>
        </w:rPr>
        <w:t xml:space="preserve">A </w:t>
      </w:r>
      <w:r>
        <w:rPr>
          <w:rFonts w:ascii="Courier New" w:hAnsi="Courier New"/>
          <w:sz w:val="20"/>
        </w:rPr>
        <w:t>passwordResetTokens</w:t>
      </w:r>
      <w:r>
        <w:rPr>
          <w:sz w:val="22"/>
        </w:rPr>
        <w:t xml:space="preserve"> </w:t>
      </w:r>
      <w:r>
        <w:rPr>
          <w:rFonts w:ascii="Courier New" w:hAnsi="Courier New"/>
          <w:sz w:val="20"/>
        </w:rPr>
        <w:t>Map()</w:t>
      </w:r>
      <w:r>
        <w:rPr>
          <w:sz w:val="22"/>
        </w:rPr>
        <w:t xml:space="preserve"> in-memory tárolásban van megvalósítva – szerver újraindításkor elvész. Élesítésnél adatbázis-alapú tárolás vagy Redis ajánlott.</w:t>
      </w:r>
    </w:p>
    <w:p>
      <w:pPr>
        <w:pStyle w:val="ListBullet"/>
        <w:spacing w:after="40"/>
        <w:ind w:left="283"/>
      </w:pPr>
      <w:r>
        <w:rPr>
          <w:sz w:val="22"/>
        </w:rPr>
        <w:t>A Content-Security-Policy jelenleg fejlesztési módban megengedő (</w:t>
      </w:r>
      <w:r>
        <w:rPr>
          <w:rFonts w:ascii="Courier New" w:hAnsi="Courier New"/>
          <w:sz w:val="20"/>
        </w:rPr>
        <w:t>unsafe-inline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unsafe-eval</w:t>
      </w:r>
      <w:r>
        <w:rPr>
          <w:sz w:val="22"/>
        </w:rPr>
        <w:t>) – élesítés előtt szűkítendő.</w:t>
      </w:r>
    </w:p>
    <w:p>
      <w:pPr>
        <w:pStyle w:val="ListBullet"/>
        <w:spacing w:after="40"/>
        <w:ind w:left="283"/>
      </w:pPr>
      <w:r>
        <w:rPr>
          <w:sz w:val="22"/>
        </w:rPr>
        <w:t xml:space="preserve">A session </w:t>
      </w:r>
      <w:r>
        <w:rPr>
          <w:rFonts w:ascii="Courier New" w:hAnsi="Courier New"/>
          <w:sz w:val="20"/>
        </w:rPr>
        <w:t>secret</w:t>
      </w:r>
      <w:r>
        <w:rPr>
          <w:sz w:val="22"/>
        </w:rPr>
        <w:t xml:space="preserve"> értéke (</w:t>
      </w:r>
      <w:r>
        <w:rPr>
          <w:rFonts w:ascii="Courier New" w:hAnsi="Courier New"/>
          <w:sz w:val="20"/>
        </w:rPr>
        <w:t>'nemtudommitkellideirni'</w:t>
      </w:r>
      <w:r>
        <w:rPr>
          <w:sz w:val="22"/>
        </w:rPr>
        <w:t xml:space="preserve">) éles környezetben erős, véletlenszerű értékre cserélendő és </w:t>
      </w:r>
      <w:r>
        <w:rPr>
          <w:rFonts w:ascii="Courier New" w:hAnsi="Courier New"/>
          <w:sz w:val="20"/>
        </w:rPr>
        <w:t>.env</w:t>
      </w:r>
      <w:r>
        <w:rPr>
          <w:sz w:val="22"/>
        </w:rPr>
        <w:t>-be helyezendő.</w:t>
      </w:r>
    </w:p>
    <w:p>
      <w:pPr>
        <w:pStyle w:val="ListBullet"/>
        <w:spacing w:after="40"/>
        <w:ind w:left="283"/>
      </w:pPr>
      <w:r>
        <w:rPr>
          <w:sz w:val="22"/>
        </w:rPr>
        <w:t xml:space="preserve">Az </w:t>
      </w:r>
      <w:r>
        <w:rPr>
          <w:rFonts w:ascii="Courier New" w:hAnsi="Courier New"/>
          <w:sz w:val="20"/>
        </w:rPr>
        <w:t>elerheto</w:t>
      </w:r>
      <w:r>
        <w:rPr>
          <w:sz w:val="22"/>
        </w:rPr>
        <w:t xml:space="preserve"> oszlop az </w:t>
      </w:r>
      <w:r>
        <w:rPr>
          <w:rFonts w:ascii="Courier New" w:hAnsi="Courier New"/>
          <w:sz w:val="20"/>
        </w:rPr>
        <w:t>ALTER TABLE</w:t>
      </w:r>
      <w:r>
        <w:rPr>
          <w:sz w:val="22"/>
        </w:rPr>
        <w:t xml:space="preserve"> migrációs kóddal automatikusan hozzáadódik, ha még nem létezik.</w:t>
      </w:r>
    </w:p>
    <w:p>
      <w:pPr>
        <w:spacing w:after="80"/>
      </w:pPr>
      <w:r>
        <w:rPr>
          <w:sz w:val="22"/>
        </w:rPr>
        <w:t>*Dokumentáció vége – Robi &amp; Ricsi &amp; Norbi Kutyamenhely, 2026*</w:t>
      </w:r>
    </w:p>
    <w:p>
      <w:r>
        <w:br w:type="page"/>
      </w:r>
    </w:p>
    <w:p>
      <w:pPr>
        <w:pStyle w:val="Heading1"/>
      </w:pPr>
      <w:r>
        <w:rPr>
          <w:sz w:val="32"/>
        </w:rPr>
        <w:t>6. Bővített Fejlesztői Üzemeltetési Melléklet</w:t>
      </w:r>
    </w:p>
    <w:p>
      <w:pPr>
        <w:pStyle w:val="Heading2"/>
      </w:pPr>
      <w:r>
        <w:rPr>
          <w:sz w:val="26"/>
        </w:rPr>
        <w:t>6.1 Javasolt deployment folyamat</w:t>
      </w:r>
    </w:p>
    <w:p>
      <w:r>
        <w:rPr>
          <w:b w:val="0"/>
          <w:sz w:val="22"/>
        </w:rPr>
        <w:t>A projekt telepítése után javasolt külön környezetek kialakítása: fejlesztői, teszt és éles. Mindegyik környezet saját adatbázissal és külön .env konfigurációval fusson. Ajánlott folyamat: függőségek telepítése, adatbázis migráció, smoke tesztek, majd élesítés.</w:t>
      </w:r>
    </w:p>
    <w:p>
      <w:r>
        <w:rPr>
          <w:b w:val="0"/>
          <w:sz w:val="22"/>
        </w:rPr>
        <w:t>Verziózott kiadásoknál célszerű changelog vezetése, amelyben minden API-változás és adatbázisszintű módosítás szerepel. Ez segíti a visszagörgetést és az auditálhatóságot.</w:t>
      </w:r>
    </w:p>
    <w:p>
      <w:pPr>
        <w:pStyle w:val="Heading2"/>
      </w:pPr>
      <w:r>
        <w:rPr>
          <w:sz w:val="26"/>
        </w:rPr>
        <w:t>6.2 Konfigurációs checklist</w:t>
      </w:r>
    </w:p>
    <w:p>
      <w:r>
        <w:rPr>
          <w:b w:val="0"/>
          <w:sz w:val="22"/>
        </w:rPr>
        <w:t>Indítás előtt ellenőrizendő: adatbázis host/port, SMTP hitelesítés, APP_URL, session secret, file upload mappák írási jogosultsága, valamint a public mappa statikus elérhetősége. A hiányzó környezeti változókra a szerver induláskor figyelmeztetést ad.</w:t>
      </w:r>
    </w:p>
    <w:p>
      <w:pPr>
        <w:pStyle w:val="Heading2"/>
      </w:pPr>
      <w:r>
        <w:rPr>
          <w:sz w:val="26"/>
        </w:rPr>
        <w:t>6.3 Karbantartási terv</w:t>
      </w:r>
    </w:p>
    <w:p>
      <w:r>
        <w:rPr>
          <w:b w:val="0"/>
          <w:sz w:val="22"/>
        </w:rPr>
        <w:t>Heti rutin: logfájlok ellenőrzése, sikertelen bejelentkezések áttekintése, adatbázis backup. Havi rutin: függőségek frissítése, sérülékenységvizsgálat, jogosultsági audit. Incidens esetén: hibanapló mentés, reprodukció, javítócsomag készítése, regressziós tesztek futtatása.</w:t>
      </w:r>
    </w:p>
    <w:p>
      <w:pPr>
        <w:jc w:val="center"/>
      </w:pPr>
      <w:r/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