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64B2" w14:textId="753AB336" w:rsidR="00910D69" w:rsidRPr="00910D69" w:rsidRDefault="005B5886" w:rsidP="00910D69">
      <w:pPr>
        <w:rPr>
          <w:b/>
          <w:bCs/>
        </w:rPr>
      </w:pPr>
      <w:r>
        <w:rPr>
          <w:b/>
          <w:bCs/>
          <w:sz w:val="40"/>
          <w:szCs w:val="40"/>
        </w:rPr>
        <w:t>P</w:t>
      </w:r>
      <w:r w:rsidR="00910D69" w:rsidRPr="00910D69">
        <w:rPr>
          <w:b/>
          <w:bCs/>
          <w:sz w:val="40"/>
          <w:szCs w:val="40"/>
        </w:rPr>
        <w:t>ractical Form Creation with Figma</w:t>
      </w:r>
    </w:p>
    <w:p w14:paraId="074F7C73" w14:textId="77777777" w:rsidR="00910D69" w:rsidRPr="00910D69" w:rsidRDefault="00910D69" w:rsidP="00910D69">
      <w:pPr>
        <w:numPr>
          <w:ilvl w:val="0"/>
          <w:numId w:val="1"/>
        </w:numPr>
      </w:pPr>
      <w:r w:rsidRPr="00910D69">
        <w:t>**</w:t>
      </w:r>
      <w:r w:rsidRPr="00910D69">
        <w:rPr>
          <w:rFonts w:ascii="Segoe UI Emoji" w:hAnsi="Segoe UI Emoji" w:cs="Segoe UI Emoji"/>
        </w:rPr>
        <w:t>🎨</w:t>
      </w:r>
      <w:r w:rsidRPr="00910D69">
        <w:t xml:space="preserve"> </w:t>
      </w:r>
      <w:r w:rsidRPr="00910D69">
        <w:rPr>
          <w:b/>
          <w:bCs/>
        </w:rPr>
        <w:t>Frames over Rectangles</w:t>
      </w:r>
      <w:r w:rsidRPr="00910D69">
        <w:t>: Start forms with frames, not rectangles, as frames are more versatile and allow resizing issues to be avoided.</w:t>
      </w:r>
    </w:p>
    <w:p w14:paraId="0F660E70" w14:textId="77777777" w:rsidR="00910D69" w:rsidRPr="00910D69" w:rsidRDefault="00910D69" w:rsidP="00910D69">
      <w:pPr>
        <w:numPr>
          <w:ilvl w:val="0"/>
          <w:numId w:val="1"/>
        </w:numPr>
      </w:pPr>
      <w:r w:rsidRPr="00910D69">
        <w:t>**</w:t>
      </w:r>
      <w:r w:rsidRPr="00910D69">
        <w:rPr>
          <w:rFonts w:ascii="Segoe UI Emoji" w:hAnsi="Segoe UI Emoji" w:cs="Segoe UI Emoji"/>
        </w:rPr>
        <w:t>🖋️</w:t>
      </w:r>
      <w:r w:rsidRPr="00910D69">
        <w:t xml:space="preserve"> </w:t>
      </w:r>
      <w:r w:rsidRPr="00910D69">
        <w:rPr>
          <w:b/>
          <w:bCs/>
        </w:rPr>
        <w:t>Font Choice Matters</w:t>
      </w:r>
      <w:r w:rsidRPr="00910D69">
        <w:t>: Use professional, readable fonts like Roboto, Open Sans, or Inter for form elements. Avoid overly decorative options.</w:t>
      </w:r>
    </w:p>
    <w:p w14:paraId="59449D2D" w14:textId="77777777" w:rsidR="00910D69" w:rsidRPr="00910D69" w:rsidRDefault="00910D69" w:rsidP="00910D69">
      <w:pPr>
        <w:numPr>
          <w:ilvl w:val="0"/>
          <w:numId w:val="1"/>
        </w:numPr>
      </w:pPr>
      <w:r w:rsidRPr="00910D69">
        <w:t>**</w:t>
      </w:r>
      <w:r w:rsidRPr="00910D69">
        <w:rPr>
          <w:rFonts w:ascii="Segoe UI Emoji" w:hAnsi="Segoe UI Emoji" w:cs="Segoe UI Emoji"/>
        </w:rPr>
        <w:t>🛠️</w:t>
      </w:r>
      <w:r w:rsidRPr="00910D69">
        <w:t xml:space="preserve"> </w:t>
      </w:r>
      <w:r w:rsidRPr="00910D69">
        <w:rPr>
          <w:b/>
          <w:bCs/>
        </w:rPr>
        <w:t>Components and Variants</w:t>
      </w:r>
      <w:r w:rsidRPr="00910D69">
        <w:t xml:space="preserve">: Convert individual form fields into reusable components, then add variants (e.g., active, error, disabled states) for dynamic </w:t>
      </w:r>
      <w:proofErr w:type="spellStart"/>
      <w:r w:rsidRPr="00910D69">
        <w:t>behavior</w:t>
      </w:r>
      <w:proofErr w:type="spellEnd"/>
      <w:r w:rsidRPr="00910D69">
        <w:t>.</w:t>
      </w:r>
    </w:p>
    <w:p w14:paraId="384EB3EB" w14:textId="77777777" w:rsidR="00910D69" w:rsidRPr="00910D69" w:rsidRDefault="00910D69" w:rsidP="00910D69">
      <w:pPr>
        <w:numPr>
          <w:ilvl w:val="0"/>
          <w:numId w:val="1"/>
        </w:numPr>
      </w:pPr>
      <w:r w:rsidRPr="00910D69">
        <w:t>**</w:t>
      </w:r>
      <w:r w:rsidRPr="00910D69">
        <w:rPr>
          <w:rFonts w:ascii="Segoe UI Emoji" w:hAnsi="Segoe UI Emoji" w:cs="Segoe UI Emoji"/>
        </w:rPr>
        <w:t>📏</w:t>
      </w:r>
      <w:r w:rsidRPr="00910D69">
        <w:t xml:space="preserve"> </w:t>
      </w:r>
      <w:r w:rsidRPr="00910D69">
        <w:rPr>
          <w:b/>
          <w:bCs/>
        </w:rPr>
        <w:t>Resizing and Layout Adjustments</w:t>
      </w:r>
      <w:r w:rsidRPr="00910D69">
        <w:t>: Proper constraints within components help ensure text fields resize proportionally without breaking alignment.</w:t>
      </w:r>
    </w:p>
    <w:p w14:paraId="3E591FC7" w14:textId="77777777" w:rsidR="00910D69" w:rsidRPr="00910D69" w:rsidRDefault="00910D69" w:rsidP="00910D69">
      <w:pPr>
        <w:numPr>
          <w:ilvl w:val="0"/>
          <w:numId w:val="1"/>
        </w:numPr>
      </w:pPr>
      <w:r w:rsidRPr="00910D69">
        <w:t>**</w:t>
      </w:r>
      <w:r w:rsidRPr="00910D69">
        <w:rPr>
          <w:rFonts w:ascii="Segoe UI Emoji" w:hAnsi="Segoe UI Emoji" w:cs="Segoe UI Emoji"/>
        </w:rPr>
        <w:t>📱</w:t>
      </w:r>
      <w:r w:rsidRPr="00910D69">
        <w:t xml:space="preserve"> </w:t>
      </w:r>
      <w:r w:rsidRPr="00910D69">
        <w:rPr>
          <w:b/>
          <w:bCs/>
        </w:rPr>
        <w:t>Trust and Testing</w:t>
      </w:r>
      <w:r w:rsidRPr="00910D69">
        <w:t>: Ensure forms look trustworthy and test them on different devices to fine-tune spacing, layout, and usability.</w:t>
      </w:r>
    </w:p>
    <w:p w14:paraId="7C24F439" w14:textId="77777777" w:rsidR="00910D69" w:rsidRPr="00910D69" w:rsidRDefault="00910D69" w:rsidP="00910D69">
      <w:pPr>
        <w:rPr>
          <w:b/>
          <w:bCs/>
        </w:rPr>
      </w:pPr>
      <w:r w:rsidRPr="00910D69">
        <w:rPr>
          <w:b/>
          <w:bCs/>
        </w:rPr>
        <w:t>Insights Based on Numbers:</w:t>
      </w:r>
    </w:p>
    <w:p w14:paraId="30BA343B" w14:textId="77777777" w:rsidR="00910D69" w:rsidRPr="00910D69" w:rsidRDefault="00910D69" w:rsidP="00910D69">
      <w:pPr>
        <w:numPr>
          <w:ilvl w:val="0"/>
          <w:numId w:val="2"/>
        </w:numPr>
      </w:pPr>
      <w:r w:rsidRPr="00910D69">
        <w:rPr>
          <w:b/>
          <w:bCs/>
        </w:rPr>
        <w:t>Font Size 16px</w:t>
      </w:r>
      <w:r w:rsidRPr="00910D69">
        <w:t>: Optimal for readability and accessibility across devices.</w:t>
      </w:r>
    </w:p>
    <w:p w14:paraId="72728948" w14:textId="77777777" w:rsidR="00910D69" w:rsidRPr="00910D69" w:rsidRDefault="00910D69" w:rsidP="00910D69">
      <w:pPr>
        <w:numPr>
          <w:ilvl w:val="0"/>
          <w:numId w:val="2"/>
        </w:numPr>
      </w:pPr>
      <w:r w:rsidRPr="00910D69">
        <w:rPr>
          <w:b/>
          <w:bCs/>
        </w:rPr>
        <w:t>Gray Shades (90, 90, 90)</w:t>
      </w:r>
      <w:r w:rsidRPr="00910D69">
        <w:t>: Used for disabled states and placeholder text, maintaining a consistent grayscale theme for clarity.</w:t>
      </w:r>
    </w:p>
    <w:p w14:paraId="2F0984CC" w14:textId="77777777" w:rsidR="00910D69" w:rsidRPr="00910D69" w:rsidRDefault="00910D69" w:rsidP="00910D69">
      <w:pPr>
        <w:numPr>
          <w:ilvl w:val="0"/>
          <w:numId w:val="2"/>
        </w:numPr>
      </w:pPr>
      <w:r w:rsidRPr="00910D69">
        <w:rPr>
          <w:b/>
          <w:bCs/>
        </w:rPr>
        <w:t>Stroke Width Adjustments</w:t>
      </w:r>
      <w:r w:rsidRPr="00910D69">
        <w:t>: Subtle increases in stroke width signal active states effectively without overwhelming the user.</w:t>
      </w:r>
    </w:p>
    <w:p w14:paraId="44A30F64" w14:textId="77777777" w:rsidR="00C11F02" w:rsidRDefault="00C11F02"/>
    <w:sectPr w:rsidR="00C1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A6008"/>
    <w:multiLevelType w:val="multilevel"/>
    <w:tmpl w:val="AC7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65D46"/>
    <w:multiLevelType w:val="multilevel"/>
    <w:tmpl w:val="244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55117">
    <w:abstractNumId w:val="1"/>
  </w:num>
  <w:num w:numId="2" w16cid:durableId="6539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02"/>
    <w:rsid w:val="005B5886"/>
    <w:rsid w:val="00910D69"/>
    <w:rsid w:val="00C11F02"/>
    <w:rsid w:val="00D5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B4F"/>
  <w15:chartTrackingRefBased/>
  <w15:docId w15:val="{1BDBB3D0-23F8-477F-9008-5A8EB714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2025-01-03T09:24:00Z</dcterms:created>
  <dcterms:modified xsi:type="dcterms:W3CDTF">2025-01-03T09:24:00Z</dcterms:modified>
</cp:coreProperties>
</file>