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68AE6E" w14:textId="38488D50" w:rsidR="007F3701" w:rsidRPr="00165C72" w:rsidRDefault="005E77B2" w:rsidP="00165C72">
      <w:pPr>
        <w:jc w:val="center"/>
        <w:rPr>
          <w:rFonts w:ascii="Batang" w:eastAsia="Batang" w:hAnsi="Batang"/>
          <w:b/>
          <w:bCs/>
          <w:sz w:val="60"/>
          <w:szCs w:val="60"/>
          <w:lang w:val="es-MX"/>
        </w:rPr>
      </w:pPr>
      <w:r w:rsidRPr="005E77B2">
        <w:rPr>
          <w:rFonts w:ascii="Batang" w:eastAsia="Batang" w:hAnsi="Batang"/>
          <w:b/>
          <w:bCs/>
          <w:sz w:val="60"/>
          <w:szCs w:val="60"/>
          <w:lang w:val="es-MX"/>
        </w:rPr>
        <w:t>Microsoft Access</w:t>
      </w:r>
    </w:p>
    <w:p w14:paraId="2E87D987" w14:textId="62BA0F25" w:rsidR="007F3701" w:rsidRDefault="007F3701" w:rsidP="00165C72">
      <w:pPr>
        <w:pStyle w:val="ListParagraph"/>
        <w:numPr>
          <w:ilvl w:val="0"/>
          <w:numId w:val="5"/>
        </w:numPr>
        <w:jc w:val="center"/>
        <w:rPr>
          <w:rFonts w:ascii="Batang" w:eastAsia="Batang" w:hAnsi="Batang"/>
          <w:b/>
          <w:bCs/>
          <w:sz w:val="32"/>
          <w:szCs w:val="32"/>
          <w:lang w:val="es-MX"/>
        </w:rPr>
      </w:pPr>
      <w:r w:rsidRPr="007F3701">
        <w:rPr>
          <w:rFonts w:ascii="Batang" w:eastAsia="Batang" w:hAnsi="Batang"/>
          <w:b/>
          <w:bCs/>
          <w:sz w:val="32"/>
          <w:szCs w:val="32"/>
          <w:lang w:val="es-MX"/>
        </w:rPr>
        <w:t>Ventajas y Desventajas de la Base de Datos de MS Access</w:t>
      </w:r>
    </w:p>
    <w:tbl>
      <w:tblPr>
        <w:tblStyle w:val="TableGrid"/>
        <w:tblW w:w="9350" w:type="dxa"/>
        <w:tblInd w:w="72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51282D" w14:paraId="7FD8258F" w14:textId="77777777" w:rsidTr="0051282D">
        <w:tc>
          <w:tcPr>
            <w:tcW w:w="4675" w:type="dxa"/>
            <w:vAlign w:val="center"/>
          </w:tcPr>
          <w:p w14:paraId="2F42AF36" w14:textId="3D1E409F" w:rsidR="0051282D" w:rsidRDefault="0051282D" w:rsidP="0051282D">
            <w:pPr>
              <w:pStyle w:val="ListParagraph"/>
              <w:ind w:left="0"/>
              <w:rPr>
                <w:rFonts w:ascii="Batang" w:eastAsia="Batang" w:hAnsi="Batang"/>
                <w:b/>
                <w:bCs/>
                <w:sz w:val="32"/>
                <w:szCs w:val="32"/>
                <w:lang w:val="es-MX"/>
              </w:rPr>
            </w:pPr>
            <w:r w:rsidRPr="00DA0928">
              <w:t>Redundancia de datos</w:t>
            </w:r>
          </w:p>
        </w:tc>
        <w:tc>
          <w:tcPr>
            <w:tcW w:w="4675" w:type="dxa"/>
            <w:vAlign w:val="center"/>
          </w:tcPr>
          <w:p w14:paraId="76FE504D" w14:textId="70934967" w:rsidR="0051282D" w:rsidRDefault="0051282D" w:rsidP="0051282D">
            <w:pPr>
              <w:pStyle w:val="ListParagraph"/>
              <w:ind w:left="0"/>
              <w:rPr>
                <w:rFonts w:ascii="Batang" w:eastAsia="Batang" w:hAnsi="Batang"/>
                <w:b/>
                <w:bCs/>
                <w:sz w:val="32"/>
                <w:szCs w:val="32"/>
                <w:lang w:val="es-MX"/>
              </w:rPr>
            </w:pPr>
            <w:r w:rsidRPr="007F3701">
              <w:rPr>
                <w:b/>
                <w:bCs/>
                <w:lang w:val="es-MX"/>
              </w:rPr>
              <w:t>Sí</w:t>
            </w:r>
            <w:r w:rsidRPr="007F3701">
              <w:rPr>
                <w:lang w:val="es-MX"/>
              </w:rPr>
              <w:t xml:space="preserve"> – uso de relaciones entre tablas reduce duplicaciones</w:t>
            </w:r>
          </w:p>
        </w:tc>
      </w:tr>
      <w:tr w:rsidR="0051282D" w14:paraId="5E151737" w14:textId="77777777" w:rsidTr="0051282D">
        <w:tc>
          <w:tcPr>
            <w:tcW w:w="4675" w:type="dxa"/>
            <w:vAlign w:val="center"/>
          </w:tcPr>
          <w:p w14:paraId="70400586" w14:textId="4CA1E80E" w:rsidR="0051282D" w:rsidRDefault="0051282D" w:rsidP="0051282D">
            <w:pPr>
              <w:pStyle w:val="ListParagraph"/>
              <w:ind w:left="0"/>
              <w:rPr>
                <w:rFonts w:ascii="Batang" w:eastAsia="Batang" w:hAnsi="Batang"/>
                <w:b/>
                <w:bCs/>
                <w:sz w:val="32"/>
                <w:szCs w:val="32"/>
                <w:lang w:val="es-MX"/>
              </w:rPr>
            </w:pPr>
            <w:r w:rsidRPr="00DA0928">
              <w:t>Coherencia de datos</w:t>
            </w:r>
          </w:p>
        </w:tc>
        <w:tc>
          <w:tcPr>
            <w:tcW w:w="4675" w:type="dxa"/>
            <w:vAlign w:val="center"/>
          </w:tcPr>
          <w:p w14:paraId="7478F610" w14:textId="5D73DD9E" w:rsidR="0051282D" w:rsidRDefault="0051282D" w:rsidP="0051282D">
            <w:pPr>
              <w:pStyle w:val="ListParagraph"/>
              <w:ind w:left="0"/>
              <w:rPr>
                <w:rFonts w:ascii="Batang" w:eastAsia="Batang" w:hAnsi="Batang"/>
                <w:b/>
                <w:bCs/>
                <w:sz w:val="32"/>
                <w:szCs w:val="32"/>
                <w:lang w:val="es-MX"/>
              </w:rPr>
            </w:pPr>
            <w:r w:rsidRPr="007F3701">
              <w:rPr>
                <w:b/>
                <w:bCs/>
                <w:lang w:val="es-MX"/>
              </w:rPr>
              <w:t>Sí</w:t>
            </w:r>
            <w:r w:rsidRPr="007F3701">
              <w:rPr>
                <w:lang w:val="es-MX"/>
              </w:rPr>
              <w:t xml:space="preserve"> – integridad referencial y validación de datos </w:t>
            </w:r>
          </w:p>
        </w:tc>
      </w:tr>
      <w:tr w:rsidR="0051282D" w14:paraId="56BE69F2" w14:textId="77777777" w:rsidTr="0051282D">
        <w:tc>
          <w:tcPr>
            <w:tcW w:w="4675" w:type="dxa"/>
            <w:vAlign w:val="center"/>
          </w:tcPr>
          <w:p w14:paraId="7FEC232C" w14:textId="7A50482F" w:rsidR="0051282D" w:rsidRDefault="0051282D" w:rsidP="0051282D">
            <w:pPr>
              <w:pStyle w:val="ListParagraph"/>
              <w:ind w:left="0"/>
              <w:rPr>
                <w:rFonts w:ascii="Batang" w:eastAsia="Batang" w:hAnsi="Batang"/>
                <w:b/>
                <w:bCs/>
                <w:sz w:val="32"/>
                <w:szCs w:val="32"/>
                <w:lang w:val="es-MX"/>
              </w:rPr>
            </w:pPr>
            <w:r w:rsidRPr="007F3701">
              <w:rPr>
                <w:lang w:val="es-MX"/>
              </w:rPr>
              <w:t>Más información de los mismos datos</w:t>
            </w:r>
          </w:p>
        </w:tc>
        <w:tc>
          <w:tcPr>
            <w:tcW w:w="4675" w:type="dxa"/>
            <w:vAlign w:val="center"/>
          </w:tcPr>
          <w:p w14:paraId="014CD734" w14:textId="4109D123" w:rsidR="0051282D" w:rsidRDefault="0051282D" w:rsidP="0051282D">
            <w:pPr>
              <w:pStyle w:val="ListParagraph"/>
              <w:ind w:left="0"/>
              <w:rPr>
                <w:rFonts w:ascii="Batang" w:eastAsia="Batang" w:hAnsi="Batang"/>
                <w:b/>
                <w:bCs/>
                <w:sz w:val="32"/>
                <w:szCs w:val="32"/>
                <w:lang w:val="es-MX"/>
              </w:rPr>
            </w:pPr>
            <w:r w:rsidRPr="0051282D">
              <w:rPr>
                <w:b/>
                <w:bCs/>
                <w:lang w:val="es-MX"/>
              </w:rPr>
              <w:t>Sí</w:t>
            </w:r>
            <w:r w:rsidRPr="0051282D">
              <w:rPr>
                <w:lang w:val="es-MX"/>
              </w:rPr>
              <w:t xml:space="preserve"> – consultas y agregaciones permiten extraer </w:t>
            </w:r>
            <w:proofErr w:type="spellStart"/>
            <w:r w:rsidRPr="0051282D">
              <w:rPr>
                <w:lang w:val="es-MX"/>
              </w:rPr>
              <w:t>insights</w:t>
            </w:r>
            <w:proofErr w:type="spellEnd"/>
            <w:r w:rsidRPr="0051282D">
              <w:rPr>
                <w:lang w:val="es-MX"/>
              </w:rPr>
              <w:t xml:space="preserve"> </w:t>
            </w:r>
          </w:p>
        </w:tc>
      </w:tr>
      <w:tr w:rsidR="0051282D" w14:paraId="4100B351" w14:textId="77777777" w:rsidTr="0051282D">
        <w:tc>
          <w:tcPr>
            <w:tcW w:w="4675" w:type="dxa"/>
            <w:vAlign w:val="center"/>
          </w:tcPr>
          <w:p w14:paraId="3D990F41" w14:textId="74EE30E0" w:rsidR="0051282D" w:rsidRDefault="0051282D" w:rsidP="0051282D">
            <w:pPr>
              <w:pStyle w:val="ListParagraph"/>
              <w:ind w:left="0"/>
              <w:rPr>
                <w:rFonts w:ascii="Batang" w:eastAsia="Batang" w:hAnsi="Batang"/>
                <w:b/>
                <w:bCs/>
                <w:sz w:val="32"/>
                <w:szCs w:val="32"/>
                <w:lang w:val="es-MX"/>
              </w:rPr>
            </w:pPr>
            <w:r w:rsidRPr="00DA0928">
              <w:t>Compartir datos</w:t>
            </w:r>
          </w:p>
        </w:tc>
        <w:tc>
          <w:tcPr>
            <w:tcW w:w="4675" w:type="dxa"/>
            <w:vAlign w:val="center"/>
          </w:tcPr>
          <w:p w14:paraId="269B0DF3" w14:textId="30A90448" w:rsidR="0051282D" w:rsidRDefault="0051282D" w:rsidP="0051282D">
            <w:pPr>
              <w:pStyle w:val="ListParagraph"/>
              <w:ind w:left="0"/>
              <w:rPr>
                <w:rFonts w:ascii="Batang" w:eastAsia="Batang" w:hAnsi="Batang"/>
                <w:b/>
                <w:bCs/>
                <w:sz w:val="32"/>
                <w:szCs w:val="32"/>
                <w:lang w:val="es-MX"/>
              </w:rPr>
            </w:pPr>
            <w:r w:rsidRPr="007F3701">
              <w:rPr>
                <w:b/>
                <w:bCs/>
                <w:lang w:val="es-MX"/>
              </w:rPr>
              <w:t>Limitado</w:t>
            </w:r>
            <w:r w:rsidRPr="007F3701">
              <w:rPr>
                <w:lang w:val="es-MX"/>
              </w:rPr>
              <w:t xml:space="preserve"> – colaboración en red o SharePoint; no tan robusto como servidores dedicados </w:t>
            </w:r>
          </w:p>
        </w:tc>
      </w:tr>
      <w:tr w:rsidR="0051282D" w14:paraId="728F1CA8" w14:textId="77777777" w:rsidTr="0051282D">
        <w:tc>
          <w:tcPr>
            <w:tcW w:w="4675" w:type="dxa"/>
            <w:vAlign w:val="center"/>
          </w:tcPr>
          <w:p w14:paraId="5CAEE248" w14:textId="70D600AD" w:rsidR="0051282D" w:rsidRDefault="0051282D" w:rsidP="0051282D">
            <w:pPr>
              <w:pStyle w:val="ListParagraph"/>
              <w:ind w:left="0"/>
              <w:rPr>
                <w:rFonts w:ascii="Batang" w:eastAsia="Batang" w:hAnsi="Batang"/>
                <w:b/>
                <w:bCs/>
                <w:sz w:val="32"/>
                <w:szCs w:val="32"/>
                <w:lang w:val="es-MX"/>
              </w:rPr>
            </w:pPr>
            <w:r w:rsidRPr="00DA0928">
              <w:t>Integridad de datos</w:t>
            </w:r>
          </w:p>
        </w:tc>
        <w:tc>
          <w:tcPr>
            <w:tcW w:w="4675" w:type="dxa"/>
            <w:vAlign w:val="center"/>
          </w:tcPr>
          <w:p w14:paraId="47093DB5" w14:textId="5F160C74" w:rsidR="0051282D" w:rsidRDefault="0051282D" w:rsidP="0051282D">
            <w:pPr>
              <w:pStyle w:val="ListParagraph"/>
              <w:ind w:left="0"/>
              <w:rPr>
                <w:rFonts w:ascii="Batang" w:eastAsia="Batang" w:hAnsi="Batang"/>
                <w:b/>
                <w:bCs/>
                <w:sz w:val="32"/>
                <w:szCs w:val="32"/>
                <w:lang w:val="es-MX"/>
              </w:rPr>
            </w:pPr>
            <w:r w:rsidRPr="007F3701">
              <w:rPr>
                <w:b/>
                <w:bCs/>
                <w:lang w:val="es-MX"/>
              </w:rPr>
              <w:t>Sí</w:t>
            </w:r>
            <w:r w:rsidRPr="007F3701">
              <w:rPr>
                <w:lang w:val="es-MX"/>
              </w:rPr>
              <w:t xml:space="preserve"> – validaciones y reglas aplicadas en tablas </w:t>
            </w:r>
          </w:p>
        </w:tc>
      </w:tr>
      <w:tr w:rsidR="0051282D" w14:paraId="002EEFCA" w14:textId="77777777" w:rsidTr="0051282D">
        <w:tc>
          <w:tcPr>
            <w:tcW w:w="4675" w:type="dxa"/>
            <w:vAlign w:val="center"/>
          </w:tcPr>
          <w:p w14:paraId="798E5E7B" w14:textId="5CE4DE10" w:rsidR="0051282D" w:rsidRDefault="0051282D" w:rsidP="0051282D">
            <w:pPr>
              <w:pStyle w:val="ListParagraph"/>
              <w:ind w:left="0"/>
              <w:rPr>
                <w:rFonts w:ascii="Batang" w:eastAsia="Batang" w:hAnsi="Batang"/>
                <w:b/>
                <w:bCs/>
                <w:sz w:val="32"/>
                <w:szCs w:val="32"/>
                <w:lang w:val="es-MX"/>
              </w:rPr>
            </w:pPr>
            <w:r w:rsidRPr="00DA0928">
              <w:t>Seguridad</w:t>
            </w:r>
          </w:p>
        </w:tc>
        <w:tc>
          <w:tcPr>
            <w:tcW w:w="4675" w:type="dxa"/>
            <w:vAlign w:val="center"/>
          </w:tcPr>
          <w:p w14:paraId="055B96B4" w14:textId="6BE8B739" w:rsidR="0051282D" w:rsidRDefault="0051282D" w:rsidP="0051282D">
            <w:pPr>
              <w:pStyle w:val="ListParagraph"/>
              <w:ind w:left="0"/>
              <w:rPr>
                <w:rFonts w:ascii="Batang" w:eastAsia="Batang" w:hAnsi="Batang"/>
                <w:b/>
                <w:bCs/>
                <w:sz w:val="32"/>
                <w:szCs w:val="32"/>
                <w:lang w:val="es-MX"/>
              </w:rPr>
            </w:pPr>
            <w:r w:rsidRPr="00DA0928">
              <w:rPr>
                <w:b/>
                <w:bCs/>
              </w:rPr>
              <w:t>Parcial</w:t>
            </w:r>
            <w:r w:rsidRPr="00DA0928">
              <w:t xml:space="preserve"> – contraseñas, permisos básicos </w:t>
            </w:r>
          </w:p>
        </w:tc>
      </w:tr>
      <w:tr w:rsidR="0051282D" w14:paraId="0B6354B9" w14:textId="77777777" w:rsidTr="0051282D">
        <w:tc>
          <w:tcPr>
            <w:tcW w:w="4675" w:type="dxa"/>
            <w:vAlign w:val="center"/>
          </w:tcPr>
          <w:p w14:paraId="4CCB496B" w14:textId="5327F755" w:rsidR="0051282D" w:rsidRDefault="0051282D" w:rsidP="0051282D">
            <w:pPr>
              <w:pStyle w:val="ListParagraph"/>
              <w:ind w:left="0"/>
              <w:rPr>
                <w:rFonts w:ascii="Batang" w:eastAsia="Batang" w:hAnsi="Batang"/>
                <w:b/>
                <w:bCs/>
                <w:sz w:val="32"/>
                <w:szCs w:val="32"/>
                <w:lang w:val="es-MX"/>
              </w:rPr>
            </w:pPr>
            <w:r w:rsidRPr="00DA0928">
              <w:t>Imposición de estándares</w:t>
            </w:r>
          </w:p>
        </w:tc>
        <w:tc>
          <w:tcPr>
            <w:tcW w:w="4675" w:type="dxa"/>
            <w:vAlign w:val="center"/>
          </w:tcPr>
          <w:p w14:paraId="164DF4C6" w14:textId="59C9F3ED" w:rsidR="0051282D" w:rsidRDefault="0051282D" w:rsidP="0051282D">
            <w:pPr>
              <w:pStyle w:val="ListParagraph"/>
              <w:ind w:left="0"/>
              <w:rPr>
                <w:rFonts w:ascii="Batang" w:eastAsia="Batang" w:hAnsi="Batang"/>
                <w:b/>
                <w:bCs/>
                <w:sz w:val="32"/>
                <w:szCs w:val="32"/>
                <w:lang w:val="es-MX"/>
              </w:rPr>
            </w:pPr>
            <w:r w:rsidRPr="007F3701">
              <w:rPr>
                <w:lang w:val="es-MX"/>
              </w:rPr>
              <w:t>Limitado; depende del diseño del usuario. No hay estandarización global automática.</w:t>
            </w:r>
          </w:p>
        </w:tc>
      </w:tr>
      <w:tr w:rsidR="0051282D" w14:paraId="00C0B010" w14:textId="77777777" w:rsidTr="0051282D">
        <w:tc>
          <w:tcPr>
            <w:tcW w:w="4675" w:type="dxa"/>
            <w:vAlign w:val="center"/>
          </w:tcPr>
          <w:p w14:paraId="153DA818" w14:textId="3F486AD2" w:rsidR="0051282D" w:rsidRDefault="0051282D" w:rsidP="0051282D">
            <w:pPr>
              <w:pStyle w:val="ListParagraph"/>
              <w:ind w:left="0"/>
              <w:rPr>
                <w:rFonts w:ascii="Batang" w:eastAsia="Batang" w:hAnsi="Batang"/>
                <w:b/>
                <w:bCs/>
                <w:sz w:val="32"/>
                <w:szCs w:val="32"/>
                <w:lang w:val="es-MX"/>
              </w:rPr>
            </w:pPr>
            <w:r w:rsidRPr="00DA0928">
              <w:t>Economía de escala</w:t>
            </w:r>
          </w:p>
        </w:tc>
        <w:tc>
          <w:tcPr>
            <w:tcW w:w="4675" w:type="dxa"/>
            <w:vAlign w:val="center"/>
          </w:tcPr>
          <w:p w14:paraId="63859553" w14:textId="339FAC6E" w:rsidR="0051282D" w:rsidRDefault="0051282D" w:rsidP="0051282D">
            <w:pPr>
              <w:pStyle w:val="ListParagraph"/>
              <w:ind w:left="0"/>
              <w:rPr>
                <w:rFonts w:ascii="Batang" w:eastAsia="Batang" w:hAnsi="Batang"/>
                <w:b/>
                <w:bCs/>
                <w:sz w:val="32"/>
                <w:szCs w:val="32"/>
                <w:lang w:val="es-MX"/>
              </w:rPr>
            </w:pPr>
            <w:r w:rsidRPr="007F3701">
              <w:rPr>
                <w:lang w:val="es-MX"/>
              </w:rPr>
              <w:t>Buena para pymes; escalabilidad limitada para grandes sistemas</w:t>
            </w:r>
          </w:p>
        </w:tc>
      </w:tr>
      <w:tr w:rsidR="0051282D" w14:paraId="060A0326" w14:textId="77777777" w:rsidTr="0051282D">
        <w:tc>
          <w:tcPr>
            <w:tcW w:w="4675" w:type="dxa"/>
            <w:vAlign w:val="center"/>
          </w:tcPr>
          <w:p w14:paraId="67FA99D7" w14:textId="5836C631" w:rsidR="0051282D" w:rsidRDefault="0051282D" w:rsidP="0051282D">
            <w:pPr>
              <w:pStyle w:val="ListParagraph"/>
              <w:ind w:left="0"/>
              <w:rPr>
                <w:rFonts w:ascii="Batang" w:eastAsia="Batang" w:hAnsi="Batang"/>
                <w:b/>
                <w:bCs/>
                <w:sz w:val="32"/>
                <w:szCs w:val="32"/>
                <w:lang w:val="es-MX"/>
              </w:rPr>
            </w:pPr>
            <w:r w:rsidRPr="00DA0928">
              <w:t>Equilibrio de requerimientos conflictivos</w:t>
            </w:r>
          </w:p>
        </w:tc>
        <w:tc>
          <w:tcPr>
            <w:tcW w:w="4675" w:type="dxa"/>
            <w:vAlign w:val="center"/>
          </w:tcPr>
          <w:p w14:paraId="26DE2D1D" w14:textId="0FA6CFEE" w:rsidR="0051282D" w:rsidRDefault="0051282D" w:rsidP="0051282D">
            <w:pPr>
              <w:pStyle w:val="ListParagraph"/>
              <w:ind w:left="0"/>
              <w:rPr>
                <w:rFonts w:ascii="Batang" w:eastAsia="Batang" w:hAnsi="Batang"/>
                <w:b/>
                <w:bCs/>
                <w:sz w:val="32"/>
                <w:szCs w:val="32"/>
                <w:lang w:val="es-MX"/>
              </w:rPr>
            </w:pPr>
            <w:r w:rsidRPr="007F3701">
              <w:rPr>
                <w:lang w:val="es-MX"/>
              </w:rPr>
              <w:t>Parcial; accesible, pero sacrifica transacciones avanzadas.</w:t>
            </w:r>
          </w:p>
        </w:tc>
      </w:tr>
      <w:tr w:rsidR="0051282D" w14:paraId="0C0A0E06" w14:textId="77777777" w:rsidTr="0051282D">
        <w:tc>
          <w:tcPr>
            <w:tcW w:w="4675" w:type="dxa"/>
            <w:vAlign w:val="center"/>
          </w:tcPr>
          <w:p w14:paraId="7B17C933" w14:textId="485E1FB7" w:rsidR="0051282D" w:rsidRDefault="0051282D" w:rsidP="0051282D">
            <w:pPr>
              <w:pStyle w:val="ListParagraph"/>
              <w:ind w:left="0"/>
              <w:rPr>
                <w:rFonts w:ascii="Batang" w:eastAsia="Batang" w:hAnsi="Batang"/>
                <w:b/>
                <w:bCs/>
                <w:sz w:val="32"/>
                <w:szCs w:val="32"/>
                <w:lang w:val="es-MX"/>
              </w:rPr>
            </w:pPr>
            <w:r w:rsidRPr="007F3701">
              <w:rPr>
                <w:lang w:val="es-MX"/>
              </w:rPr>
              <w:t>Accesibilidad y capacidad de respuesta</w:t>
            </w:r>
          </w:p>
        </w:tc>
        <w:tc>
          <w:tcPr>
            <w:tcW w:w="4675" w:type="dxa"/>
            <w:vAlign w:val="center"/>
          </w:tcPr>
          <w:p w14:paraId="193A9889" w14:textId="0D839A62" w:rsidR="0051282D" w:rsidRDefault="0051282D" w:rsidP="0051282D">
            <w:pPr>
              <w:pStyle w:val="ListParagraph"/>
              <w:ind w:left="0"/>
              <w:rPr>
                <w:rFonts w:ascii="Batang" w:eastAsia="Batang" w:hAnsi="Batang"/>
                <w:b/>
                <w:bCs/>
                <w:sz w:val="32"/>
                <w:szCs w:val="32"/>
                <w:lang w:val="es-MX"/>
              </w:rPr>
            </w:pPr>
            <w:r w:rsidRPr="007F3701">
              <w:rPr>
                <w:lang w:val="es-MX"/>
              </w:rPr>
              <w:t>Alta en entornos de escritorio. Baja en entornos remotos o multiusuario pesado.</w:t>
            </w:r>
          </w:p>
        </w:tc>
      </w:tr>
      <w:tr w:rsidR="0051282D" w14:paraId="4EA271EF" w14:textId="77777777" w:rsidTr="0051282D">
        <w:tc>
          <w:tcPr>
            <w:tcW w:w="4675" w:type="dxa"/>
            <w:vAlign w:val="center"/>
          </w:tcPr>
          <w:p w14:paraId="2E7F77C4" w14:textId="5DF3881E" w:rsidR="0051282D" w:rsidRDefault="0051282D" w:rsidP="0051282D">
            <w:pPr>
              <w:pStyle w:val="ListParagraph"/>
              <w:ind w:left="0"/>
              <w:rPr>
                <w:rFonts w:ascii="Batang" w:eastAsia="Batang" w:hAnsi="Batang"/>
                <w:b/>
                <w:bCs/>
                <w:sz w:val="32"/>
                <w:szCs w:val="32"/>
                <w:lang w:val="es-MX"/>
              </w:rPr>
            </w:pPr>
            <w:r w:rsidRPr="00DA0928">
              <w:t>Mayor productividad</w:t>
            </w:r>
          </w:p>
        </w:tc>
        <w:tc>
          <w:tcPr>
            <w:tcW w:w="4675" w:type="dxa"/>
            <w:vAlign w:val="center"/>
          </w:tcPr>
          <w:p w14:paraId="623A5A7B" w14:textId="0CC64891" w:rsidR="0051282D" w:rsidRDefault="0051282D" w:rsidP="0051282D">
            <w:pPr>
              <w:pStyle w:val="ListParagraph"/>
              <w:ind w:left="0"/>
              <w:rPr>
                <w:rFonts w:ascii="Batang" w:eastAsia="Batang" w:hAnsi="Batang"/>
                <w:b/>
                <w:bCs/>
                <w:sz w:val="32"/>
                <w:szCs w:val="32"/>
                <w:lang w:val="es-MX"/>
              </w:rPr>
            </w:pPr>
            <w:r w:rsidRPr="007F3701">
              <w:rPr>
                <w:lang w:val="es-MX"/>
              </w:rPr>
              <w:t>Alta en desarrollo rápido con formularios e informes visuales.</w:t>
            </w:r>
          </w:p>
        </w:tc>
      </w:tr>
      <w:tr w:rsidR="0051282D" w14:paraId="561007F7" w14:textId="77777777" w:rsidTr="0051282D">
        <w:tc>
          <w:tcPr>
            <w:tcW w:w="4675" w:type="dxa"/>
            <w:vAlign w:val="center"/>
          </w:tcPr>
          <w:p w14:paraId="244BF5DA" w14:textId="62B9E287" w:rsidR="0051282D" w:rsidRDefault="0051282D" w:rsidP="0051282D">
            <w:pPr>
              <w:pStyle w:val="ListParagraph"/>
              <w:ind w:left="0"/>
              <w:rPr>
                <w:rFonts w:ascii="Batang" w:eastAsia="Batang" w:hAnsi="Batang"/>
                <w:b/>
                <w:bCs/>
                <w:sz w:val="32"/>
                <w:szCs w:val="32"/>
                <w:lang w:val="es-MX"/>
              </w:rPr>
            </w:pPr>
            <w:r w:rsidRPr="007F3701">
              <w:rPr>
                <w:lang w:val="es-MX"/>
              </w:rPr>
              <w:t>Independencia de los datos / mantenimiento</w:t>
            </w:r>
          </w:p>
        </w:tc>
        <w:tc>
          <w:tcPr>
            <w:tcW w:w="4675" w:type="dxa"/>
            <w:vAlign w:val="center"/>
          </w:tcPr>
          <w:p w14:paraId="798F7D60" w14:textId="2DDAA789" w:rsidR="0051282D" w:rsidRDefault="0051282D" w:rsidP="0051282D">
            <w:pPr>
              <w:pStyle w:val="ListParagraph"/>
              <w:ind w:left="0"/>
              <w:rPr>
                <w:rFonts w:ascii="Batang" w:eastAsia="Batang" w:hAnsi="Batang"/>
                <w:b/>
                <w:bCs/>
                <w:sz w:val="32"/>
                <w:szCs w:val="32"/>
                <w:lang w:val="es-MX"/>
              </w:rPr>
            </w:pPr>
            <w:r w:rsidRPr="007F3701">
              <w:rPr>
                <w:lang w:val="es-MX"/>
              </w:rPr>
              <w:t>Parcial – el front-end puede separarse del back-end, pero no hay capas lógicas claras ANSI</w:t>
            </w:r>
            <w:r w:rsidRPr="007F3701">
              <w:rPr>
                <w:lang w:val="es-MX"/>
              </w:rPr>
              <w:noBreakHyphen/>
              <w:t>SPARC.</w:t>
            </w:r>
          </w:p>
        </w:tc>
      </w:tr>
      <w:tr w:rsidR="0051282D" w14:paraId="467B6383" w14:textId="77777777" w:rsidTr="0051282D">
        <w:tc>
          <w:tcPr>
            <w:tcW w:w="4675" w:type="dxa"/>
            <w:vAlign w:val="center"/>
          </w:tcPr>
          <w:p w14:paraId="160010D0" w14:textId="10344A02" w:rsidR="0051282D" w:rsidRDefault="0051282D" w:rsidP="0051282D">
            <w:pPr>
              <w:pStyle w:val="ListParagraph"/>
              <w:ind w:left="0"/>
              <w:rPr>
                <w:rFonts w:ascii="Batang" w:eastAsia="Batang" w:hAnsi="Batang"/>
                <w:b/>
                <w:bCs/>
                <w:sz w:val="32"/>
                <w:szCs w:val="32"/>
                <w:lang w:val="es-MX"/>
              </w:rPr>
            </w:pPr>
            <w:r w:rsidRPr="00DA0928">
              <w:t>Nivel de concurrencia</w:t>
            </w:r>
          </w:p>
        </w:tc>
        <w:tc>
          <w:tcPr>
            <w:tcW w:w="4675" w:type="dxa"/>
            <w:vAlign w:val="center"/>
          </w:tcPr>
          <w:p w14:paraId="28B26C7F" w14:textId="385A09D6" w:rsidR="0051282D" w:rsidRDefault="0051282D" w:rsidP="0051282D">
            <w:pPr>
              <w:pStyle w:val="ListParagraph"/>
              <w:ind w:left="0"/>
              <w:rPr>
                <w:rFonts w:ascii="Batang" w:eastAsia="Batang" w:hAnsi="Batang"/>
                <w:b/>
                <w:bCs/>
                <w:sz w:val="32"/>
                <w:szCs w:val="32"/>
                <w:lang w:val="es-MX"/>
              </w:rPr>
            </w:pPr>
            <w:r w:rsidRPr="007F3701">
              <w:rPr>
                <w:lang w:val="es-MX"/>
              </w:rPr>
              <w:t>Bajo – no maneja bien acceso concurrente intenso.</w:t>
            </w:r>
          </w:p>
        </w:tc>
      </w:tr>
      <w:tr w:rsidR="0051282D" w14:paraId="17DB7032" w14:textId="77777777" w:rsidTr="0051282D">
        <w:tc>
          <w:tcPr>
            <w:tcW w:w="4675" w:type="dxa"/>
            <w:vAlign w:val="center"/>
          </w:tcPr>
          <w:p w14:paraId="41398A2E" w14:textId="4107F6F5" w:rsidR="0051282D" w:rsidRDefault="0051282D" w:rsidP="0051282D">
            <w:pPr>
              <w:pStyle w:val="ListParagraph"/>
              <w:ind w:left="0"/>
              <w:rPr>
                <w:rFonts w:ascii="Batang" w:eastAsia="Batang" w:hAnsi="Batang"/>
                <w:b/>
                <w:bCs/>
                <w:sz w:val="32"/>
                <w:szCs w:val="32"/>
                <w:lang w:val="es-MX"/>
              </w:rPr>
            </w:pPr>
            <w:r w:rsidRPr="007F3701">
              <w:rPr>
                <w:lang w:val="es-MX"/>
              </w:rPr>
              <w:t>Copia de respaldo y recuperación</w:t>
            </w:r>
          </w:p>
        </w:tc>
        <w:tc>
          <w:tcPr>
            <w:tcW w:w="4675" w:type="dxa"/>
            <w:vAlign w:val="center"/>
          </w:tcPr>
          <w:p w14:paraId="718182B1" w14:textId="71383320" w:rsidR="0051282D" w:rsidRDefault="0051282D" w:rsidP="0051282D">
            <w:pPr>
              <w:pStyle w:val="ListParagraph"/>
              <w:ind w:left="0"/>
              <w:rPr>
                <w:rFonts w:ascii="Batang" w:eastAsia="Batang" w:hAnsi="Batang"/>
                <w:b/>
                <w:bCs/>
                <w:sz w:val="32"/>
                <w:szCs w:val="32"/>
                <w:lang w:val="es-MX"/>
              </w:rPr>
            </w:pPr>
            <w:r w:rsidRPr="007F3701">
              <w:rPr>
                <w:lang w:val="es-MX"/>
              </w:rPr>
              <w:t>Básico – compactar y reparar; sin automatización empresarial.</w:t>
            </w:r>
          </w:p>
        </w:tc>
      </w:tr>
    </w:tbl>
    <w:p w14:paraId="595080AD" w14:textId="77777777" w:rsidR="00DA0928" w:rsidRDefault="00DA0928">
      <w:pPr>
        <w:rPr>
          <w:lang w:val="es-MX"/>
        </w:rPr>
      </w:pPr>
    </w:p>
    <w:p w14:paraId="26099C41" w14:textId="0697408B" w:rsidR="00C27624" w:rsidRDefault="00C27624" w:rsidP="00165C72">
      <w:pPr>
        <w:pStyle w:val="ListParagraph"/>
        <w:numPr>
          <w:ilvl w:val="0"/>
          <w:numId w:val="5"/>
        </w:numPr>
        <w:jc w:val="center"/>
        <w:rPr>
          <w:rFonts w:ascii="Batang" w:eastAsia="Batang" w:hAnsi="Batang"/>
          <w:b/>
          <w:bCs/>
          <w:sz w:val="32"/>
          <w:szCs w:val="32"/>
          <w:lang w:val="es-MX"/>
        </w:rPr>
      </w:pPr>
      <w:r w:rsidRPr="00C27624">
        <w:rPr>
          <w:rFonts w:ascii="Batang" w:eastAsia="Batang" w:hAnsi="Batang"/>
          <w:b/>
          <w:bCs/>
          <w:sz w:val="32"/>
          <w:szCs w:val="32"/>
          <w:lang w:val="es-MX"/>
        </w:rPr>
        <w:t>Funciones de un sistema manejador</w:t>
      </w:r>
      <w:r>
        <w:rPr>
          <w:rFonts w:ascii="Batang" w:eastAsia="Batang" w:hAnsi="Batang"/>
          <w:b/>
          <w:bCs/>
          <w:sz w:val="32"/>
          <w:szCs w:val="32"/>
          <w:lang w:val="es-MX"/>
        </w:rPr>
        <w:t xml:space="preserve"> en</w:t>
      </w:r>
      <w:r w:rsidRPr="00C27624">
        <w:rPr>
          <w:rFonts w:ascii="Batang" w:eastAsia="Batang" w:hAnsi="Batang"/>
          <w:b/>
          <w:bCs/>
          <w:sz w:val="32"/>
          <w:szCs w:val="32"/>
          <w:lang w:val="es-MX"/>
        </w:rPr>
        <w:t xml:space="preserve"> MS Access</w:t>
      </w:r>
    </w:p>
    <w:p w14:paraId="070C9167" w14:textId="3B0C079A" w:rsidR="00C27624" w:rsidRPr="00C27624" w:rsidRDefault="00E26F67" w:rsidP="00C27624">
      <w:pPr>
        <w:ind w:left="360"/>
        <w:rPr>
          <w:rFonts w:ascii="Batang" w:eastAsia="Batang" w:hAnsi="Batang"/>
          <w:b/>
          <w:bCs/>
          <w:sz w:val="32"/>
          <w:szCs w:val="32"/>
          <w:lang w:val="es-MX"/>
        </w:rPr>
      </w:pPr>
      <w:r>
        <w:rPr>
          <w:rFonts w:ascii="Batang" w:eastAsia="Batang" w:hAnsi="Batang"/>
          <w:b/>
          <w:bCs/>
          <w:sz w:val="32"/>
          <w:szCs w:val="32"/>
          <w:lang w:val="es-MX"/>
        </w:rPr>
        <w:t xml:space="preserve">           </w:t>
      </w:r>
      <w:r w:rsidR="00C27624">
        <w:rPr>
          <w:rFonts w:ascii="Batang" w:eastAsia="Batang" w:hAnsi="Batang"/>
          <w:b/>
          <w:bCs/>
          <w:sz w:val="32"/>
          <w:szCs w:val="32"/>
          <w:lang w:val="es-MX"/>
        </w:rPr>
        <w:t>Ofrece                                      No ofrece</w:t>
      </w:r>
    </w:p>
    <w:p w14:paraId="0DE675ED" w14:textId="3722F10F" w:rsidR="00C27624" w:rsidRPr="00C27624" w:rsidRDefault="00C27624" w:rsidP="00DA0928">
      <w:pPr>
        <w:rPr>
          <w:lang w:val="es-MX"/>
        </w:rPr>
      </w:pPr>
      <w:r w:rsidRPr="00C27624">
        <w:rPr>
          <w:lang w:val="es-MX"/>
        </w:rPr>
        <w:t>Diseño y administración de bases de datos</w:t>
      </w:r>
      <w:r>
        <w:rPr>
          <w:lang w:val="es-MX"/>
        </w:rPr>
        <w:t xml:space="preserve">                      </w:t>
      </w:r>
      <w:r w:rsidRPr="00C27624">
        <w:rPr>
          <w:lang w:val="es-MX"/>
        </w:rPr>
        <w:t>Escalabilidad y manejo de grandes</w:t>
      </w:r>
      <w:r>
        <w:rPr>
          <w:lang w:val="es-MX"/>
        </w:rPr>
        <w:t xml:space="preserve"> datos</w:t>
      </w:r>
      <w:r w:rsidRPr="00C27624">
        <w:rPr>
          <w:lang w:val="es-MX"/>
        </w:rPr>
        <w:tab/>
      </w:r>
    </w:p>
    <w:p w14:paraId="775A5161" w14:textId="4FA61B22" w:rsidR="00C27624" w:rsidRPr="00C27624" w:rsidRDefault="00C27624" w:rsidP="00DA0928">
      <w:pPr>
        <w:rPr>
          <w:lang w:val="es-MX"/>
        </w:rPr>
      </w:pPr>
      <w:r w:rsidRPr="00C27624">
        <w:rPr>
          <w:lang w:val="es-MX"/>
        </w:rPr>
        <w:t>Almacenamiento y recuperación de datos</w:t>
      </w:r>
      <w:r>
        <w:rPr>
          <w:lang w:val="es-MX"/>
        </w:rPr>
        <w:t xml:space="preserve">                       </w:t>
      </w:r>
      <w:r w:rsidR="00E26F67">
        <w:rPr>
          <w:lang w:val="es-MX"/>
        </w:rPr>
        <w:t xml:space="preserve"> </w:t>
      </w:r>
      <w:r w:rsidR="00E26F67" w:rsidRPr="00E26F67">
        <w:rPr>
          <w:lang w:val="es-MX"/>
        </w:rPr>
        <w:t>Seguridad y auditoría robustas</w:t>
      </w:r>
      <w:r>
        <w:rPr>
          <w:lang w:val="es-MX"/>
        </w:rPr>
        <w:t xml:space="preserve"> </w:t>
      </w:r>
    </w:p>
    <w:p w14:paraId="74B8145E" w14:textId="5A29F5AF" w:rsidR="00C27624" w:rsidRPr="00C27624" w:rsidRDefault="00C27624" w:rsidP="00DA0928">
      <w:pPr>
        <w:rPr>
          <w:lang w:val="es-MX"/>
        </w:rPr>
      </w:pPr>
      <w:r w:rsidRPr="00C27624">
        <w:rPr>
          <w:lang w:val="es-MX"/>
        </w:rPr>
        <w:t>Consultas y análisis de datos</w:t>
      </w:r>
      <w:r w:rsidR="00E26F67">
        <w:rPr>
          <w:lang w:val="es-MX"/>
        </w:rPr>
        <w:t xml:space="preserve">                                                   </w:t>
      </w:r>
      <w:r w:rsidR="00E26F67" w:rsidRPr="00E26F67">
        <w:rPr>
          <w:lang w:val="es-MX"/>
        </w:rPr>
        <w:t>Alta disponibilidad y recuperación</w:t>
      </w:r>
      <w:r w:rsidR="00E26F67">
        <w:rPr>
          <w:b/>
          <w:bCs/>
          <w:lang w:val="es-MX"/>
        </w:rPr>
        <w:t xml:space="preserve"> </w:t>
      </w:r>
    </w:p>
    <w:p w14:paraId="495468FA" w14:textId="70957017" w:rsidR="00C27624" w:rsidRPr="00E26F67" w:rsidRDefault="00C27624" w:rsidP="00DA0928">
      <w:pPr>
        <w:rPr>
          <w:lang w:val="es-MX"/>
        </w:rPr>
      </w:pPr>
      <w:r w:rsidRPr="00C27624">
        <w:rPr>
          <w:lang w:val="es-MX"/>
        </w:rPr>
        <w:t>Creación de formularios e informes</w:t>
      </w:r>
      <w:r w:rsidR="00E26F67" w:rsidRPr="00E26F67">
        <w:rPr>
          <w:lang w:val="es-MX"/>
        </w:rPr>
        <w:t xml:space="preserve">                                      Gestión de infraestructura</w:t>
      </w:r>
    </w:p>
    <w:p w14:paraId="45F3065E" w14:textId="1BC991DE" w:rsidR="00C27624" w:rsidRPr="00E26F67" w:rsidRDefault="00C27624" w:rsidP="00DA0928">
      <w:pPr>
        <w:rPr>
          <w:lang w:val="es-MX"/>
        </w:rPr>
      </w:pPr>
      <w:r w:rsidRPr="00C27624">
        <w:rPr>
          <w:lang w:val="es-MX"/>
        </w:rPr>
        <w:lastRenderedPageBreak/>
        <w:t>Automatización de tareas</w:t>
      </w:r>
      <w:r w:rsidR="00E26F67">
        <w:rPr>
          <w:lang w:val="es-MX"/>
        </w:rPr>
        <w:t xml:space="preserve">                                                           </w:t>
      </w:r>
      <w:r w:rsidR="00E26F67" w:rsidRPr="00E26F67">
        <w:rPr>
          <w:lang w:val="es-MX"/>
        </w:rPr>
        <w:t xml:space="preserve">Optimización de consultas avanzadas </w:t>
      </w:r>
    </w:p>
    <w:p w14:paraId="4F040E8E" w14:textId="4708B6DF" w:rsidR="00C27624" w:rsidRPr="00E26F67" w:rsidRDefault="00C27624" w:rsidP="00DA0928">
      <w:pPr>
        <w:rPr>
          <w:lang w:val="es-MX"/>
        </w:rPr>
      </w:pPr>
      <w:r w:rsidRPr="00C27624">
        <w:rPr>
          <w:lang w:val="es-MX"/>
        </w:rPr>
        <w:t>Gestión de datos externos</w:t>
      </w:r>
    </w:p>
    <w:p w14:paraId="56632136" w14:textId="06FBA78B" w:rsidR="00C27624" w:rsidRPr="0051282D" w:rsidRDefault="00C27624" w:rsidP="00DA0928">
      <w:pPr>
        <w:rPr>
          <w:lang w:val="es-MX"/>
        </w:rPr>
      </w:pPr>
      <w:r w:rsidRPr="0051282D">
        <w:rPr>
          <w:lang w:val="es-MX"/>
        </w:rPr>
        <w:t>Desarrollo de aplicaciones personalizadas</w:t>
      </w:r>
    </w:p>
    <w:p w14:paraId="3F46C3BB" w14:textId="5261FF91" w:rsidR="00E26F67" w:rsidRPr="00165C72" w:rsidRDefault="00C27624" w:rsidP="00165C72">
      <w:r w:rsidRPr="00C27624">
        <w:t>Colaboración y compartición</w:t>
      </w:r>
    </w:p>
    <w:p w14:paraId="692222A8" w14:textId="637600DD" w:rsidR="00165C72" w:rsidRPr="00165C72" w:rsidRDefault="00165C72" w:rsidP="00165C72">
      <w:pPr>
        <w:pStyle w:val="ListParagraph"/>
        <w:numPr>
          <w:ilvl w:val="0"/>
          <w:numId w:val="5"/>
        </w:numPr>
        <w:jc w:val="center"/>
        <w:rPr>
          <w:rFonts w:ascii="Batang" w:eastAsia="Batang" w:hAnsi="Batang"/>
          <w:b/>
          <w:bCs/>
          <w:sz w:val="32"/>
          <w:szCs w:val="32"/>
          <w:lang w:val="es-MX"/>
        </w:rPr>
      </w:pPr>
      <w:r w:rsidRPr="00165C72">
        <w:rPr>
          <w:rFonts w:ascii="Batang" w:eastAsia="Batang" w:hAnsi="Batang"/>
          <w:b/>
          <w:bCs/>
          <w:sz w:val="32"/>
          <w:szCs w:val="32"/>
          <w:lang w:val="es-MX"/>
        </w:rPr>
        <w:t>MC Access y ANSI-SPARC</w:t>
      </w:r>
    </w:p>
    <w:p w14:paraId="62F36814" w14:textId="75AA90DF" w:rsidR="00165C72" w:rsidRDefault="00410753" w:rsidP="00DA0928">
      <w:pPr>
        <w:rPr>
          <w:rFonts w:ascii="Batang" w:eastAsia="Batang" w:hAnsi="Batang"/>
          <w:b/>
          <w:bCs/>
          <w:sz w:val="32"/>
          <w:szCs w:val="32"/>
          <w:lang w:val="es-MX"/>
        </w:rPr>
      </w:pPr>
      <w:r>
        <w:rPr>
          <w:rFonts w:ascii="Batang" w:eastAsia="Batang" w:hAnsi="Batang"/>
          <w:b/>
          <w:bCs/>
          <w:sz w:val="32"/>
          <w:szCs w:val="32"/>
          <w:lang w:val="es-MX"/>
        </w:rPr>
        <w:t xml:space="preserve">     </w:t>
      </w:r>
      <w:r w:rsidRPr="00410753">
        <w:rPr>
          <w:rFonts w:ascii="Batang" w:eastAsia="Batang" w:hAnsi="Batang"/>
          <w:b/>
          <w:bCs/>
          <w:sz w:val="32"/>
          <w:szCs w:val="32"/>
          <w:lang w:val="es-MX"/>
        </w:rPr>
        <w:t>Niveles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8095"/>
      </w:tblGrid>
      <w:tr w:rsidR="00410753" w:rsidRPr="0051282D" w14:paraId="09619FC9" w14:textId="77777777" w:rsidTr="00410753">
        <w:tc>
          <w:tcPr>
            <w:tcW w:w="1975" w:type="dxa"/>
          </w:tcPr>
          <w:p w14:paraId="10E4704D" w14:textId="49D5753B" w:rsidR="00410753" w:rsidRDefault="00410753" w:rsidP="00DA0928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Interno</w:t>
            </w:r>
          </w:p>
        </w:tc>
        <w:tc>
          <w:tcPr>
            <w:tcW w:w="8095" w:type="dxa"/>
          </w:tcPr>
          <w:p w14:paraId="38BA5D7B" w14:textId="4E2D97C2" w:rsidR="00410753" w:rsidRDefault="0038584D" w:rsidP="00DA0928">
            <w:pPr>
              <w:rPr>
                <w:lang w:val="es-MX"/>
              </w:rPr>
            </w:pPr>
            <w:r>
              <w:rPr>
                <w:lang w:val="es-MX"/>
              </w:rPr>
              <w:t>No cumple con el nivel interno, Access aunque si guarda el almacenamiento físico, no permite que los usuarios puedan modificar su manera de guardar los datos de bajo nivel</w:t>
            </w:r>
          </w:p>
          <w:p w14:paraId="26B503DB" w14:textId="77777777" w:rsidR="00410753" w:rsidRPr="00410753" w:rsidRDefault="00410753" w:rsidP="00DA0928">
            <w:pPr>
              <w:rPr>
                <w:lang w:val="es-MX"/>
              </w:rPr>
            </w:pPr>
          </w:p>
        </w:tc>
      </w:tr>
      <w:tr w:rsidR="00410753" w:rsidRPr="0051282D" w14:paraId="734EF9EA" w14:textId="77777777" w:rsidTr="00410753">
        <w:tc>
          <w:tcPr>
            <w:tcW w:w="1975" w:type="dxa"/>
          </w:tcPr>
          <w:p w14:paraId="013B907B" w14:textId="76489769" w:rsidR="00410753" w:rsidRDefault="00410753" w:rsidP="00DA0928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Externo</w:t>
            </w:r>
          </w:p>
        </w:tc>
        <w:tc>
          <w:tcPr>
            <w:tcW w:w="8095" w:type="dxa"/>
          </w:tcPr>
          <w:p w14:paraId="65226379" w14:textId="362C31FC" w:rsidR="00410753" w:rsidRPr="00410753" w:rsidRDefault="00410753" w:rsidP="00DA0928">
            <w:pPr>
              <w:rPr>
                <w:lang w:val="es-MX"/>
              </w:rPr>
            </w:pPr>
            <w:r w:rsidRPr="00410753">
              <w:rPr>
                <w:lang w:val="es-MX"/>
              </w:rPr>
              <w:t>Cumple</w:t>
            </w:r>
            <w:r>
              <w:rPr>
                <w:lang w:val="es-MX"/>
              </w:rPr>
              <w:t xml:space="preserve"> con el nivel externo, A</w:t>
            </w:r>
            <w:r w:rsidRPr="00410753">
              <w:rPr>
                <w:lang w:val="es-MX"/>
              </w:rPr>
              <w:t xml:space="preserve">ccess permite crear consultas, formularios e informes, </w:t>
            </w:r>
            <w:r>
              <w:rPr>
                <w:lang w:val="es-MX"/>
              </w:rPr>
              <w:t xml:space="preserve">las cuales ayudan </w:t>
            </w:r>
            <w:r w:rsidRPr="00410753">
              <w:rPr>
                <w:lang w:val="es-MX"/>
              </w:rPr>
              <w:t xml:space="preserve">como vistas personalizadas de los datos </w:t>
            </w:r>
            <w:r>
              <w:rPr>
                <w:lang w:val="es-MX"/>
              </w:rPr>
              <w:t>para que los usuarios puedan verlo y comprender más fácilmente.</w:t>
            </w:r>
          </w:p>
        </w:tc>
      </w:tr>
      <w:tr w:rsidR="00410753" w:rsidRPr="0051282D" w14:paraId="13F825DD" w14:textId="77777777" w:rsidTr="00410753">
        <w:tc>
          <w:tcPr>
            <w:tcW w:w="1975" w:type="dxa"/>
          </w:tcPr>
          <w:p w14:paraId="37D66CF6" w14:textId="66E98B8A" w:rsidR="00410753" w:rsidRDefault="00410753" w:rsidP="00DA0928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Conceptual</w:t>
            </w:r>
          </w:p>
        </w:tc>
        <w:tc>
          <w:tcPr>
            <w:tcW w:w="8095" w:type="dxa"/>
          </w:tcPr>
          <w:p w14:paraId="4E145461" w14:textId="33201999" w:rsidR="00410753" w:rsidRPr="00410753" w:rsidRDefault="00410753" w:rsidP="00410753">
            <w:pPr>
              <w:rPr>
                <w:rFonts w:eastAsia="Batang"/>
                <w:lang w:val="es-MX"/>
              </w:rPr>
            </w:pPr>
            <w:r>
              <w:rPr>
                <w:rFonts w:eastAsia="Batang"/>
                <w:lang w:val="es-MX"/>
              </w:rPr>
              <w:t>Cumple con el nivel conceptual, e</w:t>
            </w:r>
            <w:r w:rsidRPr="00410753">
              <w:rPr>
                <w:rFonts w:eastAsia="Batang"/>
                <w:lang w:val="es-MX"/>
              </w:rPr>
              <w:t xml:space="preserve">n Access </w:t>
            </w:r>
            <w:r>
              <w:rPr>
                <w:rFonts w:eastAsia="Batang"/>
                <w:lang w:val="es-MX"/>
              </w:rPr>
              <w:t xml:space="preserve">podemos hacer cosas como </w:t>
            </w:r>
            <w:r w:rsidRPr="00410753">
              <w:rPr>
                <w:rFonts w:eastAsia="Batang"/>
                <w:lang w:val="es-MX"/>
              </w:rPr>
              <w:t>tablas</w:t>
            </w:r>
            <w:r>
              <w:rPr>
                <w:rFonts w:eastAsia="Batang"/>
                <w:lang w:val="es-MX"/>
              </w:rPr>
              <w:t xml:space="preserve"> </w:t>
            </w:r>
            <w:r w:rsidRPr="00410753">
              <w:rPr>
                <w:rFonts w:eastAsia="Batang"/>
                <w:lang w:val="es-MX"/>
              </w:rPr>
              <w:t>,</w:t>
            </w:r>
            <w:r>
              <w:rPr>
                <w:rFonts w:eastAsia="Batang"/>
                <w:lang w:val="es-MX"/>
              </w:rPr>
              <w:t xml:space="preserve"> </w:t>
            </w:r>
            <w:r w:rsidRPr="00410753">
              <w:rPr>
                <w:rFonts w:eastAsia="Batang"/>
                <w:lang w:val="es-MX"/>
              </w:rPr>
              <w:t>relaciones, claves primarias/foráneas, integridad referencial</w:t>
            </w:r>
            <w:r>
              <w:rPr>
                <w:rFonts w:eastAsia="Batang"/>
                <w:lang w:val="es-MX"/>
              </w:rPr>
              <w:t>, etc. Lo cual entra como la estructura lógica y que maneja MC Access.</w:t>
            </w:r>
          </w:p>
          <w:p w14:paraId="381EE306" w14:textId="77777777" w:rsidR="00410753" w:rsidRDefault="00410753" w:rsidP="00DA0928">
            <w:pPr>
              <w:rPr>
                <w:b/>
                <w:bCs/>
                <w:lang w:val="es-MX"/>
              </w:rPr>
            </w:pPr>
          </w:p>
        </w:tc>
      </w:tr>
    </w:tbl>
    <w:p w14:paraId="639CD760" w14:textId="77777777" w:rsidR="0038584D" w:rsidRDefault="0038584D" w:rsidP="00DA0928">
      <w:pPr>
        <w:rPr>
          <w:b/>
          <w:bCs/>
          <w:lang w:val="es-MX"/>
        </w:rPr>
      </w:pPr>
    </w:p>
    <w:p w14:paraId="20A45D3C" w14:textId="4623B9D4" w:rsidR="00DA0928" w:rsidRDefault="00DA0928" w:rsidP="00DA0928">
      <w:pPr>
        <w:rPr>
          <w:b/>
          <w:bCs/>
          <w:lang w:val="es-MX"/>
        </w:rPr>
      </w:pPr>
      <w:r w:rsidRPr="00410753">
        <w:rPr>
          <w:b/>
          <w:bCs/>
          <w:lang w:val="es-MX"/>
        </w:rPr>
        <w:t>Conclusión personal</w:t>
      </w:r>
    </w:p>
    <w:p w14:paraId="6AB203AF" w14:textId="656BC9B6" w:rsidR="0038584D" w:rsidRDefault="0038584D" w:rsidP="00DA0928">
      <w:pPr>
        <w:rPr>
          <w:lang w:val="es-MX"/>
        </w:rPr>
      </w:pPr>
      <w:r w:rsidRPr="0038584D">
        <w:rPr>
          <w:lang w:val="es-MX"/>
        </w:rPr>
        <w:t>MS Access</w:t>
      </w:r>
      <w:r>
        <w:rPr>
          <w:lang w:val="es-MX"/>
        </w:rPr>
        <w:t xml:space="preserve"> es una buena opción como base datos para las empresas pequeñas y tal vez medianas al contar con interfaces fáciles de entender para usuarios que están fuertemente adentradas en el tema, también ofrece la compatibilidad con </w:t>
      </w:r>
      <w:r w:rsidR="00E80AB9">
        <w:rPr>
          <w:lang w:val="es-MX"/>
        </w:rPr>
        <w:t>Office,</w:t>
      </w:r>
      <w:r>
        <w:rPr>
          <w:lang w:val="es-MX"/>
        </w:rPr>
        <w:t xml:space="preserve"> así como exportar archivos de Word.</w:t>
      </w:r>
    </w:p>
    <w:p w14:paraId="151AB1E0" w14:textId="59980403" w:rsidR="0038584D" w:rsidRPr="0038584D" w:rsidRDefault="0038584D" w:rsidP="00DA0928">
      <w:pPr>
        <w:rPr>
          <w:lang w:val="es-MX"/>
        </w:rPr>
      </w:pPr>
      <w:r>
        <w:rPr>
          <w:lang w:val="es-MX"/>
        </w:rPr>
        <w:t xml:space="preserve">Ms Access también tiene </w:t>
      </w:r>
      <w:r w:rsidR="00E80AB9">
        <w:rPr>
          <w:lang w:val="es-MX"/>
        </w:rPr>
        <w:t>puntos malas</w:t>
      </w:r>
      <w:r>
        <w:rPr>
          <w:lang w:val="es-MX"/>
        </w:rPr>
        <w:t xml:space="preserve">, en especial en lo que sea para grandes cantidades, Access se ralentiza al tener varios usuarios conectados, guarda </w:t>
      </w:r>
      <w:r w:rsidR="00E80AB9">
        <w:rPr>
          <w:lang w:val="es-MX"/>
        </w:rPr>
        <w:t>toda la información en un solo archivo, no permite editar el guardado de los datos de bajos nivel</w:t>
      </w:r>
    </w:p>
    <w:p w14:paraId="4805233B" w14:textId="77777777" w:rsidR="00DA0928" w:rsidRPr="005E77B2" w:rsidRDefault="00DA0928">
      <w:pPr>
        <w:rPr>
          <w:lang w:val="es-MX"/>
        </w:rPr>
      </w:pPr>
    </w:p>
    <w:sectPr w:rsidR="00DA0928" w:rsidRPr="005E77B2" w:rsidSect="00ED0286">
      <w:pgSz w:w="12240" w:h="15840" w:code="1"/>
      <w:pgMar w:top="1354" w:right="1080" w:bottom="274" w:left="108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E7B77"/>
    <w:multiLevelType w:val="hybridMultilevel"/>
    <w:tmpl w:val="7D8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D3B7C"/>
    <w:multiLevelType w:val="multilevel"/>
    <w:tmpl w:val="6D8AA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E62828"/>
    <w:multiLevelType w:val="multilevel"/>
    <w:tmpl w:val="A12A4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E61EEC"/>
    <w:multiLevelType w:val="multilevel"/>
    <w:tmpl w:val="09823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43600D"/>
    <w:multiLevelType w:val="multilevel"/>
    <w:tmpl w:val="509E5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C91024"/>
    <w:multiLevelType w:val="multilevel"/>
    <w:tmpl w:val="DE028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3465628">
    <w:abstractNumId w:val="4"/>
  </w:num>
  <w:num w:numId="2" w16cid:durableId="1390573861">
    <w:abstractNumId w:val="1"/>
  </w:num>
  <w:num w:numId="3" w16cid:durableId="1578439041">
    <w:abstractNumId w:val="5"/>
  </w:num>
  <w:num w:numId="4" w16cid:durableId="1838763872">
    <w:abstractNumId w:val="3"/>
  </w:num>
  <w:num w:numId="5" w16cid:durableId="484736643">
    <w:abstractNumId w:val="0"/>
  </w:num>
  <w:num w:numId="6" w16cid:durableId="20657180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7B2"/>
    <w:rsid w:val="00165C72"/>
    <w:rsid w:val="001F1270"/>
    <w:rsid w:val="0021056B"/>
    <w:rsid w:val="0038584D"/>
    <w:rsid w:val="00410753"/>
    <w:rsid w:val="00417CC7"/>
    <w:rsid w:val="0051282D"/>
    <w:rsid w:val="00547586"/>
    <w:rsid w:val="005B1CC1"/>
    <w:rsid w:val="005C2180"/>
    <w:rsid w:val="005E77B2"/>
    <w:rsid w:val="007F3701"/>
    <w:rsid w:val="009C5E9B"/>
    <w:rsid w:val="00B2158C"/>
    <w:rsid w:val="00C27624"/>
    <w:rsid w:val="00DA0928"/>
    <w:rsid w:val="00E26F67"/>
    <w:rsid w:val="00E80AB9"/>
    <w:rsid w:val="00ED0286"/>
    <w:rsid w:val="00ED053A"/>
    <w:rsid w:val="00F14F8F"/>
    <w:rsid w:val="00FF1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16FEE"/>
  <w15:chartTrackingRefBased/>
  <w15:docId w15:val="{E707124A-7EA2-4452-B58C-202C7BFC1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77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77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77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77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77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77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77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77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77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77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77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77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77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77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77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77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77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77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77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77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77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77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77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77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77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77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77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77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77B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A092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092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C5E9B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4107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EMILIANO ROBLEDO VILLEGAS</dc:creator>
  <cp:keywords/>
  <dc:description/>
  <cp:lastModifiedBy>JOSUE EMILIANO ROBLEDO VILLEGAS</cp:lastModifiedBy>
  <cp:revision>4</cp:revision>
  <dcterms:created xsi:type="dcterms:W3CDTF">2025-08-25T05:43:00Z</dcterms:created>
  <dcterms:modified xsi:type="dcterms:W3CDTF">2025-08-25T18:38:00Z</dcterms:modified>
</cp:coreProperties>
</file>