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2144C0" w:rsidRPr="00572F1C" w:rsidRDefault="002144C0" w:rsidP="002144C0">
      <w:pPr>
        <w:jc w:val="center"/>
        <w:rPr>
          <w:rFonts w:ascii="Arial" w:hAnsi="Arial" w:cs="Arial"/>
          <w:lang w:val="es-MX"/>
        </w:rPr>
      </w:pPr>
      <w:r w:rsidRPr="00572F1C">
        <w:rPr>
          <w:rFonts w:ascii="Arial" w:eastAsiaTheme="majorEastAsia" w:hAnsi="Arial" w:cs="Arial"/>
          <w:sz w:val="32"/>
          <w:szCs w:val="32"/>
          <w:lang w:val="es-MX"/>
        </w:rPr>
        <w:t>Selección Del Tipo De Robot Según Su Aplicación</w:t>
      </w:r>
      <w:r w:rsidR="00E91BDF" w:rsidRPr="00572F1C">
        <w:rPr>
          <w:rFonts w:ascii="Arial" w:eastAsiaTheme="majorEastAsia" w:hAnsi="Arial" w:cs="Arial"/>
          <w:sz w:val="32"/>
          <w:szCs w:val="32"/>
          <w:lang w:val="es-MX"/>
        </w:rPr>
        <w:t xml:space="preserve">, Morfología, Control Y Carga De Trabajo </w:t>
      </w:r>
    </w:p>
    <w:p w:rsidR="002144C0" w:rsidRPr="00572F1C" w:rsidRDefault="002144C0" w:rsidP="002144C0">
      <w:pPr>
        <w:rPr>
          <w:lang w:val="es-MX"/>
        </w:rPr>
      </w:pPr>
    </w:p>
    <w:p w:rsidR="002144C0" w:rsidRPr="00572F1C" w:rsidRDefault="002144C0" w:rsidP="002144C0">
      <w:pPr>
        <w:rPr>
          <w:lang w:val="es-MX"/>
        </w:rPr>
      </w:pPr>
      <w:r w:rsidRPr="00572F1C">
        <w:rPr>
          <w:noProof/>
        </w:rPr>
        <w:drawing>
          <wp:anchor distT="0" distB="0" distL="114300" distR="114300" simplePos="0" relativeHeight="251659264" behindDoc="0" locked="0" layoutInCell="1" allowOverlap="1" wp14:anchorId="6E6C4A49" wp14:editId="4B6AC9F4">
            <wp:simplePos x="0" y="0"/>
            <wp:positionH relativeFrom="column">
              <wp:posOffset>100330</wp:posOffset>
            </wp:positionH>
            <wp:positionV relativeFrom="paragraph">
              <wp:posOffset>5080</wp:posOffset>
            </wp:positionV>
            <wp:extent cx="3111500" cy="310515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1500" cy="3105150"/>
                    </a:xfrm>
                    <a:prstGeom prst="rect">
                      <a:avLst/>
                    </a:prstGeom>
                    <a:noFill/>
                  </pic:spPr>
                </pic:pic>
              </a:graphicData>
            </a:graphic>
            <wp14:sizeRelH relativeFrom="margin">
              <wp14:pctWidth>0</wp14:pctWidth>
            </wp14:sizeRelH>
            <wp14:sizeRelV relativeFrom="margin">
              <wp14:pctHeight>0</wp14:pctHeight>
            </wp14:sizeRelV>
          </wp:anchor>
        </w:drawing>
      </w:r>
    </w:p>
    <w:p w:rsidR="002144C0" w:rsidRPr="00572F1C" w:rsidRDefault="002144C0" w:rsidP="002144C0">
      <w:pPr>
        <w:rPr>
          <w:rFonts w:ascii="Arial" w:hAnsi="Arial" w:cs="Arial"/>
          <w:sz w:val="24"/>
          <w:lang w:val="es-MX"/>
        </w:rPr>
      </w:pPr>
      <w:r w:rsidRPr="00572F1C">
        <w:rPr>
          <w:rFonts w:ascii="Arial" w:hAnsi="Arial" w:cs="Arial"/>
          <w:sz w:val="24"/>
          <w:lang w:val="es-MX"/>
        </w:rPr>
        <w:t xml:space="preserve">PROGRAMACION DE ROBOTS INDUSTRIALES </w:t>
      </w:r>
    </w:p>
    <w:p w:rsidR="002144C0" w:rsidRPr="00572F1C" w:rsidRDefault="002144C0" w:rsidP="002144C0">
      <w:pPr>
        <w:rPr>
          <w:rFonts w:ascii="Arial" w:hAnsi="Arial" w:cs="Arial"/>
          <w:sz w:val="24"/>
          <w:lang w:val="es-MX"/>
        </w:rPr>
      </w:pPr>
      <w:r w:rsidRPr="00572F1C">
        <w:rPr>
          <w:rFonts w:ascii="Arial" w:hAnsi="Arial" w:cs="Arial"/>
          <w:sz w:val="24"/>
          <w:lang w:val="es-MX"/>
        </w:rPr>
        <w:t>MECATRÓNICA 6°A</w:t>
      </w:r>
    </w:p>
    <w:p w:rsidR="002144C0" w:rsidRPr="00572F1C" w:rsidRDefault="002144C0" w:rsidP="002144C0">
      <w:pPr>
        <w:rPr>
          <w:rFonts w:ascii="Arial" w:hAnsi="Arial" w:cs="Arial"/>
          <w:sz w:val="24"/>
          <w:lang w:val="es-MX"/>
        </w:rPr>
      </w:pPr>
      <w:r w:rsidRPr="00572F1C">
        <w:rPr>
          <w:rFonts w:ascii="Arial" w:hAnsi="Arial" w:cs="Arial"/>
          <w:sz w:val="24"/>
          <w:lang w:val="es-MX"/>
        </w:rPr>
        <w:t xml:space="preserve">MAESTRO: MORAN GARABITO CARLOS  </w:t>
      </w:r>
    </w:p>
    <w:p w:rsidR="002144C0" w:rsidRPr="00572F1C" w:rsidRDefault="002144C0" w:rsidP="002144C0">
      <w:pPr>
        <w:rPr>
          <w:rFonts w:ascii="Arial" w:hAnsi="Arial" w:cs="Arial"/>
          <w:sz w:val="24"/>
          <w:lang w:val="es-MX"/>
        </w:rPr>
      </w:pPr>
      <w:r w:rsidRPr="00572F1C">
        <w:rPr>
          <w:rFonts w:ascii="Arial" w:hAnsi="Arial" w:cs="Arial"/>
          <w:sz w:val="24"/>
          <w:lang w:val="es-MX"/>
        </w:rPr>
        <w:t>EDUARDO ROBLES VÁZQUEZ</w:t>
      </w:r>
    </w:p>
    <w:p w:rsidR="002144C0" w:rsidRPr="00572F1C" w:rsidRDefault="002144C0" w:rsidP="002144C0">
      <w:pPr>
        <w:rPr>
          <w:rFonts w:ascii="Arial" w:hAnsi="Arial" w:cs="Arial"/>
          <w:sz w:val="24"/>
          <w:lang w:val="es-MX"/>
        </w:rPr>
      </w:pPr>
      <w:r w:rsidRPr="00572F1C">
        <w:rPr>
          <w:rFonts w:ascii="Arial" w:hAnsi="Arial" w:cs="Arial"/>
          <w:sz w:val="24"/>
          <w:lang w:val="es-MX"/>
        </w:rPr>
        <w:t>MATRICULA: 17310899</w:t>
      </w:r>
    </w:p>
    <w:p w:rsidR="00400154" w:rsidRPr="00572F1C" w:rsidRDefault="00400154" w:rsidP="00626741">
      <w:pPr>
        <w:spacing w:after="0" w:line="240" w:lineRule="auto"/>
        <w:rPr>
          <w:rFonts w:ascii="Arial" w:hAnsi="Arial" w:cs="Arial"/>
          <w:b/>
          <w:sz w:val="24"/>
          <w:szCs w:val="24"/>
          <w:lang w:val="es-MX"/>
        </w:rPr>
      </w:pPr>
    </w:p>
    <w:p w:rsidR="002144C0" w:rsidRPr="00572F1C" w:rsidRDefault="002144C0" w:rsidP="00626741">
      <w:pPr>
        <w:spacing w:after="0" w:line="240" w:lineRule="auto"/>
        <w:rPr>
          <w:rFonts w:ascii="Arial" w:hAnsi="Arial" w:cs="Arial"/>
          <w:b/>
          <w:sz w:val="24"/>
          <w:szCs w:val="24"/>
          <w:lang w:val="es-MX"/>
        </w:rPr>
      </w:pPr>
    </w:p>
    <w:p w:rsidR="002144C0" w:rsidRPr="00572F1C" w:rsidRDefault="002144C0" w:rsidP="00626741">
      <w:pPr>
        <w:spacing w:after="0" w:line="240" w:lineRule="auto"/>
        <w:rPr>
          <w:rFonts w:ascii="Arial" w:hAnsi="Arial" w:cs="Arial"/>
          <w:b/>
          <w:sz w:val="24"/>
          <w:szCs w:val="24"/>
          <w:lang w:val="es-MX"/>
        </w:rPr>
      </w:pPr>
    </w:p>
    <w:p w:rsidR="002144C0" w:rsidRPr="00572F1C" w:rsidRDefault="002144C0" w:rsidP="00626741">
      <w:pPr>
        <w:spacing w:after="0" w:line="240" w:lineRule="auto"/>
        <w:rPr>
          <w:rFonts w:ascii="Arial" w:hAnsi="Arial" w:cs="Arial"/>
          <w:b/>
          <w:sz w:val="24"/>
          <w:szCs w:val="24"/>
          <w:lang w:val="es-MX"/>
        </w:rPr>
      </w:pPr>
    </w:p>
    <w:p w:rsidR="002144C0" w:rsidRPr="00572F1C" w:rsidRDefault="002144C0" w:rsidP="00626741">
      <w:pPr>
        <w:spacing w:after="0" w:line="240" w:lineRule="auto"/>
        <w:rPr>
          <w:rFonts w:ascii="Arial" w:hAnsi="Arial" w:cs="Arial"/>
          <w:b/>
          <w:sz w:val="24"/>
          <w:szCs w:val="24"/>
          <w:lang w:val="es-MX"/>
        </w:rPr>
      </w:pPr>
    </w:p>
    <w:p w:rsidR="002144C0" w:rsidRPr="00572F1C" w:rsidRDefault="002144C0" w:rsidP="00626741">
      <w:pPr>
        <w:spacing w:after="0" w:line="240" w:lineRule="auto"/>
        <w:rPr>
          <w:rFonts w:ascii="Arial" w:hAnsi="Arial" w:cs="Arial"/>
          <w:b/>
          <w:sz w:val="24"/>
          <w:szCs w:val="24"/>
          <w:lang w:val="es-MX"/>
        </w:rPr>
      </w:pPr>
    </w:p>
    <w:p w:rsidR="002144C0" w:rsidRPr="00572F1C" w:rsidRDefault="002144C0" w:rsidP="00626741">
      <w:pPr>
        <w:spacing w:after="0" w:line="240" w:lineRule="auto"/>
        <w:rPr>
          <w:rFonts w:ascii="Arial" w:hAnsi="Arial" w:cs="Arial"/>
          <w:b/>
          <w:sz w:val="24"/>
          <w:szCs w:val="24"/>
          <w:lang w:val="es-MX"/>
        </w:rPr>
      </w:pPr>
    </w:p>
    <w:p w:rsidR="002144C0" w:rsidRPr="00572F1C" w:rsidRDefault="002144C0" w:rsidP="00626741">
      <w:pPr>
        <w:spacing w:after="0" w:line="240" w:lineRule="auto"/>
        <w:rPr>
          <w:rFonts w:ascii="Arial" w:eastAsia="Times New Roman" w:hAnsi="Arial" w:cs="Arial"/>
          <w:color w:val="444444"/>
          <w:sz w:val="24"/>
          <w:szCs w:val="24"/>
          <w:lang w:val="es-MX"/>
        </w:rPr>
      </w:pPr>
    </w:p>
    <w:p w:rsidR="00400154" w:rsidRPr="00572F1C" w:rsidRDefault="00400154" w:rsidP="00626741">
      <w:pPr>
        <w:spacing w:after="0" w:line="240" w:lineRule="auto"/>
        <w:rPr>
          <w:rFonts w:ascii="Arial" w:eastAsia="Times New Roman" w:hAnsi="Arial" w:cs="Arial"/>
          <w:b/>
          <w:color w:val="444444"/>
          <w:sz w:val="24"/>
          <w:szCs w:val="24"/>
          <w:lang w:val="es-MX"/>
        </w:rPr>
      </w:pPr>
    </w:p>
    <w:p w:rsidR="002144C0" w:rsidRPr="00572F1C" w:rsidRDefault="002144C0">
      <w:pPr>
        <w:rPr>
          <w:rFonts w:ascii="Arial" w:eastAsia="Times New Roman" w:hAnsi="Arial" w:cs="Arial"/>
          <w:b/>
          <w:color w:val="2E74B5" w:themeColor="accent1" w:themeShade="BF"/>
          <w:sz w:val="24"/>
          <w:szCs w:val="24"/>
          <w:lang w:val="es-MX"/>
        </w:rPr>
      </w:pPr>
      <w:r w:rsidRPr="00572F1C">
        <w:rPr>
          <w:rFonts w:ascii="Arial" w:eastAsia="Times New Roman" w:hAnsi="Arial" w:cs="Arial"/>
          <w:b/>
          <w:color w:val="2E74B5" w:themeColor="accent1" w:themeShade="BF"/>
          <w:sz w:val="24"/>
          <w:szCs w:val="24"/>
          <w:lang w:val="es-MX"/>
        </w:rPr>
        <w:br w:type="page"/>
      </w:r>
    </w:p>
    <w:p w:rsidR="00E91BDF" w:rsidRPr="00572F1C" w:rsidRDefault="00E91BDF" w:rsidP="00E91BDF">
      <w:pPr>
        <w:jc w:val="center"/>
        <w:rPr>
          <w:rFonts w:ascii="Arial" w:hAnsi="Arial" w:cs="Arial"/>
          <w:sz w:val="20"/>
          <w:lang w:val="es-MX"/>
        </w:rPr>
      </w:pPr>
      <w:r w:rsidRPr="00572F1C">
        <w:rPr>
          <w:rFonts w:ascii="Arial" w:eastAsiaTheme="majorEastAsia" w:hAnsi="Arial" w:cs="Arial"/>
          <w:sz w:val="28"/>
          <w:szCs w:val="32"/>
          <w:lang w:val="es-MX"/>
        </w:rPr>
        <w:lastRenderedPageBreak/>
        <w:t xml:space="preserve">Selección Del Tipo De Robot Según Su Aplicación, Morfología, Control Y Carga De Trabajo </w:t>
      </w:r>
    </w:p>
    <w:p w:rsidR="00F81217" w:rsidRPr="00572F1C" w:rsidRDefault="00F81217" w:rsidP="00C21456">
      <w:pPr>
        <w:spacing w:after="0" w:line="240" w:lineRule="auto"/>
        <w:jc w:val="both"/>
        <w:rPr>
          <w:rFonts w:ascii="Arial" w:eastAsia="Times New Roman" w:hAnsi="Arial" w:cs="Arial"/>
          <w:color w:val="444444"/>
          <w:sz w:val="24"/>
          <w:szCs w:val="24"/>
          <w:lang w:val="es-MX"/>
        </w:rPr>
      </w:pPr>
    </w:p>
    <w:p w:rsidR="00F81217" w:rsidRPr="00572F1C" w:rsidRDefault="00645161" w:rsidP="006236BC">
      <w:pPr>
        <w:spacing w:after="0" w:line="240" w:lineRule="auto"/>
        <w:jc w:val="both"/>
        <w:rPr>
          <w:rFonts w:ascii="Arial" w:eastAsia="Times New Roman" w:hAnsi="Arial" w:cs="Arial"/>
          <w:color w:val="444444"/>
          <w:sz w:val="24"/>
          <w:szCs w:val="24"/>
          <w:lang w:val="es-MX"/>
        </w:rPr>
      </w:pPr>
      <w:r w:rsidRPr="00572F1C">
        <w:rPr>
          <w:rFonts w:ascii="Arial" w:eastAsia="Times New Roman" w:hAnsi="Arial" w:cs="Arial"/>
          <w:color w:val="444444"/>
          <w:sz w:val="24"/>
          <w:szCs w:val="24"/>
          <w:lang w:val="es-MX"/>
        </w:rPr>
        <w:t>Los robots industriales</w:t>
      </w:r>
      <w:r w:rsidR="00626741" w:rsidRPr="00572F1C">
        <w:rPr>
          <w:rFonts w:ascii="Arial" w:eastAsia="Times New Roman" w:hAnsi="Arial" w:cs="Arial"/>
          <w:color w:val="444444"/>
          <w:sz w:val="24"/>
          <w:szCs w:val="24"/>
          <w:lang w:val="es-MX"/>
        </w:rPr>
        <w:t xml:space="preserve"> puede</w:t>
      </w:r>
      <w:r w:rsidRPr="00572F1C">
        <w:rPr>
          <w:rFonts w:ascii="Arial" w:eastAsia="Times New Roman" w:hAnsi="Arial" w:cs="Arial"/>
          <w:color w:val="444444"/>
          <w:sz w:val="24"/>
          <w:szCs w:val="24"/>
          <w:lang w:val="es-MX"/>
        </w:rPr>
        <w:t>n</w:t>
      </w:r>
      <w:r w:rsidR="00626741" w:rsidRPr="00572F1C">
        <w:rPr>
          <w:rFonts w:ascii="Arial" w:eastAsia="Times New Roman" w:hAnsi="Arial" w:cs="Arial"/>
          <w:color w:val="444444"/>
          <w:sz w:val="24"/>
          <w:szCs w:val="24"/>
          <w:lang w:val="es-MX"/>
        </w:rPr>
        <w:t xml:space="preserve"> tener una larga lista de aplicaciones, desde el manejo de materiales hasta el tendido de máquinas, así como para soldar y retirar material. En estos días, los fabricantes de robots industriales tienen un robot para cada aplicación</w:t>
      </w:r>
      <w:r w:rsidR="00F81217" w:rsidRPr="00572F1C">
        <w:rPr>
          <w:rFonts w:ascii="Arial" w:eastAsia="Times New Roman" w:hAnsi="Arial" w:cs="Arial"/>
          <w:color w:val="444444"/>
          <w:sz w:val="24"/>
          <w:szCs w:val="24"/>
          <w:lang w:val="es-MX"/>
        </w:rPr>
        <w:t>. Solo necesitas identificar que es lo que quieres hacer con tu robot y escoger entre todos los distintos modelos</w:t>
      </w:r>
      <w:r w:rsidR="00EE298E" w:rsidRPr="00572F1C">
        <w:rPr>
          <w:rFonts w:ascii="Arial" w:eastAsia="Times New Roman" w:hAnsi="Arial" w:cs="Arial"/>
          <w:color w:val="444444"/>
          <w:sz w:val="24"/>
          <w:szCs w:val="24"/>
          <w:lang w:val="es-MX"/>
        </w:rPr>
        <w:t>.</w:t>
      </w:r>
    </w:p>
    <w:p w:rsidR="00645161" w:rsidRPr="00572F1C" w:rsidRDefault="00645161" w:rsidP="006236BC">
      <w:pPr>
        <w:spacing w:after="0" w:line="240" w:lineRule="auto"/>
        <w:jc w:val="both"/>
        <w:rPr>
          <w:rFonts w:ascii="Arial" w:eastAsia="Times New Roman" w:hAnsi="Arial" w:cs="Arial"/>
          <w:color w:val="444444"/>
          <w:sz w:val="24"/>
          <w:szCs w:val="24"/>
          <w:lang w:val="es-MX"/>
        </w:rPr>
      </w:pPr>
    </w:p>
    <w:p w:rsidR="00645161" w:rsidRPr="00572F1C" w:rsidRDefault="00645161" w:rsidP="006236BC">
      <w:pPr>
        <w:spacing w:after="0" w:line="240" w:lineRule="auto"/>
        <w:jc w:val="both"/>
        <w:rPr>
          <w:rFonts w:ascii="Arial" w:eastAsia="Times New Roman" w:hAnsi="Arial" w:cs="Arial"/>
          <w:color w:val="444444"/>
          <w:sz w:val="24"/>
          <w:szCs w:val="24"/>
          <w:lang w:val="es-MX"/>
        </w:rPr>
      </w:pPr>
      <w:r w:rsidRPr="00572F1C">
        <w:rPr>
          <w:rFonts w:ascii="Arial" w:eastAsia="Times New Roman" w:hAnsi="Arial" w:cs="Arial"/>
          <w:color w:val="444444"/>
          <w:sz w:val="24"/>
          <w:szCs w:val="24"/>
          <w:lang w:val="es-MX"/>
        </w:rPr>
        <w:t>Ejemplos:</w:t>
      </w:r>
    </w:p>
    <w:p w:rsidR="00572F1C" w:rsidRPr="00572F1C" w:rsidRDefault="00572F1C" w:rsidP="00572F1C">
      <w:pPr>
        <w:pStyle w:val="NormalWeb"/>
        <w:numPr>
          <w:ilvl w:val="0"/>
          <w:numId w:val="4"/>
        </w:numPr>
        <w:jc w:val="both"/>
        <w:rPr>
          <w:rFonts w:ascii="Arial" w:hAnsi="Arial" w:cs="Arial"/>
          <w:color w:val="444444"/>
          <w:lang w:val="es-MX"/>
        </w:rPr>
      </w:pPr>
      <w:r w:rsidRPr="00572F1C">
        <w:rPr>
          <w:rFonts w:ascii="Arial" w:hAnsi="Arial" w:cs="Arial"/>
          <w:color w:val="444444"/>
          <w:lang w:val="es-MX"/>
        </w:rPr>
        <w:t>Trabajos en fundición:</w:t>
      </w:r>
    </w:p>
    <w:p w:rsidR="00645161" w:rsidRPr="00572F1C" w:rsidRDefault="00645161" w:rsidP="006236BC">
      <w:pPr>
        <w:spacing w:before="100" w:beforeAutospacing="1" w:after="240"/>
        <w:jc w:val="both"/>
        <w:rPr>
          <w:rFonts w:ascii="Arial" w:eastAsia="Times New Roman" w:hAnsi="Arial" w:cs="Arial"/>
          <w:color w:val="444444"/>
          <w:sz w:val="24"/>
          <w:szCs w:val="24"/>
          <w:lang w:val="es-MX"/>
        </w:rPr>
      </w:pPr>
      <w:r w:rsidRPr="00572F1C">
        <w:rPr>
          <w:rFonts w:ascii="Arial" w:eastAsia="Times New Roman" w:hAnsi="Arial" w:cs="Arial"/>
          <w:color w:val="444444"/>
          <w:sz w:val="24"/>
          <w:szCs w:val="24"/>
          <w:lang w:val="es-MX"/>
        </w:rPr>
        <w:t>  </w:t>
      </w:r>
      <w:r w:rsidRPr="00572F1C">
        <w:rPr>
          <w:rFonts w:ascii="Arial" w:eastAsia="Times New Roman" w:hAnsi="Arial" w:cs="Arial"/>
          <w:noProof/>
          <w:color w:val="444444"/>
          <w:sz w:val="24"/>
          <w:szCs w:val="24"/>
        </w:rPr>
        <w:drawing>
          <wp:inline distT="0" distB="0" distL="0" distR="0" wp14:anchorId="11DCAE0F" wp14:editId="5A0E343D">
            <wp:extent cx="1666875" cy="1676400"/>
            <wp:effectExtent l="0" t="0" r="9525" b="0"/>
            <wp:docPr id="72" name="Imagen 72" descr="http://platea.pntic.mec.es/vgonzale/cyr_0204/cyr_01/robotica/images/aplic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latea.pntic.mec.es/vgonzale/cyr_0204/cyr_01/robotica/images/aplica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6875" cy="1676400"/>
                    </a:xfrm>
                    <a:prstGeom prst="rect">
                      <a:avLst/>
                    </a:prstGeom>
                    <a:noFill/>
                    <a:ln>
                      <a:noFill/>
                    </a:ln>
                  </pic:spPr>
                </pic:pic>
              </a:graphicData>
            </a:graphic>
          </wp:inline>
        </w:drawing>
      </w:r>
      <w:r w:rsidRPr="00572F1C">
        <w:rPr>
          <w:rFonts w:ascii="Arial" w:eastAsia="Times New Roman" w:hAnsi="Arial" w:cs="Arial"/>
          <w:color w:val="444444"/>
          <w:sz w:val="24"/>
          <w:szCs w:val="24"/>
          <w:lang w:val="es-MX"/>
        </w:rPr>
        <w:t>  </w:t>
      </w:r>
      <w:r w:rsidRPr="00572F1C">
        <w:rPr>
          <w:rFonts w:ascii="Arial" w:eastAsia="Times New Roman" w:hAnsi="Arial" w:cs="Arial"/>
          <w:noProof/>
          <w:color w:val="444444"/>
          <w:sz w:val="24"/>
          <w:szCs w:val="24"/>
        </w:rPr>
        <w:drawing>
          <wp:inline distT="0" distB="0" distL="0" distR="0" wp14:anchorId="6DF6EA3D" wp14:editId="34851D72">
            <wp:extent cx="1676400" cy="1685925"/>
            <wp:effectExtent l="0" t="0" r="0" b="9525"/>
            <wp:docPr id="71" name="Imagen 71" descr="http://platea.pntic.mec.es/vgonzale/cyr_0204/cyr_01/robotica/images/aplic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latea.pntic.mec.es/vgonzale/cyr_0204/cyr_01/robotica/images/aplica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0" cy="1685925"/>
                    </a:xfrm>
                    <a:prstGeom prst="rect">
                      <a:avLst/>
                    </a:prstGeom>
                    <a:noFill/>
                    <a:ln>
                      <a:noFill/>
                    </a:ln>
                  </pic:spPr>
                </pic:pic>
              </a:graphicData>
            </a:graphic>
          </wp:inline>
        </w:drawing>
      </w:r>
      <w:r w:rsidRPr="00572F1C">
        <w:rPr>
          <w:rFonts w:ascii="Arial" w:eastAsia="Times New Roman" w:hAnsi="Arial" w:cs="Arial"/>
          <w:color w:val="444444"/>
          <w:sz w:val="24"/>
          <w:szCs w:val="24"/>
          <w:lang w:val="es-MX"/>
        </w:rPr>
        <w:t>  </w:t>
      </w:r>
      <w:r w:rsidRPr="00572F1C">
        <w:rPr>
          <w:rFonts w:ascii="Arial" w:eastAsia="Times New Roman" w:hAnsi="Arial" w:cs="Arial"/>
          <w:noProof/>
          <w:color w:val="444444"/>
          <w:sz w:val="24"/>
          <w:szCs w:val="24"/>
        </w:rPr>
        <w:drawing>
          <wp:inline distT="0" distB="0" distL="0" distR="0" wp14:anchorId="71C77ED8" wp14:editId="0D5A1BE8">
            <wp:extent cx="1695450" cy="1695450"/>
            <wp:effectExtent l="0" t="0" r="0" b="0"/>
            <wp:docPr id="70" name="Imagen 70" descr="http://platea.pntic.mec.es/vgonzale/cyr_0204/cyr_01/robotica/images/aplic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latea.pntic.mec.es/vgonzale/cyr_0204/cyr_01/robotica/images/aplica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450" cy="1695450"/>
                    </a:xfrm>
                    <a:prstGeom prst="rect">
                      <a:avLst/>
                    </a:prstGeom>
                    <a:noFill/>
                    <a:ln>
                      <a:noFill/>
                    </a:ln>
                  </pic:spPr>
                </pic:pic>
              </a:graphicData>
            </a:graphic>
          </wp:inline>
        </w:drawing>
      </w:r>
    </w:p>
    <w:p w:rsidR="00645161" w:rsidRPr="00572F1C" w:rsidRDefault="00645161" w:rsidP="006236BC">
      <w:pPr>
        <w:pStyle w:val="NormalWeb"/>
        <w:spacing w:after="240" w:afterAutospacing="0"/>
        <w:jc w:val="both"/>
        <w:rPr>
          <w:rFonts w:ascii="Arial" w:hAnsi="Arial" w:cs="Arial"/>
          <w:color w:val="444444"/>
          <w:lang w:val="es-MX"/>
        </w:rPr>
      </w:pPr>
      <w:r w:rsidRPr="00572F1C">
        <w:rPr>
          <w:rFonts w:ascii="Arial" w:hAnsi="Arial" w:cs="Arial"/>
          <w:color w:val="444444"/>
          <w:lang w:val="es-MX"/>
        </w:rPr>
        <w:t>El robot se usa en:</w:t>
      </w:r>
    </w:p>
    <w:p w:rsidR="00645161" w:rsidRPr="00572F1C" w:rsidRDefault="00645161" w:rsidP="006236BC">
      <w:pPr>
        <w:pStyle w:val="NormalWeb"/>
        <w:numPr>
          <w:ilvl w:val="0"/>
          <w:numId w:val="2"/>
        </w:numPr>
        <w:spacing w:after="0" w:afterAutospacing="0"/>
        <w:jc w:val="both"/>
        <w:rPr>
          <w:rFonts w:ascii="Arial" w:hAnsi="Arial" w:cs="Arial"/>
          <w:color w:val="444444"/>
          <w:lang w:val="es-MX"/>
        </w:rPr>
      </w:pPr>
      <w:r w:rsidRPr="00572F1C">
        <w:rPr>
          <w:rFonts w:ascii="Arial" w:hAnsi="Arial" w:cs="Arial"/>
          <w:color w:val="444444"/>
          <w:lang w:val="es-MX"/>
        </w:rPr>
        <w:t>la fundición de las piezas del molde y transporte de éstas a un lugar de enfriado y posteriormente a otro proceso (desbardado, corte, etc.).</w:t>
      </w:r>
    </w:p>
    <w:p w:rsidR="00645161" w:rsidRPr="00572F1C" w:rsidRDefault="00645161" w:rsidP="006236BC">
      <w:pPr>
        <w:pStyle w:val="NormalWeb"/>
        <w:numPr>
          <w:ilvl w:val="0"/>
          <w:numId w:val="2"/>
        </w:numPr>
        <w:spacing w:after="0" w:afterAutospacing="0"/>
        <w:jc w:val="both"/>
        <w:rPr>
          <w:rFonts w:ascii="Arial" w:hAnsi="Arial" w:cs="Arial"/>
          <w:color w:val="444444"/>
          <w:lang w:val="es-MX"/>
        </w:rPr>
      </w:pPr>
      <w:r w:rsidRPr="00572F1C">
        <w:rPr>
          <w:rFonts w:ascii="Arial" w:hAnsi="Arial" w:cs="Arial"/>
          <w:color w:val="444444"/>
          <w:lang w:val="es-MX"/>
        </w:rPr>
        <w:t>la limpieza y mantenimiento de los moldes, eliminando rebabas (por aplicación de aire comprimido) y aplicando el lubricante.</w:t>
      </w:r>
    </w:p>
    <w:p w:rsidR="00645161" w:rsidRPr="00572F1C" w:rsidRDefault="00645161" w:rsidP="006236BC">
      <w:pPr>
        <w:pStyle w:val="NormalWeb"/>
        <w:numPr>
          <w:ilvl w:val="0"/>
          <w:numId w:val="2"/>
        </w:numPr>
        <w:spacing w:after="0" w:afterAutospacing="0"/>
        <w:jc w:val="both"/>
        <w:rPr>
          <w:rFonts w:ascii="Arial" w:hAnsi="Arial" w:cs="Arial"/>
          <w:color w:val="444444"/>
          <w:lang w:val="es-MX"/>
        </w:rPr>
      </w:pPr>
      <w:r w:rsidRPr="00572F1C">
        <w:rPr>
          <w:rFonts w:ascii="Arial" w:hAnsi="Arial" w:cs="Arial"/>
          <w:color w:val="444444"/>
          <w:lang w:val="es-MX"/>
        </w:rPr>
        <w:t>la colocación de piezas en el interior de los moldes (embutidos).</w:t>
      </w:r>
    </w:p>
    <w:p w:rsidR="00645161" w:rsidRDefault="00645161" w:rsidP="006236BC">
      <w:pPr>
        <w:pStyle w:val="NormalWeb"/>
        <w:spacing w:after="240" w:afterAutospacing="0"/>
        <w:jc w:val="both"/>
        <w:rPr>
          <w:rFonts w:ascii="Arial" w:hAnsi="Arial" w:cs="Arial"/>
          <w:color w:val="444444"/>
          <w:lang w:val="es-MX"/>
        </w:rPr>
      </w:pPr>
      <w:r w:rsidRPr="00572F1C">
        <w:rPr>
          <w:rFonts w:ascii="Arial" w:hAnsi="Arial" w:cs="Arial"/>
          <w:color w:val="444444"/>
          <w:lang w:val="es-MX"/>
        </w:rPr>
        <w:t>Las cargas manejadas por los robots en estas tareas suelen ser medias o altas (del orden de decenas de kilogramos), no se necesita una gran precisión y su campo de acción ha de ser grande. Su estructura más frecuente es la </w:t>
      </w:r>
      <w:hyperlink r:id="rId9" w:anchor="esferica" w:history="1">
        <w:r w:rsidRPr="00572F1C">
          <w:rPr>
            <w:rFonts w:ascii="Arial" w:hAnsi="Arial" w:cs="Arial"/>
            <w:color w:val="444444"/>
            <w:lang w:val="es-MX"/>
          </w:rPr>
          <w:t>polar</w:t>
        </w:r>
      </w:hyperlink>
      <w:r w:rsidRPr="00572F1C">
        <w:rPr>
          <w:rFonts w:ascii="Arial" w:hAnsi="Arial" w:cs="Arial"/>
          <w:color w:val="444444"/>
          <w:lang w:val="es-MX"/>
        </w:rPr>
        <w:t> y la </w:t>
      </w:r>
      <w:hyperlink r:id="rId10" w:anchor="articulada" w:history="1">
        <w:r w:rsidRPr="00572F1C">
          <w:rPr>
            <w:rFonts w:ascii="Arial" w:hAnsi="Arial" w:cs="Arial"/>
            <w:color w:val="444444"/>
            <w:lang w:val="es-MX"/>
          </w:rPr>
          <w:t>articular</w:t>
        </w:r>
      </w:hyperlink>
      <w:r w:rsidRPr="00572F1C">
        <w:rPr>
          <w:rFonts w:ascii="Arial" w:hAnsi="Arial" w:cs="Arial"/>
          <w:color w:val="444444"/>
          <w:lang w:val="es-MX"/>
        </w:rPr>
        <w:t> y su sistema de control es por lo general sencillo.</w:t>
      </w:r>
    </w:p>
    <w:p w:rsidR="00F90352" w:rsidRDefault="00F90352" w:rsidP="006236BC">
      <w:pPr>
        <w:pStyle w:val="NormalWeb"/>
        <w:spacing w:after="240" w:afterAutospacing="0"/>
        <w:jc w:val="both"/>
        <w:rPr>
          <w:rFonts w:ascii="Arial" w:hAnsi="Arial" w:cs="Arial"/>
          <w:color w:val="444444"/>
          <w:lang w:val="es-MX"/>
        </w:rPr>
      </w:pPr>
    </w:p>
    <w:p w:rsidR="00383977" w:rsidRDefault="00383977" w:rsidP="006236BC">
      <w:pPr>
        <w:pStyle w:val="NormalWeb"/>
        <w:spacing w:after="240" w:afterAutospacing="0"/>
        <w:jc w:val="both"/>
        <w:rPr>
          <w:rFonts w:ascii="Arial" w:hAnsi="Arial" w:cs="Arial"/>
          <w:color w:val="444444"/>
          <w:lang w:val="es-MX"/>
        </w:rPr>
      </w:pPr>
    </w:p>
    <w:p w:rsidR="00383977" w:rsidRDefault="00383977" w:rsidP="006236BC">
      <w:pPr>
        <w:pStyle w:val="NormalWeb"/>
        <w:spacing w:after="240" w:afterAutospacing="0"/>
        <w:jc w:val="both"/>
        <w:rPr>
          <w:rFonts w:ascii="Arial" w:hAnsi="Arial" w:cs="Arial"/>
          <w:color w:val="444444"/>
          <w:lang w:val="es-MX"/>
        </w:rPr>
      </w:pPr>
    </w:p>
    <w:p w:rsidR="00383977" w:rsidRDefault="00383977" w:rsidP="006236BC">
      <w:pPr>
        <w:pStyle w:val="NormalWeb"/>
        <w:spacing w:after="240" w:afterAutospacing="0"/>
        <w:jc w:val="both"/>
        <w:rPr>
          <w:rFonts w:ascii="Arial" w:hAnsi="Arial" w:cs="Arial"/>
          <w:color w:val="444444"/>
          <w:lang w:val="es-MX"/>
        </w:rPr>
      </w:pPr>
    </w:p>
    <w:p w:rsidR="00F90352" w:rsidRPr="00572F1C" w:rsidRDefault="00F90352" w:rsidP="00F90352">
      <w:pPr>
        <w:pStyle w:val="NormalWeb"/>
        <w:numPr>
          <w:ilvl w:val="0"/>
          <w:numId w:val="4"/>
        </w:numPr>
        <w:spacing w:after="240" w:afterAutospacing="0"/>
        <w:jc w:val="both"/>
        <w:rPr>
          <w:rFonts w:ascii="Arial" w:hAnsi="Arial" w:cs="Arial"/>
          <w:color w:val="444444"/>
          <w:lang w:val="es-MX"/>
        </w:rPr>
      </w:pPr>
      <w:r>
        <w:rPr>
          <w:rFonts w:ascii="Arial" w:hAnsi="Arial" w:cs="Arial"/>
          <w:color w:val="444444"/>
          <w:lang w:val="es-MX"/>
        </w:rPr>
        <w:lastRenderedPageBreak/>
        <w:t>Soldadura:</w:t>
      </w:r>
    </w:p>
    <w:p w:rsidR="00645161" w:rsidRPr="00572F1C" w:rsidRDefault="00645161" w:rsidP="006236BC">
      <w:pPr>
        <w:pStyle w:val="NormalWeb"/>
        <w:spacing w:after="240" w:afterAutospacing="0"/>
        <w:jc w:val="both"/>
        <w:rPr>
          <w:rFonts w:ascii="Arial" w:hAnsi="Arial" w:cs="Arial"/>
          <w:color w:val="444444"/>
          <w:lang w:val="es-MX"/>
        </w:rPr>
      </w:pPr>
      <w:r w:rsidRPr="00572F1C">
        <w:rPr>
          <w:rFonts w:ascii="Arial" w:hAnsi="Arial" w:cs="Arial"/>
          <w:color w:val="444444"/>
          <w:lang w:val="es-MX"/>
        </w:rPr>
        <w:t>  </w:t>
      </w:r>
      <w:r w:rsidRPr="00572F1C">
        <w:rPr>
          <w:rFonts w:ascii="Arial" w:hAnsi="Arial" w:cs="Arial"/>
          <w:noProof/>
          <w:color w:val="444444"/>
        </w:rPr>
        <w:drawing>
          <wp:inline distT="0" distB="0" distL="0" distR="0" wp14:anchorId="431E886A" wp14:editId="05642506">
            <wp:extent cx="1438275" cy="2105025"/>
            <wp:effectExtent l="0" t="0" r="9525" b="9525"/>
            <wp:docPr id="65" name="Imagen 65" descr="http://platea.pntic.mec.es/vgonzale/cyr_0204/cyr_01/robotica/images/aplica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latea.pntic.mec.es/vgonzale/cyr_0204/cyr_01/robotica/images/aplica1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8275" cy="2105025"/>
                    </a:xfrm>
                    <a:prstGeom prst="rect">
                      <a:avLst/>
                    </a:prstGeom>
                    <a:noFill/>
                    <a:ln>
                      <a:noFill/>
                    </a:ln>
                  </pic:spPr>
                </pic:pic>
              </a:graphicData>
            </a:graphic>
          </wp:inline>
        </w:drawing>
      </w:r>
      <w:r w:rsidRPr="00572F1C">
        <w:rPr>
          <w:rFonts w:ascii="Arial" w:hAnsi="Arial" w:cs="Arial"/>
          <w:color w:val="444444"/>
          <w:lang w:val="es-MX"/>
        </w:rPr>
        <w:t>  </w:t>
      </w:r>
      <w:r w:rsidRPr="00572F1C">
        <w:rPr>
          <w:rFonts w:ascii="Arial" w:hAnsi="Arial" w:cs="Arial"/>
          <w:noProof/>
          <w:color w:val="444444"/>
        </w:rPr>
        <w:drawing>
          <wp:inline distT="0" distB="0" distL="0" distR="0" wp14:anchorId="6DED1AD6" wp14:editId="3C2B84C5">
            <wp:extent cx="1438275" cy="2105025"/>
            <wp:effectExtent l="0" t="0" r="9525" b="9525"/>
            <wp:docPr id="64" name="Imagen 64" descr="http://platea.pntic.mec.es/vgonzale/cyr_0204/cyr_01/robotica/images/aplica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latea.pntic.mec.es/vgonzale/cyr_0204/cyr_01/robotica/images/aplica1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8275" cy="2105025"/>
                    </a:xfrm>
                    <a:prstGeom prst="rect">
                      <a:avLst/>
                    </a:prstGeom>
                    <a:noFill/>
                    <a:ln>
                      <a:noFill/>
                    </a:ln>
                  </pic:spPr>
                </pic:pic>
              </a:graphicData>
            </a:graphic>
          </wp:inline>
        </w:drawing>
      </w:r>
      <w:r w:rsidRPr="00572F1C">
        <w:rPr>
          <w:rFonts w:ascii="Arial" w:hAnsi="Arial" w:cs="Arial"/>
          <w:color w:val="444444"/>
          <w:lang w:val="es-MX"/>
        </w:rPr>
        <w:t>  </w:t>
      </w:r>
      <w:r w:rsidRPr="00572F1C">
        <w:rPr>
          <w:rFonts w:ascii="Arial" w:hAnsi="Arial" w:cs="Arial"/>
          <w:noProof/>
          <w:color w:val="444444"/>
        </w:rPr>
        <w:drawing>
          <wp:inline distT="0" distB="0" distL="0" distR="0" wp14:anchorId="6C914B50" wp14:editId="1D031C6C">
            <wp:extent cx="2171700" cy="2105025"/>
            <wp:effectExtent l="0" t="0" r="0" b="9525"/>
            <wp:docPr id="63" name="Imagen 63" descr="http://platea.pntic.mec.es/vgonzale/cyr_0204/cyr_01/robotica/images/aplica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latea.pntic.mec.es/vgonzale/cyr_0204/cyr_01/robotica/images/aplica1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2105025"/>
                    </a:xfrm>
                    <a:prstGeom prst="rect">
                      <a:avLst/>
                    </a:prstGeom>
                    <a:noFill/>
                    <a:ln>
                      <a:noFill/>
                    </a:ln>
                  </pic:spPr>
                </pic:pic>
              </a:graphicData>
            </a:graphic>
          </wp:inline>
        </w:drawing>
      </w:r>
    </w:p>
    <w:p w:rsidR="00645161" w:rsidRPr="00572F1C" w:rsidRDefault="00645161" w:rsidP="006236BC">
      <w:pPr>
        <w:pStyle w:val="NormalWeb"/>
        <w:jc w:val="both"/>
        <w:rPr>
          <w:rFonts w:ascii="Arial" w:hAnsi="Arial" w:cs="Arial"/>
          <w:color w:val="444444"/>
          <w:lang w:val="es-MX"/>
        </w:rPr>
      </w:pPr>
      <w:r w:rsidRPr="00572F1C">
        <w:rPr>
          <w:rFonts w:ascii="Arial" w:hAnsi="Arial" w:cs="Arial"/>
          <w:color w:val="444444"/>
          <w:lang w:val="es-MX"/>
        </w:rPr>
        <w:t xml:space="preserve">La robotización de la soldadura por puntos admite dos soluciones: el robot transporta la pieza presentando ésta a los electrodos que están fijos, o bien, el robot transporta la pinza de soldadura posicionando los electrodos en el punto exacto de la pieza en la que se desea realizar la soldadura. El optar por uno u otro método depende del tamaño, peso y manejabilidad de las </w:t>
      </w:r>
      <w:r w:rsidR="000110CC" w:rsidRPr="00572F1C">
        <w:rPr>
          <w:rFonts w:ascii="Arial" w:hAnsi="Arial" w:cs="Arial"/>
          <w:color w:val="444444"/>
          <w:lang w:val="es-MX"/>
        </w:rPr>
        <w:t>piezas. En</w:t>
      </w:r>
      <w:r w:rsidRPr="00572F1C">
        <w:rPr>
          <w:rFonts w:ascii="Arial" w:hAnsi="Arial" w:cs="Arial"/>
          <w:color w:val="444444"/>
          <w:lang w:val="es-MX"/>
        </w:rPr>
        <w:t xml:space="preserve"> las grandes líneas de soldadura de carrocerías de automóviles, éstas pasan secuencialmente por varios robots dispuestos frecuentemente formando un pasillo; los robots, de una manera coordinada, posicionan las piezas de soldadura realizando varios puntos consecutivamente.</w:t>
      </w:r>
    </w:p>
    <w:p w:rsidR="00645161" w:rsidRPr="00572F1C" w:rsidRDefault="00645161" w:rsidP="006236BC">
      <w:pPr>
        <w:pStyle w:val="NormalWeb"/>
        <w:spacing w:after="240" w:afterAutospacing="0"/>
        <w:jc w:val="both"/>
        <w:rPr>
          <w:rFonts w:ascii="Arial" w:hAnsi="Arial" w:cs="Arial"/>
          <w:color w:val="444444"/>
          <w:lang w:val="es-MX"/>
        </w:rPr>
      </w:pPr>
      <w:r w:rsidRPr="00572F1C">
        <w:rPr>
          <w:rFonts w:ascii="Arial" w:hAnsi="Arial" w:cs="Arial"/>
          <w:color w:val="444444"/>
          <w:lang w:val="es-MX"/>
        </w:rPr>
        <w:t>  </w:t>
      </w:r>
      <w:r w:rsidRPr="00572F1C">
        <w:rPr>
          <w:rFonts w:ascii="Arial" w:hAnsi="Arial" w:cs="Arial"/>
          <w:noProof/>
          <w:color w:val="444444"/>
        </w:rPr>
        <w:drawing>
          <wp:inline distT="0" distB="0" distL="0" distR="0" wp14:anchorId="1B66257E" wp14:editId="38B9067A">
            <wp:extent cx="1781175" cy="1990725"/>
            <wp:effectExtent l="0" t="0" r="9525" b="9525"/>
            <wp:docPr id="62" name="Imagen 62" descr="http://platea.pntic.mec.es/vgonzale/cyr_0204/cyr_01/robotica/images/aplica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latea.pntic.mec.es/vgonzale/cyr_0204/cyr_01/robotica/images/aplica1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1175" cy="1990725"/>
                    </a:xfrm>
                    <a:prstGeom prst="rect">
                      <a:avLst/>
                    </a:prstGeom>
                    <a:noFill/>
                    <a:ln>
                      <a:noFill/>
                    </a:ln>
                  </pic:spPr>
                </pic:pic>
              </a:graphicData>
            </a:graphic>
          </wp:inline>
        </w:drawing>
      </w:r>
      <w:r w:rsidRPr="00572F1C">
        <w:rPr>
          <w:rFonts w:ascii="Arial" w:hAnsi="Arial" w:cs="Arial"/>
          <w:color w:val="444444"/>
          <w:lang w:val="es-MX"/>
        </w:rPr>
        <w:t>  </w:t>
      </w:r>
      <w:r w:rsidRPr="00572F1C">
        <w:rPr>
          <w:rFonts w:ascii="Arial" w:hAnsi="Arial" w:cs="Arial"/>
          <w:noProof/>
          <w:color w:val="444444"/>
        </w:rPr>
        <w:drawing>
          <wp:inline distT="0" distB="0" distL="0" distR="0" wp14:anchorId="2D3A3689" wp14:editId="2D4AF2CC">
            <wp:extent cx="1514475" cy="2009775"/>
            <wp:effectExtent l="0" t="0" r="9525" b="9525"/>
            <wp:docPr id="61" name="Imagen 61" descr="http://platea.pntic.mec.es/vgonzale/cyr_0204/cyr_01/robotica/images/aplica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latea.pntic.mec.es/vgonzale/cyr_0204/cyr_01/robotica/images/aplica1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4475" cy="2009775"/>
                    </a:xfrm>
                    <a:prstGeom prst="rect">
                      <a:avLst/>
                    </a:prstGeom>
                    <a:noFill/>
                    <a:ln>
                      <a:noFill/>
                    </a:ln>
                  </pic:spPr>
                </pic:pic>
              </a:graphicData>
            </a:graphic>
          </wp:inline>
        </w:drawing>
      </w:r>
      <w:r w:rsidRPr="00572F1C">
        <w:rPr>
          <w:rFonts w:ascii="Arial" w:hAnsi="Arial" w:cs="Arial"/>
          <w:color w:val="444444"/>
          <w:lang w:val="es-MX"/>
        </w:rPr>
        <w:t>  </w:t>
      </w:r>
      <w:r w:rsidRPr="00572F1C">
        <w:rPr>
          <w:rFonts w:ascii="Arial" w:hAnsi="Arial" w:cs="Arial"/>
          <w:noProof/>
          <w:color w:val="444444"/>
        </w:rPr>
        <w:drawing>
          <wp:inline distT="0" distB="0" distL="0" distR="0" wp14:anchorId="2F514B76" wp14:editId="5CC8AF0E">
            <wp:extent cx="1857375" cy="2028825"/>
            <wp:effectExtent l="0" t="0" r="9525" b="9525"/>
            <wp:docPr id="60" name="Imagen 60" descr="http://platea.pntic.mec.es/vgonzale/cyr_0204/cyr_01/robotica/images/aplica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latea.pntic.mec.es/vgonzale/cyr_0204/cyr_01/robotica/images/aplica1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7375" cy="2028825"/>
                    </a:xfrm>
                    <a:prstGeom prst="rect">
                      <a:avLst/>
                    </a:prstGeom>
                    <a:noFill/>
                    <a:ln>
                      <a:noFill/>
                    </a:ln>
                  </pic:spPr>
                </pic:pic>
              </a:graphicData>
            </a:graphic>
          </wp:inline>
        </w:drawing>
      </w:r>
    </w:p>
    <w:p w:rsidR="00645161" w:rsidRPr="00572F1C" w:rsidRDefault="00645161" w:rsidP="006236BC">
      <w:pPr>
        <w:pStyle w:val="NormalWeb"/>
        <w:spacing w:after="240" w:afterAutospacing="0"/>
        <w:jc w:val="both"/>
        <w:rPr>
          <w:rFonts w:ascii="Arial" w:hAnsi="Arial" w:cs="Arial"/>
          <w:color w:val="444444"/>
          <w:lang w:val="es-MX"/>
        </w:rPr>
      </w:pPr>
      <w:r w:rsidRPr="00572F1C">
        <w:rPr>
          <w:rFonts w:ascii="Arial" w:hAnsi="Arial" w:cs="Arial"/>
          <w:color w:val="444444"/>
          <w:lang w:val="es-MX"/>
        </w:rPr>
        <w:t>La gran demanda de robots para la tarea de soldadura por puntos ha originado que los fabricantes desarrollen robots especiales para esta aplicación que integran en su sistema de programación el control de la pinza de soldadura que portan en su extremo.</w:t>
      </w:r>
      <w:r w:rsidRPr="00572F1C">
        <w:rPr>
          <w:rFonts w:ascii="Arial" w:hAnsi="Arial" w:cs="Arial"/>
          <w:color w:val="444444"/>
          <w:lang w:val="es-MX"/>
        </w:rPr>
        <w:br/>
        <w:t>Los robots de soldadura por puntos precisan capacidad de cargas del orden de los 50-100 Kg. y </w:t>
      </w:r>
      <w:hyperlink r:id="rId17" w:anchor="articulada" w:history="1">
        <w:r w:rsidRPr="00572F1C">
          <w:rPr>
            <w:rFonts w:ascii="Arial" w:hAnsi="Arial" w:cs="Arial"/>
            <w:color w:val="444444"/>
            <w:lang w:val="es-MX"/>
          </w:rPr>
          <w:t>estructura articular</w:t>
        </w:r>
      </w:hyperlink>
      <w:r w:rsidRPr="00572F1C">
        <w:rPr>
          <w:rFonts w:ascii="Arial" w:hAnsi="Arial" w:cs="Arial"/>
          <w:color w:val="444444"/>
          <w:lang w:val="es-MX"/>
        </w:rPr>
        <w:t>, con suficientes </w:t>
      </w:r>
      <w:hyperlink r:id="rId18" w:anchor="gados_libertad" w:history="1">
        <w:r w:rsidRPr="00572F1C">
          <w:rPr>
            <w:rFonts w:ascii="Arial" w:hAnsi="Arial" w:cs="Arial"/>
            <w:color w:val="444444"/>
            <w:lang w:val="es-MX"/>
          </w:rPr>
          <w:t>grados de libertad</w:t>
        </w:r>
      </w:hyperlink>
      <w:r w:rsidRPr="00572F1C">
        <w:rPr>
          <w:rFonts w:ascii="Arial" w:hAnsi="Arial" w:cs="Arial"/>
          <w:color w:val="444444"/>
          <w:lang w:val="es-MX"/>
        </w:rPr>
        <w:t> (5 o 6) para posicionar y orientar la pinza de soldadura (o pieza según el caso) en lugares de difícil acceso.</w:t>
      </w:r>
    </w:p>
    <w:p w:rsidR="000110CC" w:rsidRDefault="000110CC" w:rsidP="000110CC">
      <w:pPr>
        <w:pStyle w:val="NormalWeb"/>
        <w:numPr>
          <w:ilvl w:val="0"/>
          <w:numId w:val="4"/>
        </w:numPr>
        <w:jc w:val="both"/>
        <w:rPr>
          <w:rFonts w:ascii="Arial" w:hAnsi="Arial" w:cs="Arial"/>
          <w:color w:val="444444"/>
          <w:lang w:val="es-MX"/>
        </w:rPr>
      </w:pPr>
      <w:r>
        <w:rPr>
          <w:rFonts w:ascii="Arial" w:hAnsi="Arial" w:cs="Arial"/>
          <w:color w:val="444444"/>
          <w:lang w:val="es-MX"/>
        </w:rPr>
        <w:lastRenderedPageBreak/>
        <w:t>Aplicación de Materiales:</w:t>
      </w:r>
    </w:p>
    <w:p w:rsidR="00645161" w:rsidRPr="00572F1C" w:rsidRDefault="00645161" w:rsidP="006236BC">
      <w:pPr>
        <w:pStyle w:val="NormalWeb"/>
        <w:jc w:val="both"/>
        <w:rPr>
          <w:rFonts w:ascii="Arial" w:hAnsi="Arial" w:cs="Arial"/>
          <w:color w:val="444444"/>
          <w:lang w:val="es-MX"/>
        </w:rPr>
      </w:pPr>
      <w:r w:rsidRPr="00572F1C">
        <w:rPr>
          <w:rFonts w:ascii="Arial" w:hAnsi="Arial" w:cs="Arial"/>
          <w:color w:val="444444"/>
          <w:lang w:val="es-MX"/>
        </w:rPr>
        <w:t>El acabado de superficies por recubrimiento de un cierto material (pintura, esmalte, partículas de metal, etc.) con fines decorativos o de protección, es una parte crítica en muchos procesos de fabricación.</w:t>
      </w:r>
    </w:p>
    <w:p w:rsidR="00645161" w:rsidRPr="00572F1C" w:rsidRDefault="007D2F4A" w:rsidP="006236BC">
      <w:pPr>
        <w:pStyle w:val="NormalWeb"/>
        <w:jc w:val="both"/>
        <w:rPr>
          <w:rFonts w:ascii="Arial" w:hAnsi="Arial" w:cs="Arial"/>
          <w:color w:val="444444"/>
          <w:lang w:val="es-MX"/>
        </w:rPr>
      </w:pPr>
      <w:r w:rsidRPr="00572F1C">
        <w:rPr>
          <w:rFonts w:ascii="Arial" w:hAnsi="Arial" w:cs="Arial"/>
          <w:noProof/>
          <w:color w:val="444444"/>
        </w:rPr>
        <w:drawing>
          <wp:anchor distT="0" distB="0" distL="114300" distR="114300" simplePos="0" relativeHeight="251660288" behindDoc="0" locked="0" layoutInCell="1" allowOverlap="1" wp14:anchorId="4CA6649A" wp14:editId="266E53C5">
            <wp:simplePos x="0" y="0"/>
            <wp:positionH relativeFrom="margin">
              <wp:posOffset>-57150</wp:posOffset>
            </wp:positionH>
            <wp:positionV relativeFrom="paragraph">
              <wp:posOffset>5715</wp:posOffset>
            </wp:positionV>
            <wp:extent cx="3333750" cy="2257425"/>
            <wp:effectExtent l="0" t="0" r="0" b="9525"/>
            <wp:wrapSquare wrapText="bothSides"/>
            <wp:docPr id="56" name="Imagen 56" descr="http://platea.pntic.mec.es/vgonzale/cyr_0204/cyr_01/robotica/images/aplica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latea.pntic.mec.es/vgonzale/cyr_0204/cyr_01/robotica/images/aplica17.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2790" t="3503" r="15814" b="4279"/>
                    <a:stretch/>
                  </pic:blipFill>
                  <pic:spPr bwMode="auto">
                    <a:xfrm>
                      <a:off x="0" y="0"/>
                      <a:ext cx="3333750" cy="2257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45161" w:rsidRPr="00572F1C">
        <w:rPr>
          <w:rFonts w:ascii="Arial" w:hAnsi="Arial" w:cs="Arial"/>
          <w:color w:val="444444"/>
          <w:lang w:val="es-MX"/>
        </w:rPr>
        <w:t xml:space="preserve">Normalmente los robots de pintura son específicos para este fin. Suelen </w:t>
      </w:r>
      <w:r w:rsidR="00645161" w:rsidRPr="00A3717F">
        <w:rPr>
          <w:rFonts w:ascii="Arial" w:hAnsi="Arial" w:cs="Arial"/>
          <w:color w:val="444444"/>
          <w:highlight w:val="green"/>
          <w:lang w:val="es-MX"/>
        </w:rPr>
        <w:t>ser </w:t>
      </w:r>
      <w:hyperlink r:id="rId20" w:anchor="articulada" w:history="1">
        <w:r w:rsidR="00645161" w:rsidRPr="00A3717F">
          <w:rPr>
            <w:rFonts w:ascii="Arial" w:hAnsi="Arial" w:cs="Arial"/>
            <w:color w:val="444444"/>
            <w:highlight w:val="green"/>
            <w:lang w:val="es-MX"/>
          </w:rPr>
          <w:t>robots articulares</w:t>
        </w:r>
      </w:hyperlink>
      <w:r w:rsidR="00645161" w:rsidRPr="00A3717F">
        <w:rPr>
          <w:rFonts w:ascii="Arial" w:hAnsi="Arial" w:cs="Arial"/>
          <w:color w:val="444444"/>
          <w:highlight w:val="green"/>
          <w:lang w:val="es-MX"/>
        </w:rPr>
        <w:t>, ligeros</w:t>
      </w:r>
      <w:r w:rsidR="00645161" w:rsidRPr="00572F1C">
        <w:rPr>
          <w:rFonts w:ascii="Arial" w:hAnsi="Arial" w:cs="Arial"/>
          <w:color w:val="444444"/>
          <w:lang w:val="es-MX"/>
        </w:rPr>
        <w:t>, con 6 o más </w:t>
      </w:r>
      <w:hyperlink r:id="rId21" w:anchor="gados_libertad" w:history="1">
        <w:r w:rsidR="00645161" w:rsidRPr="00572F1C">
          <w:rPr>
            <w:rFonts w:ascii="Arial" w:hAnsi="Arial" w:cs="Arial"/>
            <w:color w:val="444444"/>
            <w:lang w:val="es-MX"/>
          </w:rPr>
          <w:t>grados de libertad</w:t>
        </w:r>
      </w:hyperlink>
      <w:r w:rsidR="00645161" w:rsidRPr="00572F1C">
        <w:rPr>
          <w:rFonts w:ascii="Arial" w:hAnsi="Arial" w:cs="Arial"/>
          <w:color w:val="444444"/>
          <w:lang w:val="es-MX"/>
        </w:rPr>
        <w:t> que les permiten proyectar pintura en todos los huecos de la pieza. Cuentan con protecciones especiales para defenderse de las partículas en suspensión dentro de la cabina de pintura y sus posibles consecuencias (explosiones, incendio, deterioro mecánico). Este mismo motivo origina que, en muchos casos, el accionamiento de los robots de pintura sea hidráulico o, de ser eléctrico, que los cables vayan por el interior de conductos a sobrepresión, evitándose así, el riesgo de explosión.</w:t>
      </w:r>
    </w:p>
    <w:p w:rsidR="00645161" w:rsidRPr="00572F1C" w:rsidRDefault="00645161" w:rsidP="006236BC">
      <w:pPr>
        <w:pStyle w:val="NormalWeb"/>
        <w:jc w:val="both"/>
        <w:rPr>
          <w:rFonts w:ascii="Arial" w:hAnsi="Arial" w:cs="Arial"/>
          <w:color w:val="444444"/>
          <w:lang w:val="es-MX"/>
        </w:rPr>
      </w:pPr>
      <w:r w:rsidRPr="00572F1C">
        <w:rPr>
          <w:rFonts w:ascii="Arial" w:hAnsi="Arial" w:cs="Arial"/>
          <w:color w:val="444444"/>
          <w:lang w:val="es-MX"/>
        </w:rPr>
        <w:t xml:space="preserve">Tal vez la característica fundamental de los robots dedicados a estas tareas sea su método de programación. Obviamente, es preciso que cuenten con un control de trayectoria continua, pues no basta con especificar el punto inicial y final de sus movimientos, </w:t>
      </w:r>
      <w:r w:rsidR="00572F1C" w:rsidRPr="00572F1C">
        <w:rPr>
          <w:rFonts w:ascii="Arial" w:hAnsi="Arial" w:cs="Arial"/>
          <w:color w:val="444444"/>
          <w:lang w:val="es-MX"/>
        </w:rPr>
        <w:t>sino</w:t>
      </w:r>
      <w:r w:rsidRPr="00572F1C">
        <w:rPr>
          <w:rFonts w:ascii="Arial" w:hAnsi="Arial" w:cs="Arial"/>
          <w:color w:val="444444"/>
          <w:lang w:val="es-MX"/>
        </w:rPr>
        <w:t xml:space="preserve"> también la trayectoria. El método normal de programación es el de aprendizaje con un muestreo continuo de la trayectoria. El operario realiza una vez el proceso de pintura con el propio robot, mientras que la unidad de programación registra continuamente, y de manera automática, gran cantidad de puntos para su posterior repetición.</w:t>
      </w:r>
    </w:p>
    <w:p w:rsidR="007D2F4A" w:rsidRDefault="007D2F4A" w:rsidP="007D2F4A">
      <w:pPr>
        <w:pStyle w:val="NormalWeb"/>
        <w:numPr>
          <w:ilvl w:val="0"/>
          <w:numId w:val="4"/>
        </w:numPr>
        <w:jc w:val="both"/>
        <w:rPr>
          <w:rFonts w:ascii="Arial" w:hAnsi="Arial" w:cs="Arial"/>
          <w:color w:val="444444"/>
          <w:lang w:val="es-MX"/>
        </w:rPr>
      </w:pPr>
      <w:r w:rsidRPr="007D2F4A">
        <w:rPr>
          <w:rFonts w:ascii="Arial" w:hAnsi="Arial" w:cs="Arial"/>
          <w:color w:val="444444"/>
          <w:lang w:val="es-MX"/>
        </w:rPr>
        <w:t>Aplicación de adhesivos y sellantes</w:t>
      </w:r>
      <w:r>
        <w:rPr>
          <w:rFonts w:ascii="Arial" w:hAnsi="Arial" w:cs="Arial"/>
          <w:color w:val="444444"/>
          <w:lang w:val="es-MX"/>
        </w:rPr>
        <w:t>:</w:t>
      </w:r>
    </w:p>
    <w:p w:rsidR="003B034B" w:rsidRDefault="00645161" w:rsidP="006236BC">
      <w:pPr>
        <w:pStyle w:val="NormalWeb"/>
        <w:jc w:val="both"/>
        <w:rPr>
          <w:rFonts w:ascii="Arial" w:hAnsi="Arial" w:cs="Arial"/>
          <w:color w:val="444444"/>
          <w:lang w:val="es-MX"/>
        </w:rPr>
      </w:pPr>
      <w:r w:rsidRPr="00572F1C">
        <w:rPr>
          <w:rFonts w:ascii="Arial" w:hAnsi="Arial" w:cs="Arial"/>
          <w:color w:val="444444"/>
          <w:lang w:val="es-MX"/>
        </w:rPr>
        <w:t>Los robots son frecuentemente utilizados para la aplicación de cordones de material sellante o adhesivos en la industria del automóvil sellante de ventanas y parabrisas, material anticorrosión en los bajos del coche, etc.).</w:t>
      </w:r>
    </w:p>
    <w:p w:rsidR="003B034B" w:rsidRDefault="00645161" w:rsidP="006236BC">
      <w:pPr>
        <w:pStyle w:val="NormalWeb"/>
        <w:spacing w:after="240" w:afterAutospacing="0"/>
        <w:jc w:val="both"/>
        <w:rPr>
          <w:rFonts w:ascii="Arial" w:hAnsi="Arial" w:cs="Arial"/>
          <w:color w:val="444444"/>
          <w:lang w:val="es-MX"/>
        </w:rPr>
      </w:pPr>
      <w:r w:rsidRPr="00572F1C">
        <w:rPr>
          <w:rFonts w:ascii="Arial" w:hAnsi="Arial" w:cs="Arial"/>
          <w:color w:val="444444"/>
          <w:lang w:val="es-MX"/>
        </w:rPr>
        <w:t>El robot, siguiendo la trayectoria programada, proyecta la sustancia que se solidifica al contacto con el aire. En este proceso, tan importante como el control preciso de la trayectoria del robot es el control sincronizado de su velocidad y del caudal de material suministrado por la pistola, puesto que la cantidad de material proyectado en un punto de la pieza depende de ambos factores.</w:t>
      </w:r>
    </w:p>
    <w:p w:rsidR="00A76C54" w:rsidRDefault="00A76C54" w:rsidP="006236BC">
      <w:pPr>
        <w:pStyle w:val="NormalWeb"/>
        <w:jc w:val="both"/>
        <w:rPr>
          <w:rFonts w:ascii="Arial" w:hAnsi="Arial" w:cs="Arial"/>
          <w:color w:val="444444"/>
          <w:lang w:val="es-MX"/>
        </w:rPr>
      </w:pPr>
    </w:p>
    <w:p w:rsidR="00A76C54" w:rsidRDefault="00A76C54" w:rsidP="006236BC">
      <w:pPr>
        <w:pStyle w:val="NormalWeb"/>
        <w:jc w:val="both"/>
        <w:rPr>
          <w:rFonts w:ascii="Arial" w:hAnsi="Arial" w:cs="Arial"/>
          <w:color w:val="444444"/>
          <w:lang w:val="es-MX"/>
        </w:rPr>
      </w:pPr>
    </w:p>
    <w:p w:rsidR="00A76C54" w:rsidRDefault="00A76C54" w:rsidP="00A76C54">
      <w:pPr>
        <w:pStyle w:val="NormalWeb"/>
        <w:numPr>
          <w:ilvl w:val="0"/>
          <w:numId w:val="4"/>
        </w:numPr>
        <w:jc w:val="both"/>
        <w:rPr>
          <w:rFonts w:ascii="Arial" w:hAnsi="Arial" w:cs="Arial"/>
          <w:color w:val="444444"/>
          <w:lang w:val="es-MX"/>
        </w:rPr>
      </w:pPr>
      <w:r w:rsidRPr="00A76C54">
        <w:rPr>
          <w:rFonts w:ascii="Arial" w:hAnsi="Arial" w:cs="Arial"/>
          <w:color w:val="444444"/>
          <w:lang w:val="es-MX"/>
        </w:rPr>
        <w:lastRenderedPageBreak/>
        <w:t>Alimentación de máquinas</w:t>
      </w:r>
      <w:r>
        <w:rPr>
          <w:rFonts w:ascii="Arial" w:hAnsi="Arial" w:cs="Arial"/>
          <w:color w:val="444444"/>
          <w:lang w:val="es-MX"/>
        </w:rPr>
        <w:t>:</w:t>
      </w:r>
    </w:p>
    <w:p w:rsidR="00645161" w:rsidRPr="00572F1C" w:rsidRDefault="00645161" w:rsidP="006236BC">
      <w:pPr>
        <w:pStyle w:val="NormalWeb"/>
        <w:jc w:val="both"/>
        <w:rPr>
          <w:rFonts w:ascii="Arial" w:hAnsi="Arial" w:cs="Arial"/>
          <w:color w:val="444444"/>
          <w:lang w:val="es-MX"/>
        </w:rPr>
      </w:pPr>
      <w:r w:rsidRPr="00572F1C">
        <w:rPr>
          <w:rFonts w:ascii="Arial" w:hAnsi="Arial" w:cs="Arial"/>
          <w:color w:val="444444"/>
          <w:lang w:val="es-MX"/>
        </w:rPr>
        <w:t>La alimentación de máquinas especializadas es otra tarea de m</w:t>
      </w:r>
      <w:bookmarkStart w:id="0" w:name="_GoBack"/>
      <w:bookmarkEnd w:id="0"/>
      <w:r w:rsidRPr="00572F1C">
        <w:rPr>
          <w:rFonts w:ascii="Arial" w:hAnsi="Arial" w:cs="Arial"/>
          <w:color w:val="444444"/>
          <w:lang w:val="es-MX"/>
        </w:rPr>
        <w:t>anipulación de posible robotización. La peligrosidad y monotonía de las operaciones de carga y descarga de máquinas como prensas, estampadoras, hornos o la posibilidad de usar un mismo robot para transferir una pieza a través de diferentes máquinas de procesado, ha conseguido que gran número de empresas hayan introducido robots en sus talleres.</w:t>
      </w:r>
    </w:p>
    <w:p w:rsidR="00645161" w:rsidRPr="00572F1C" w:rsidRDefault="00645161" w:rsidP="00A76C54">
      <w:pPr>
        <w:pStyle w:val="NormalWeb"/>
        <w:jc w:val="center"/>
        <w:rPr>
          <w:rFonts w:ascii="Arial" w:hAnsi="Arial" w:cs="Arial"/>
          <w:color w:val="444444"/>
          <w:lang w:val="es-MX"/>
        </w:rPr>
      </w:pPr>
      <w:r w:rsidRPr="00572F1C">
        <w:rPr>
          <w:rFonts w:ascii="Arial" w:hAnsi="Arial" w:cs="Arial"/>
          <w:noProof/>
          <w:color w:val="444444"/>
        </w:rPr>
        <w:drawing>
          <wp:inline distT="0" distB="0" distL="0" distR="0" wp14:anchorId="600765B1" wp14:editId="16D516FD">
            <wp:extent cx="1323975" cy="1981200"/>
            <wp:effectExtent l="0" t="0" r="9525" b="0"/>
            <wp:docPr id="49" name="Imagen 49" descr="http://platea.pntic.mec.es/vgonzale/cyr_0204/cyr_01/robotica/images/aplica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platea.pntic.mec.es/vgonzale/cyr_0204/cyr_01/robotica/images/aplica18.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23975" cy="1981200"/>
                    </a:xfrm>
                    <a:prstGeom prst="rect">
                      <a:avLst/>
                    </a:prstGeom>
                    <a:noFill/>
                    <a:ln>
                      <a:noFill/>
                    </a:ln>
                  </pic:spPr>
                </pic:pic>
              </a:graphicData>
            </a:graphic>
          </wp:inline>
        </w:drawing>
      </w:r>
      <w:r w:rsidRPr="00572F1C">
        <w:rPr>
          <w:rFonts w:ascii="Arial" w:hAnsi="Arial" w:cs="Arial"/>
          <w:noProof/>
          <w:color w:val="444444"/>
        </w:rPr>
        <w:drawing>
          <wp:inline distT="0" distB="0" distL="0" distR="0" wp14:anchorId="07DF99AB" wp14:editId="2816D99D">
            <wp:extent cx="1323975" cy="1981200"/>
            <wp:effectExtent l="0" t="0" r="9525" b="0"/>
            <wp:docPr id="48" name="Imagen 48" descr="http://platea.pntic.mec.es/vgonzale/cyr_0204/cyr_01/robotica/images/aplica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platea.pntic.mec.es/vgonzale/cyr_0204/cyr_01/robotica/images/aplica19.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3975" cy="1981200"/>
                    </a:xfrm>
                    <a:prstGeom prst="rect">
                      <a:avLst/>
                    </a:prstGeom>
                    <a:noFill/>
                    <a:ln>
                      <a:noFill/>
                    </a:ln>
                  </pic:spPr>
                </pic:pic>
              </a:graphicData>
            </a:graphic>
          </wp:inline>
        </w:drawing>
      </w:r>
      <w:r w:rsidRPr="00572F1C">
        <w:rPr>
          <w:rFonts w:ascii="Arial" w:hAnsi="Arial" w:cs="Arial"/>
          <w:noProof/>
          <w:color w:val="444444"/>
        </w:rPr>
        <w:drawing>
          <wp:inline distT="0" distB="0" distL="0" distR="0" wp14:anchorId="0FA7211F" wp14:editId="19AE67DF">
            <wp:extent cx="1295400" cy="1981200"/>
            <wp:effectExtent l="0" t="0" r="0" b="0"/>
            <wp:docPr id="47" name="Imagen 47" descr="http://platea.pntic.mec.es/vgonzale/cyr_0204/cyr_01/robotica/images/aplica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platea.pntic.mec.es/vgonzale/cyr_0204/cyr_01/robotica/images/aplica20.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95400" cy="1981200"/>
                    </a:xfrm>
                    <a:prstGeom prst="rect">
                      <a:avLst/>
                    </a:prstGeom>
                    <a:noFill/>
                    <a:ln>
                      <a:noFill/>
                    </a:ln>
                  </pic:spPr>
                </pic:pic>
              </a:graphicData>
            </a:graphic>
          </wp:inline>
        </w:drawing>
      </w:r>
    </w:p>
    <w:p w:rsidR="00645161" w:rsidRDefault="001F4A59" w:rsidP="006236BC">
      <w:pPr>
        <w:pStyle w:val="NormalWeb"/>
        <w:jc w:val="both"/>
        <w:rPr>
          <w:rFonts w:ascii="Arial" w:hAnsi="Arial" w:cs="Arial"/>
          <w:color w:val="444444"/>
          <w:lang w:val="es-MX"/>
        </w:rPr>
      </w:pPr>
      <w:r>
        <w:rPr>
          <w:rFonts w:ascii="Arial" w:hAnsi="Arial" w:cs="Arial"/>
          <w:color w:val="444444"/>
          <w:lang w:val="es-MX"/>
        </w:rPr>
        <w:t>L</w:t>
      </w:r>
      <w:r w:rsidR="00645161" w:rsidRPr="00572F1C">
        <w:rPr>
          <w:rFonts w:ascii="Arial" w:hAnsi="Arial" w:cs="Arial"/>
          <w:color w:val="444444"/>
          <w:lang w:val="es-MX"/>
        </w:rPr>
        <w:t>os robots usados en estas tareas son, por lo general, de baja complejidad, </w:t>
      </w:r>
      <w:hyperlink r:id="rId25" w:anchor="precision" w:history="1">
        <w:r w:rsidR="00645161" w:rsidRPr="00572F1C">
          <w:rPr>
            <w:rFonts w:ascii="Arial" w:hAnsi="Arial" w:cs="Arial"/>
            <w:color w:val="444444"/>
            <w:lang w:val="es-MX"/>
          </w:rPr>
          <w:t>precisión</w:t>
        </w:r>
      </w:hyperlink>
      <w:r w:rsidR="00645161" w:rsidRPr="00572F1C">
        <w:rPr>
          <w:rFonts w:ascii="Arial" w:hAnsi="Arial" w:cs="Arial"/>
          <w:color w:val="444444"/>
          <w:lang w:val="es-MX"/>
        </w:rPr>
        <w:t> media, número reducido de </w:t>
      </w:r>
      <w:hyperlink r:id="rId26" w:anchor="gados_libertad" w:history="1">
        <w:r w:rsidR="00645161" w:rsidRPr="00572F1C">
          <w:rPr>
            <w:rFonts w:ascii="Arial" w:hAnsi="Arial" w:cs="Arial"/>
            <w:color w:val="444444"/>
            <w:lang w:val="es-MX"/>
          </w:rPr>
          <w:t>grados de libertad</w:t>
        </w:r>
      </w:hyperlink>
      <w:r w:rsidR="00645161" w:rsidRPr="00572F1C">
        <w:rPr>
          <w:rFonts w:ascii="Arial" w:hAnsi="Arial" w:cs="Arial"/>
          <w:color w:val="444444"/>
          <w:lang w:val="es-MX"/>
        </w:rPr>
        <w:t xml:space="preserve"> y de control sencillo, bastando en ocasiones con manipuladores secuenciales. Su campo de acción interesa que sea grande. En cuanto a la carga, varía mucho, pudiéndose necesitar robots con capacidad de carga de pocos kilogramos, </w:t>
      </w:r>
      <w:r w:rsidR="00572F1C" w:rsidRPr="00572F1C">
        <w:rPr>
          <w:rFonts w:ascii="Arial" w:hAnsi="Arial" w:cs="Arial"/>
          <w:color w:val="444444"/>
          <w:lang w:val="es-MX"/>
        </w:rPr>
        <w:t>hasta de</w:t>
      </w:r>
      <w:r w:rsidR="00645161" w:rsidRPr="00572F1C">
        <w:rPr>
          <w:rFonts w:ascii="Arial" w:hAnsi="Arial" w:cs="Arial"/>
          <w:color w:val="444444"/>
          <w:lang w:val="es-MX"/>
        </w:rPr>
        <w:t xml:space="preserve"> algunos cientos (existen robots capaces de manipular hasta tonelada y media). Las </w:t>
      </w:r>
      <w:hyperlink r:id="rId27" w:anchor="morfologia" w:history="1">
        <w:r w:rsidR="00645161" w:rsidRPr="00572F1C">
          <w:rPr>
            <w:rFonts w:ascii="Arial" w:hAnsi="Arial" w:cs="Arial"/>
            <w:color w:val="444444"/>
            <w:lang w:val="es-MX"/>
          </w:rPr>
          <w:t>estructuras</w:t>
        </w:r>
      </w:hyperlink>
      <w:r w:rsidR="00645161" w:rsidRPr="00572F1C">
        <w:rPr>
          <w:rFonts w:ascii="Arial" w:hAnsi="Arial" w:cs="Arial"/>
          <w:color w:val="444444"/>
          <w:lang w:val="es-MX"/>
        </w:rPr>
        <w:t> más frecuentemente utilizadas son la cilíndrica, esférica y articular. También la cartesiana puede aportar en ocasiones la solución más adecuada.</w:t>
      </w:r>
    </w:p>
    <w:p w:rsidR="001F4A59" w:rsidRDefault="009D5D19" w:rsidP="006236BC">
      <w:pPr>
        <w:pStyle w:val="NormalWeb"/>
        <w:jc w:val="both"/>
        <w:rPr>
          <w:rFonts w:ascii="Arial" w:hAnsi="Arial" w:cs="Arial"/>
          <w:color w:val="444444"/>
          <w:lang w:val="es-MX"/>
        </w:rPr>
      </w:pPr>
      <w:r>
        <w:rPr>
          <w:rFonts w:ascii="Arial" w:hAnsi="Arial" w:cs="Arial"/>
          <w:color w:val="444444"/>
          <w:lang w:val="es-MX"/>
        </w:rPr>
        <w:t>Bibliografía:</w:t>
      </w:r>
    </w:p>
    <w:p w:rsidR="009D5D19" w:rsidRPr="009D5D19" w:rsidRDefault="0063293D" w:rsidP="009D5D19">
      <w:pPr>
        <w:pStyle w:val="NormalWeb"/>
        <w:numPr>
          <w:ilvl w:val="0"/>
          <w:numId w:val="4"/>
        </w:numPr>
        <w:jc w:val="both"/>
        <w:rPr>
          <w:rFonts w:ascii="Arial" w:hAnsi="Arial" w:cs="Arial"/>
          <w:lang w:val="es-MX"/>
        </w:rPr>
      </w:pPr>
      <w:hyperlink r:id="rId28" w:history="1">
        <w:r w:rsidR="009D5D19" w:rsidRPr="009D5D19">
          <w:rPr>
            <w:rStyle w:val="Hipervnculo"/>
            <w:color w:val="auto"/>
            <w:u w:val="none"/>
          </w:rPr>
          <w:t>http://platea.pntic.mec.es/vgonzale/cyr_0204/cyr_01/robotica/aplicaciones.htm</w:t>
        </w:r>
      </w:hyperlink>
    </w:p>
    <w:p w:rsidR="009D5D19" w:rsidRPr="009D5D19" w:rsidRDefault="0063293D" w:rsidP="009D5D19">
      <w:pPr>
        <w:pStyle w:val="NormalWeb"/>
        <w:numPr>
          <w:ilvl w:val="0"/>
          <w:numId w:val="4"/>
        </w:numPr>
        <w:jc w:val="both"/>
        <w:rPr>
          <w:rFonts w:ascii="Arial" w:hAnsi="Arial" w:cs="Arial"/>
          <w:lang w:val="es-MX"/>
        </w:rPr>
      </w:pPr>
      <w:hyperlink r:id="rId29" w:history="1">
        <w:r w:rsidR="009D5D19" w:rsidRPr="009D5D19">
          <w:rPr>
            <w:rStyle w:val="Hipervnculo"/>
            <w:color w:val="auto"/>
            <w:u w:val="none"/>
          </w:rPr>
          <w:t>http://asimo-turobot.blogspot.com/p/robots-segun-su-morfologia.html</w:t>
        </w:r>
      </w:hyperlink>
    </w:p>
    <w:sectPr w:rsidR="009D5D19" w:rsidRPr="009D5D19" w:rsidSect="00E91BDF">
      <w:pgSz w:w="12240" w:h="15840"/>
      <w:pgMar w:top="1417" w:right="1701" w:bottom="1417" w:left="1701" w:header="708" w:footer="708" w:gutter="0"/>
      <w:pgBorders w:offsetFrom="page">
        <w:top w:val="triple" w:sz="4" w:space="24" w:color="000000" w:themeColor="text1"/>
        <w:left w:val="triple" w:sz="4" w:space="24" w:color="000000" w:themeColor="text1"/>
        <w:bottom w:val="triple" w:sz="4" w:space="24" w:color="000000" w:themeColor="text1"/>
        <w:right w:val="triple" w:sz="4"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D4AFA"/>
    <w:multiLevelType w:val="multilevel"/>
    <w:tmpl w:val="4204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B1B53"/>
    <w:multiLevelType w:val="hybridMultilevel"/>
    <w:tmpl w:val="DBE43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5241C9"/>
    <w:multiLevelType w:val="multilevel"/>
    <w:tmpl w:val="1370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B61832"/>
    <w:multiLevelType w:val="hybridMultilevel"/>
    <w:tmpl w:val="1C683D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741"/>
    <w:rsid w:val="000110CC"/>
    <w:rsid w:val="00144199"/>
    <w:rsid w:val="001A249E"/>
    <w:rsid w:val="001F4A59"/>
    <w:rsid w:val="0021207C"/>
    <w:rsid w:val="002144C0"/>
    <w:rsid w:val="002D7303"/>
    <w:rsid w:val="00383977"/>
    <w:rsid w:val="003B034B"/>
    <w:rsid w:val="00400154"/>
    <w:rsid w:val="00502C2F"/>
    <w:rsid w:val="00515739"/>
    <w:rsid w:val="0056362D"/>
    <w:rsid w:val="00572F1C"/>
    <w:rsid w:val="006236BC"/>
    <w:rsid w:val="00626741"/>
    <w:rsid w:val="0063293D"/>
    <w:rsid w:val="00645161"/>
    <w:rsid w:val="007600EE"/>
    <w:rsid w:val="007D2F4A"/>
    <w:rsid w:val="008B1665"/>
    <w:rsid w:val="008B7E01"/>
    <w:rsid w:val="0091294E"/>
    <w:rsid w:val="009D5D19"/>
    <w:rsid w:val="00A00098"/>
    <w:rsid w:val="00A3717F"/>
    <w:rsid w:val="00A76C54"/>
    <w:rsid w:val="00AF6B72"/>
    <w:rsid w:val="00B0032A"/>
    <w:rsid w:val="00B05661"/>
    <w:rsid w:val="00B950A0"/>
    <w:rsid w:val="00C03FBD"/>
    <w:rsid w:val="00C21456"/>
    <w:rsid w:val="00CD3EE5"/>
    <w:rsid w:val="00E91BDF"/>
    <w:rsid w:val="00EE298E"/>
    <w:rsid w:val="00F433B7"/>
    <w:rsid w:val="00F77D0D"/>
    <w:rsid w:val="00F81217"/>
    <w:rsid w:val="00F90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24617"/>
  <w15:chartTrackingRefBased/>
  <w15:docId w15:val="{73AE2571-15D7-4B6E-A8C8-1BC53D3B6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144C0"/>
    <w:pPr>
      <w:keepNext/>
      <w:keepLines/>
      <w:spacing w:before="240" w:after="0"/>
      <w:outlineLvl w:val="0"/>
    </w:pPr>
    <w:rPr>
      <w:rFonts w:asciiTheme="majorHAnsi" w:eastAsiaTheme="majorEastAsia" w:hAnsiTheme="majorHAnsi" w:cstheme="majorBidi"/>
      <w:color w:val="2E74B5" w:themeColor="accent1" w:themeShade="BF"/>
      <w:sz w:val="32"/>
      <w:szCs w:val="32"/>
      <w:lang w:val="es-MX"/>
    </w:rPr>
  </w:style>
  <w:style w:type="paragraph" w:styleId="Ttulo2">
    <w:name w:val="heading 2"/>
    <w:basedOn w:val="Normal"/>
    <w:link w:val="Ttulo2Car"/>
    <w:uiPriority w:val="9"/>
    <w:qFormat/>
    <w:rsid w:val="006267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4">
    <w:name w:val="heading 4"/>
    <w:basedOn w:val="Normal"/>
    <w:next w:val="Normal"/>
    <w:link w:val="Ttulo4Car"/>
    <w:uiPriority w:val="9"/>
    <w:semiHidden/>
    <w:unhideWhenUsed/>
    <w:qFormat/>
    <w:rsid w:val="006451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2674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26741"/>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626741"/>
    <w:rPr>
      <w:color w:val="0000FF"/>
      <w:u w:val="single"/>
    </w:rPr>
  </w:style>
  <w:style w:type="character" w:customStyle="1" w:styleId="Ttulo1Car">
    <w:name w:val="Título 1 Car"/>
    <w:basedOn w:val="Fuentedeprrafopredeter"/>
    <w:link w:val="Ttulo1"/>
    <w:uiPriority w:val="9"/>
    <w:rsid w:val="002144C0"/>
    <w:rPr>
      <w:rFonts w:asciiTheme="majorHAnsi" w:eastAsiaTheme="majorEastAsia" w:hAnsiTheme="majorHAnsi" w:cstheme="majorBidi"/>
      <w:color w:val="2E74B5" w:themeColor="accent1" w:themeShade="BF"/>
      <w:sz w:val="32"/>
      <w:szCs w:val="32"/>
      <w:lang w:val="es-MX"/>
    </w:rPr>
  </w:style>
  <w:style w:type="character" w:customStyle="1" w:styleId="Ttulo4Car">
    <w:name w:val="Título 4 Car"/>
    <w:basedOn w:val="Fuentedeprrafopredeter"/>
    <w:link w:val="Ttulo4"/>
    <w:uiPriority w:val="9"/>
    <w:semiHidden/>
    <w:rsid w:val="0064516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083660">
      <w:bodyDiv w:val="1"/>
      <w:marLeft w:val="0"/>
      <w:marRight w:val="0"/>
      <w:marTop w:val="0"/>
      <w:marBottom w:val="0"/>
      <w:divBdr>
        <w:top w:val="none" w:sz="0" w:space="0" w:color="auto"/>
        <w:left w:val="none" w:sz="0" w:space="0" w:color="auto"/>
        <w:bottom w:val="none" w:sz="0" w:space="0" w:color="auto"/>
        <w:right w:val="none" w:sz="0" w:space="0" w:color="auto"/>
      </w:divBdr>
    </w:div>
    <w:div w:id="1531145424">
      <w:bodyDiv w:val="1"/>
      <w:marLeft w:val="0"/>
      <w:marRight w:val="0"/>
      <w:marTop w:val="0"/>
      <w:marBottom w:val="0"/>
      <w:divBdr>
        <w:top w:val="none" w:sz="0" w:space="0" w:color="auto"/>
        <w:left w:val="none" w:sz="0" w:space="0" w:color="auto"/>
        <w:bottom w:val="none" w:sz="0" w:space="0" w:color="auto"/>
        <w:right w:val="none" w:sz="0" w:space="0" w:color="auto"/>
      </w:divBdr>
      <w:divsChild>
        <w:div w:id="271909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34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jpeg"/><Relationship Id="rId18" Type="http://schemas.openxmlformats.org/officeDocument/2006/relationships/hyperlink" Target="http://platea.pntic.mec.es/vgonzale/cyr_0204/cyr_01/robotica/sistema/morfologia.htm" TargetMode="External"/><Relationship Id="rId26" Type="http://schemas.openxmlformats.org/officeDocument/2006/relationships/hyperlink" Target="http://platea.pntic.mec.es/vgonzale/cyr_0204/cyr_01/robotica/sistema/morfologia.htm" TargetMode="External"/><Relationship Id="rId3" Type="http://schemas.openxmlformats.org/officeDocument/2006/relationships/settings" Target="settings.xml"/><Relationship Id="rId21" Type="http://schemas.openxmlformats.org/officeDocument/2006/relationships/hyperlink" Target="http://platea.pntic.mec.es/vgonzale/cyr_0204/cyr_01/robotica/sistema/morfologia.htm" TargetMode="External"/><Relationship Id="rId7" Type="http://schemas.openxmlformats.org/officeDocument/2006/relationships/image" Target="media/image3.jpeg"/><Relationship Id="rId12" Type="http://schemas.openxmlformats.org/officeDocument/2006/relationships/image" Target="media/image6.jpeg"/><Relationship Id="rId17" Type="http://schemas.openxmlformats.org/officeDocument/2006/relationships/hyperlink" Target="http://platea.pntic.mec.es/vgonzale/cyr_0204/cyr_01/robotica/sistema/morfologia.htm" TargetMode="External"/><Relationship Id="rId25" Type="http://schemas.openxmlformats.org/officeDocument/2006/relationships/hyperlink" Target="http://platea.pntic.mec.es/vgonzale/cyr_0204/cyr_01/robotica/sistema/morfologia.htm"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platea.pntic.mec.es/vgonzale/cyr_0204/cyr_01/robotica/sistema/morfologia.htm" TargetMode="External"/><Relationship Id="rId29" Type="http://schemas.openxmlformats.org/officeDocument/2006/relationships/hyperlink" Target="http://asimo-turobot.blogspot.com/p/robots-segun-su-morfologia.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24" Type="http://schemas.openxmlformats.org/officeDocument/2006/relationships/image" Target="media/image14.jpeg"/><Relationship Id="rId5" Type="http://schemas.openxmlformats.org/officeDocument/2006/relationships/image" Target="media/image1.png"/><Relationship Id="rId15" Type="http://schemas.openxmlformats.org/officeDocument/2006/relationships/image" Target="media/image9.jpeg"/><Relationship Id="rId23" Type="http://schemas.openxmlformats.org/officeDocument/2006/relationships/image" Target="media/image13.jpeg"/><Relationship Id="rId28" Type="http://schemas.openxmlformats.org/officeDocument/2006/relationships/hyperlink" Target="http://platea.pntic.mec.es/vgonzale/cyr_0204/cyr_01/robotica/aplicaciones.htm" TargetMode="External"/><Relationship Id="rId10" Type="http://schemas.openxmlformats.org/officeDocument/2006/relationships/hyperlink" Target="http://platea.pntic.mec.es/vgonzale/cyr_0204/cyr_01/robotica/sistema/morfologia.htm" TargetMode="External"/><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platea.pntic.mec.es/vgonzale/cyr_0204/cyr_01/robotica/sistema/morfologia.htm" TargetMode="External"/><Relationship Id="rId14" Type="http://schemas.openxmlformats.org/officeDocument/2006/relationships/image" Target="media/image8.jpeg"/><Relationship Id="rId22" Type="http://schemas.openxmlformats.org/officeDocument/2006/relationships/image" Target="media/image12.jpeg"/><Relationship Id="rId27" Type="http://schemas.openxmlformats.org/officeDocument/2006/relationships/hyperlink" Target="http://platea.pntic.mec.es/vgonzale/cyr_0204/cyr_01/robotica/sistema/morfologia.htm"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2086</TotalTime>
  <Pages>5</Pages>
  <Words>1066</Words>
  <Characters>6079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tapia</dc:creator>
  <cp:keywords/>
  <dc:description/>
  <cp:lastModifiedBy>Usuario de Windows</cp:lastModifiedBy>
  <cp:revision>13</cp:revision>
  <dcterms:created xsi:type="dcterms:W3CDTF">2019-06-27T13:51:00Z</dcterms:created>
  <dcterms:modified xsi:type="dcterms:W3CDTF">2019-07-01T14:51:00Z</dcterms:modified>
</cp:coreProperties>
</file>