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EEAF6" w:themeColor="accent5" w:themeTint="33"/>
  <w:body>
    <w:p w14:paraId="14CFD080" w14:textId="0CFF1BCF" w:rsidR="00AF73AB" w:rsidRPr="00C43788" w:rsidRDefault="00AF73AB" w:rsidP="001C04D0">
      <w:pPr>
        <w:jc w:val="center"/>
        <w:rPr>
          <w:rFonts w:ascii="Arial" w:hAnsi="Arial" w:cs="Arial"/>
          <w:b/>
          <w:bCs/>
          <w:color w:val="002060"/>
          <w:sz w:val="36"/>
          <w:szCs w:val="36"/>
        </w:rPr>
      </w:pPr>
      <w:bookmarkStart w:id="0" w:name="_Hlk33032723"/>
      <w:r w:rsidRPr="00C43788">
        <w:rPr>
          <w:rFonts w:ascii="Arial" w:hAnsi="Arial" w:cs="Arial"/>
          <w:b/>
          <w:bCs/>
          <w:color w:val="002060"/>
          <w:sz w:val="36"/>
          <w:szCs w:val="36"/>
        </w:rPr>
        <w:t>3_2_PWM</w:t>
      </w:r>
    </w:p>
    <w:bookmarkEnd w:id="0"/>
    <w:p w14:paraId="04CE8D1B" w14:textId="28A6D878" w:rsidR="001C04D0" w:rsidRPr="00C43788" w:rsidRDefault="001C04D0" w:rsidP="00AF73AB">
      <w:pPr>
        <w:jc w:val="both"/>
        <w:rPr>
          <w:rFonts w:ascii="Arial" w:hAnsi="Arial" w:cs="Arial"/>
          <w:sz w:val="24"/>
          <w:szCs w:val="24"/>
        </w:rPr>
      </w:pPr>
      <w:r w:rsidRPr="00C4378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76D7D5" wp14:editId="23CB48B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857500" cy="28575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2C3874" w14:textId="77777777" w:rsidR="001C04D0" w:rsidRPr="00C43788" w:rsidRDefault="001C04D0" w:rsidP="00AF73AB">
      <w:pPr>
        <w:jc w:val="both"/>
        <w:rPr>
          <w:rFonts w:ascii="Arial" w:hAnsi="Arial" w:cs="Arial"/>
          <w:sz w:val="24"/>
          <w:szCs w:val="24"/>
        </w:rPr>
      </w:pPr>
    </w:p>
    <w:p w14:paraId="754CC94E" w14:textId="453BF806" w:rsidR="00AF73AB" w:rsidRPr="00C43788" w:rsidRDefault="00AF73AB" w:rsidP="001C04D0">
      <w:pPr>
        <w:jc w:val="center"/>
        <w:rPr>
          <w:rFonts w:ascii="Arial" w:hAnsi="Arial" w:cs="Arial"/>
          <w:sz w:val="24"/>
          <w:szCs w:val="24"/>
        </w:rPr>
      </w:pPr>
      <w:r w:rsidRPr="00C43788">
        <w:rPr>
          <w:rFonts w:ascii="Arial" w:hAnsi="Arial" w:cs="Arial"/>
          <w:sz w:val="24"/>
          <w:szCs w:val="24"/>
        </w:rPr>
        <w:t>Universidad Politécnica de la Zona Metropolitana de Guadalajara</w:t>
      </w:r>
    </w:p>
    <w:p w14:paraId="1DD3A595" w14:textId="6F41A48A" w:rsidR="00AF73AB" w:rsidRPr="00C43788" w:rsidRDefault="00AF73AB" w:rsidP="001C04D0">
      <w:pPr>
        <w:jc w:val="center"/>
        <w:rPr>
          <w:rFonts w:ascii="Arial" w:hAnsi="Arial" w:cs="Arial"/>
          <w:bCs/>
          <w:sz w:val="24"/>
          <w:szCs w:val="24"/>
        </w:rPr>
      </w:pPr>
      <w:r w:rsidRPr="00C43788">
        <w:rPr>
          <w:rFonts w:ascii="Arial" w:hAnsi="Arial" w:cs="Arial"/>
          <w:bCs/>
          <w:sz w:val="24"/>
          <w:szCs w:val="24"/>
        </w:rPr>
        <w:t>Robles Vázquez Eduardo</w:t>
      </w:r>
    </w:p>
    <w:p w14:paraId="717A9D41" w14:textId="4D197DB9" w:rsidR="00AF73AB" w:rsidRPr="00C43788" w:rsidRDefault="00AF73AB" w:rsidP="001C04D0">
      <w:pPr>
        <w:jc w:val="center"/>
        <w:rPr>
          <w:rFonts w:ascii="Arial" w:hAnsi="Arial" w:cs="Arial"/>
          <w:sz w:val="24"/>
          <w:szCs w:val="24"/>
        </w:rPr>
      </w:pPr>
      <w:r w:rsidRPr="00C43788">
        <w:rPr>
          <w:rFonts w:ascii="Arial" w:hAnsi="Arial" w:cs="Arial"/>
          <w:sz w:val="24"/>
          <w:szCs w:val="24"/>
        </w:rPr>
        <w:t>Ingeniería Mecatrónica</w:t>
      </w:r>
      <w:r w:rsidRPr="00C43788">
        <w:rPr>
          <w:rFonts w:ascii="Arial" w:hAnsi="Arial" w:cs="Arial"/>
          <w:sz w:val="24"/>
          <w:szCs w:val="24"/>
        </w:rPr>
        <w:t xml:space="preserve"> </w:t>
      </w:r>
      <w:r w:rsidRPr="00C43788">
        <w:rPr>
          <w:rFonts w:ascii="Arial" w:hAnsi="Arial" w:cs="Arial"/>
          <w:sz w:val="24"/>
          <w:szCs w:val="24"/>
        </w:rPr>
        <w:t>8°A</w:t>
      </w:r>
    </w:p>
    <w:p w14:paraId="32CB82FA" w14:textId="5105AB08" w:rsidR="001C04D0" w:rsidRPr="00C43788" w:rsidRDefault="00D01DE2" w:rsidP="001C04D0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Programación de </w:t>
      </w:r>
      <w:r w:rsidR="00AF73AB" w:rsidRPr="00C43788">
        <w:rPr>
          <w:rFonts w:ascii="Arial" w:hAnsi="Arial" w:cs="Arial"/>
          <w:bCs/>
          <w:sz w:val="24"/>
          <w:szCs w:val="24"/>
        </w:rPr>
        <w:t xml:space="preserve">Sistemas </w:t>
      </w:r>
      <w:r w:rsidR="002D7D1E">
        <w:rPr>
          <w:rFonts w:ascii="Arial" w:hAnsi="Arial" w:cs="Arial"/>
          <w:bCs/>
          <w:sz w:val="24"/>
          <w:szCs w:val="24"/>
        </w:rPr>
        <w:t>E</w:t>
      </w:r>
      <w:r w:rsidR="00AF73AB" w:rsidRPr="00C43788">
        <w:rPr>
          <w:rFonts w:ascii="Arial" w:hAnsi="Arial" w:cs="Arial"/>
          <w:bCs/>
          <w:sz w:val="24"/>
          <w:szCs w:val="24"/>
        </w:rPr>
        <w:t>mbebidos</w:t>
      </w:r>
    </w:p>
    <w:p w14:paraId="13A0009A" w14:textId="77777777" w:rsidR="001C04D0" w:rsidRPr="00C43788" w:rsidRDefault="001C04D0">
      <w:pPr>
        <w:spacing w:line="259" w:lineRule="auto"/>
        <w:rPr>
          <w:rFonts w:ascii="Arial" w:hAnsi="Arial" w:cs="Arial"/>
          <w:bCs/>
          <w:sz w:val="24"/>
          <w:szCs w:val="24"/>
        </w:rPr>
      </w:pPr>
      <w:r w:rsidRPr="00C43788">
        <w:rPr>
          <w:rFonts w:ascii="Arial" w:hAnsi="Arial" w:cs="Arial"/>
          <w:bCs/>
          <w:sz w:val="24"/>
          <w:szCs w:val="24"/>
        </w:rPr>
        <w:br w:type="page"/>
      </w:r>
      <w:bookmarkStart w:id="1" w:name="_GoBack"/>
      <w:bookmarkEnd w:id="1"/>
    </w:p>
    <w:p w14:paraId="0ACFDA93" w14:textId="754C9E62" w:rsidR="00C43788" w:rsidRPr="00C43788" w:rsidRDefault="00C43788" w:rsidP="00C43788">
      <w:pPr>
        <w:jc w:val="center"/>
        <w:rPr>
          <w:rFonts w:ascii="Arial" w:hAnsi="Arial" w:cs="Arial"/>
          <w:bCs/>
          <w:sz w:val="28"/>
          <w:szCs w:val="28"/>
        </w:rPr>
      </w:pPr>
      <w:r w:rsidRPr="00C43788">
        <w:rPr>
          <w:rFonts w:ascii="Arial" w:hAnsi="Arial" w:cs="Arial"/>
          <w:bCs/>
          <w:sz w:val="28"/>
          <w:szCs w:val="28"/>
        </w:rPr>
        <w:lastRenderedPageBreak/>
        <w:t>3_2_PWM</w:t>
      </w:r>
    </w:p>
    <w:p w14:paraId="6C30036E" w14:textId="6676AD66" w:rsidR="000364D7" w:rsidRPr="000364D7" w:rsidRDefault="00D279B0" w:rsidP="000364D7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</w:rPr>
      </w:pPr>
      <w:r w:rsidRPr="00D279B0">
        <w:rPr>
          <w:rFonts w:ascii="Arial" w:hAnsi="Arial" w:cs="Arial"/>
          <w:bCs/>
        </w:rPr>
        <w:t>PWM son siglas en inglés que significan Pulse Width Modulation y que lo podemos traducir a español como Modulación de ancho de pulso.</w:t>
      </w:r>
      <w:r w:rsidR="000364D7">
        <w:rPr>
          <w:rFonts w:ascii="Arial" w:hAnsi="Arial" w:cs="Arial"/>
          <w:bCs/>
        </w:rPr>
        <w:t xml:space="preserve"> </w:t>
      </w:r>
      <w:r w:rsidR="000364D7" w:rsidRPr="000364D7">
        <w:rPr>
          <w:rFonts w:ascii="Arial" w:hAnsi="Arial" w:cs="Arial"/>
          <w:bCs/>
        </w:rPr>
        <w:t xml:space="preserve">La modulación de ancho de pulso está formada por una señal de onda cuadrada que no siempre tiene la misma relación entre el tiempo que </w:t>
      </w:r>
      <w:r w:rsidR="000364D7" w:rsidRPr="000364D7">
        <w:rPr>
          <w:rFonts w:ascii="Arial" w:hAnsi="Arial" w:cs="Arial"/>
          <w:bCs/>
        </w:rPr>
        <w:t>está</w:t>
      </w:r>
      <w:r w:rsidR="000364D7" w:rsidRPr="000364D7">
        <w:rPr>
          <w:rFonts w:ascii="Arial" w:hAnsi="Arial" w:cs="Arial"/>
          <w:bCs/>
        </w:rPr>
        <w:t xml:space="preserve"> en alto y el tiempo que está en bajo.</w:t>
      </w:r>
    </w:p>
    <w:p w14:paraId="734EC447" w14:textId="73D86E14" w:rsidR="000364D7" w:rsidRPr="000364D7" w:rsidRDefault="000364D7" w:rsidP="000364D7">
      <w:pPr>
        <w:jc w:val="both"/>
        <w:rPr>
          <w:rFonts w:ascii="Arial" w:hAnsi="Arial" w:cs="Arial"/>
          <w:bCs/>
          <w:sz w:val="24"/>
          <w:szCs w:val="24"/>
        </w:rPr>
      </w:pPr>
      <w:r w:rsidRPr="000364D7">
        <w:rPr>
          <w:rFonts w:ascii="Arial" w:hAnsi="Arial" w:cs="Arial"/>
          <w:bCs/>
          <w:sz w:val="24"/>
          <w:szCs w:val="24"/>
        </w:rPr>
        <w:t xml:space="preserve">En la siguiente imagen vemos una señal que varía entre 5 voltios y 0 voltios. A lo largo del tiempo la señal varía entre dos valores de tensión. Durante un tiempo determinado la señal se encuentra en el nivel alto </w:t>
      </w:r>
      <w:r w:rsidRPr="000364D7">
        <w:rPr>
          <w:rFonts w:ascii="Arial" w:hAnsi="Arial" w:cs="Arial"/>
          <w:bCs/>
          <w:sz w:val="24"/>
          <w:szCs w:val="24"/>
        </w:rPr>
        <w:t>(en</w:t>
      </w:r>
      <w:r w:rsidRPr="000364D7">
        <w:rPr>
          <w:rFonts w:ascii="Arial" w:hAnsi="Arial" w:cs="Arial"/>
          <w:bCs/>
          <w:sz w:val="24"/>
          <w:szCs w:val="24"/>
        </w:rPr>
        <w:t xml:space="preserve"> este caso 5</w:t>
      </w:r>
      <w:r w:rsidR="0058792C" w:rsidRPr="000364D7">
        <w:rPr>
          <w:rFonts w:ascii="Arial" w:hAnsi="Arial" w:cs="Arial"/>
          <w:bCs/>
          <w:sz w:val="24"/>
          <w:szCs w:val="24"/>
        </w:rPr>
        <w:t>v)</w:t>
      </w:r>
      <w:r w:rsidRPr="000364D7">
        <w:rPr>
          <w:rFonts w:ascii="Arial" w:hAnsi="Arial" w:cs="Arial"/>
          <w:bCs/>
          <w:sz w:val="24"/>
          <w:szCs w:val="24"/>
        </w:rPr>
        <w:t xml:space="preserve"> y durante otro periodo de tiempo se encuentra en el segundo valor de tensión (en este caso 0v).</w:t>
      </w:r>
    </w:p>
    <w:p w14:paraId="03C4D0FE" w14:textId="036956E7" w:rsidR="000364D7" w:rsidRDefault="00E951D5" w:rsidP="00E951D5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37995B" wp14:editId="39A7449A">
            <wp:extent cx="3048000" cy="161429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9711" cy="16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330C" w14:textId="3E0B9873" w:rsidR="000364D7" w:rsidRPr="000364D7" w:rsidRDefault="000364D7" w:rsidP="000364D7">
      <w:pPr>
        <w:jc w:val="both"/>
        <w:rPr>
          <w:rFonts w:ascii="Arial" w:hAnsi="Arial" w:cs="Arial"/>
          <w:bCs/>
          <w:sz w:val="24"/>
          <w:szCs w:val="24"/>
        </w:rPr>
      </w:pPr>
      <w:r w:rsidRPr="000364D7">
        <w:rPr>
          <w:rFonts w:ascii="Arial" w:hAnsi="Arial" w:cs="Arial"/>
          <w:bCs/>
          <w:sz w:val="24"/>
          <w:szCs w:val="24"/>
        </w:rPr>
        <w:t xml:space="preserve">El tiempo que la señal se encuentra en el nivel alto </w:t>
      </w:r>
      <w:r w:rsidR="0058792C" w:rsidRPr="000364D7">
        <w:rPr>
          <w:rFonts w:ascii="Arial" w:hAnsi="Arial" w:cs="Arial"/>
          <w:bCs/>
          <w:sz w:val="24"/>
          <w:szCs w:val="24"/>
        </w:rPr>
        <w:t>(5</w:t>
      </w:r>
      <w:r w:rsidRPr="000364D7">
        <w:rPr>
          <w:rFonts w:ascii="Arial" w:hAnsi="Arial" w:cs="Arial"/>
          <w:bCs/>
          <w:sz w:val="24"/>
          <w:szCs w:val="24"/>
        </w:rPr>
        <w:t xml:space="preserve"> </w:t>
      </w:r>
      <w:r w:rsidR="0058792C" w:rsidRPr="000364D7">
        <w:rPr>
          <w:rFonts w:ascii="Arial" w:hAnsi="Arial" w:cs="Arial"/>
          <w:bCs/>
          <w:sz w:val="24"/>
          <w:szCs w:val="24"/>
        </w:rPr>
        <w:t>v)</w:t>
      </w:r>
      <w:r w:rsidRPr="000364D7">
        <w:rPr>
          <w:rFonts w:ascii="Arial" w:hAnsi="Arial" w:cs="Arial"/>
          <w:bCs/>
          <w:sz w:val="24"/>
          <w:szCs w:val="24"/>
        </w:rPr>
        <w:t xml:space="preserve"> lo denominamos como tiempo on </w:t>
      </w:r>
      <w:r w:rsidR="0058792C" w:rsidRPr="000364D7">
        <w:rPr>
          <w:rFonts w:ascii="Arial" w:hAnsi="Arial" w:cs="Arial"/>
          <w:bCs/>
          <w:sz w:val="24"/>
          <w:szCs w:val="24"/>
        </w:rPr>
        <w:t>(Ton)</w:t>
      </w:r>
      <w:r w:rsidRPr="000364D7">
        <w:rPr>
          <w:rFonts w:ascii="Arial" w:hAnsi="Arial" w:cs="Arial"/>
          <w:bCs/>
          <w:sz w:val="24"/>
          <w:szCs w:val="24"/>
        </w:rPr>
        <w:t xml:space="preserve"> mientras que el tiempo que está en nivel bajo lo denominamos tiempo off </w:t>
      </w:r>
      <w:r w:rsidR="0058792C" w:rsidRPr="000364D7">
        <w:rPr>
          <w:rFonts w:ascii="Arial" w:hAnsi="Arial" w:cs="Arial"/>
          <w:bCs/>
          <w:sz w:val="24"/>
          <w:szCs w:val="24"/>
        </w:rPr>
        <w:t>(Toff)</w:t>
      </w:r>
      <w:r w:rsidRPr="000364D7">
        <w:rPr>
          <w:rFonts w:ascii="Arial" w:hAnsi="Arial" w:cs="Arial"/>
          <w:bCs/>
          <w:sz w:val="24"/>
          <w:szCs w:val="24"/>
        </w:rPr>
        <w:t xml:space="preserve">. La suma del tiempo on y el tiempo off es el </w:t>
      </w:r>
      <w:r w:rsidR="0058792C" w:rsidRPr="000364D7">
        <w:rPr>
          <w:rFonts w:ascii="Arial" w:hAnsi="Arial" w:cs="Arial"/>
          <w:bCs/>
          <w:sz w:val="24"/>
          <w:szCs w:val="24"/>
        </w:rPr>
        <w:t>periodo</w:t>
      </w:r>
      <w:r w:rsidRPr="000364D7">
        <w:rPr>
          <w:rFonts w:ascii="Arial" w:hAnsi="Arial" w:cs="Arial"/>
          <w:bCs/>
          <w:sz w:val="24"/>
          <w:szCs w:val="24"/>
        </w:rPr>
        <w:t xml:space="preserve"> de la señal </w:t>
      </w:r>
      <w:r w:rsidR="0058792C" w:rsidRPr="000364D7">
        <w:rPr>
          <w:rFonts w:ascii="Arial" w:hAnsi="Arial" w:cs="Arial"/>
          <w:bCs/>
          <w:sz w:val="24"/>
          <w:szCs w:val="24"/>
        </w:rPr>
        <w:t>(T)</w:t>
      </w:r>
      <w:r w:rsidRPr="000364D7">
        <w:rPr>
          <w:rFonts w:ascii="Arial" w:hAnsi="Arial" w:cs="Arial"/>
          <w:bCs/>
          <w:sz w:val="24"/>
          <w:szCs w:val="24"/>
        </w:rPr>
        <w:t>.</w:t>
      </w:r>
      <w:r w:rsidR="0058792C">
        <w:rPr>
          <w:rFonts w:ascii="Arial" w:hAnsi="Arial" w:cs="Arial"/>
          <w:bCs/>
          <w:sz w:val="24"/>
          <w:szCs w:val="24"/>
        </w:rPr>
        <w:t xml:space="preserve"> </w:t>
      </w:r>
      <w:r w:rsidRPr="000364D7">
        <w:rPr>
          <w:rFonts w:ascii="Arial" w:hAnsi="Arial" w:cs="Arial"/>
          <w:bCs/>
          <w:sz w:val="24"/>
          <w:szCs w:val="24"/>
        </w:rPr>
        <w:t xml:space="preserve">Y como en toda señal periódica, el inverso de del periodo </w:t>
      </w:r>
      <w:r w:rsidR="0058792C" w:rsidRPr="000364D7">
        <w:rPr>
          <w:rFonts w:ascii="Arial" w:hAnsi="Arial" w:cs="Arial"/>
          <w:bCs/>
          <w:sz w:val="24"/>
          <w:szCs w:val="24"/>
        </w:rPr>
        <w:t>(1</w:t>
      </w:r>
      <w:r w:rsidRPr="000364D7">
        <w:rPr>
          <w:rFonts w:ascii="Arial" w:hAnsi="Arial" w:cs="Arial"/>
          <w:bCs/>
          <w:sz w:val="24"/>
          <w:szCs w:val="24"/>
        </w:rPr>
        <w:t xml:space="preserve"> / </w:t>
      </w:r>
      <w:r w:rsidR="0058792C" w:rsidRPr="000364D7">
        <w:rPr>
          <w:rFonts w:ascii="Arial" w:hAnsi="Arial" w:cs="Arial"/>
          <w:bCs/>
          <w:sz w:val="24"/>
          <w:szCs w:val="24"/>
        </w:rPr>
        <w:t>T)</w:t>
      </w:r>
      <w:r w:rsidRPr="000364D7">
        <w:rPr>
          <w:rFonts w:ascii="Arial" w:hAnsi="Arial" w:cs="Arial"/>
          <w:bCs/>
          <w:sz w:val="24"/>
          <w:szCs w:val="24"/>
        </w:rPr>
        <w:t xml:space="preserve"> es la frecuencia de la señal.</w:t>
      </w:r>
    </w:p>
    <w:p w14:paraId="416AC4A2" w14:textId="77777777" w:rsidR="00BD0342" w:rsidRPr="00BD0342" w:rsidRDefault="00BD0342" w:rsidP="00BD0342">
      <w:pPr>
        <w:jc w:val="both"/>
        <w:rPr>
          <w:rFonts w:ascii="Arial" w:hAnsi="Arial" w:cs="Arial"/>
          <w:bCs/>
          <w:sz w:val="24"/>
          <w:szCs w:val="24"/>
        </w:rPr>
      </w:pPr>
      <w:r w:rsidRPr="00BD0342">
        <w:rPr>
          <w:rFonts w:ascii="Arial" w:hAnsi="Arial" w:cs="Arial"/>
          <w:bCs/>
          <w:sz w:val="24"/>
          <w:szCs w:val="24"/>
        </w:rPr>
        <w:t>Ciclo de trabajo o Duty Cycle</w:t>
      </w:r>
    </w:p>
    <w:p w14:paraId="38065A76" w14:textId="733B06BD" w:rsidR="00BD0342" w:rsidRPr="00BD0342" w:rsidRDefault="00BD0342" w:rsidP="00BD0342">
      <w:pPr>
        <w:jc w:val="both"/>
        <w:rPr>
          <w:rFonts w:ascii="Arial" w:hAnsi="Arial" w:cs="Arial"/>
          <w:bCs/>
          <w:sz w:val="24"/>
          <w:szCs w:val="24"/>
        </w:rPr>
      </w:pPr>
      <w:r w:rsidRPr="00BD0342">
        <w:rPr>
          <w:rFonts w:ascii="Arial" w:hAnsi="Arial" w:cs="Arial"/>
          <w:bCs/>
          <w:sz w:val="24"/>
          <w:szCs w:val="24"/>
        </w:rPr>
        <w:t xml:space="preserve">La variación de ancho de pulso consiste en variar </w:t>
      </w:r>
      <w:r w:rsidR="0076271F" w:rsidRPr="00BD0342">
        <w:rPr>
          <w:rFonts w:ascii="Arial" w:hAnsi="Arial" w:cs="Arial"/>
          <w:bCs/>
          <w:sz w:val="24"/>
          <w:szCs w:val="24"/>
        </w:rPr>
        <w:t>los tiempos</w:t>
      </w:r>
      <w:r w:rsidRPr="00BD0342">
        <w:rPr>
          <w:rFonts w:ascii="Arial" w:hAnsi="Arial" w:cs="Arial"/>
          <w:bCs/>
          <w:sz w:val="24"/>
          <w:szCs w:val="24"/>
        </w:rPr>
        <w:t xml:space="preserve"> de encendido y apagado, es decir Ton y Toff. Al cambiar el valor de un PWM, en realidad se están modificando estos tiempos.</w:t>
      </w:r>
    </w:p>
    <w:p w14:paraId="6E93719D" w14:textId="77777777" w:rsidR="00BD0342" w:rsidRPr="00BD0342" w:rsidRDefault="00BD0342" w:rsidP="00BD0342">
      <w:pPr>
        <w:jc w:val="both"/>
        <w:rPr>
          <w:rFonts w:ascii="Arial" w:hAnsi="Arial" w:cs="Arial"/>
          <w:bCs/>
          <w:sz w:val="24"/>
          <w:szCs w:val="24"/>
        </w:rPr>
      </w:pPr>
      <w:r w:rsidRPr="00BD0342">
        <w:rPr>
          <w:rFonts w:ascii="Arial" w:hAnsi="Arial" w:cs="Arial"/>
          <w:bCs/>
          <w:sz w:val="24"/>
          <w:szCs w:val="24"/>
        </w:rPr>
        <w:t>El ciclo de trabajo no es otra cosa que la relación entre el tiempo de encendido y el periodo o tiempo total del PWM.</w:t>
      </w:r>
    </w:p>
    <w:p w14:paraId="5A73E97F" w14:textId="0D92F7EB" w:rsidR="00BD0342" w:rsidRPr="007F0CC9" w:rsidRDefault="007F0CC9" w:rsidP="00BD0342">
      <w:pPr>
        <w:jc w:val="both"/>
        <w:rPr>
          <w:rFonts w:ascii="Arial" w:hAnsi="Arial" w:cs="Arial"/>
          <w:bCs/>
          <w:i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DC=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on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den>
          </m:f>
        </m:oMath>
      </m:oMathPara>
    </w:p>
    <w:p w14:paraId="2BD1A1E0" w14:textId="77777777" w:rsidR="00BD0342" w:rsidRPr="00BD0342" w:rsidRDefault="00BD0342" w:rsidP="00BD0342">
      <w:pPr>
        <w:jc w:val="both"/>
        <w:rPr>
          <w:rFonts w:ascii="Arial" w:hAnsi="Arial" w:cs="Arial"/>
          <w:bCs/>
          <w:sz w:val="24"/>
          <w:szCs w:val="24"/>
        </w:rPr>
      </w:pPr>
    </w:p>
    <w:p w14:paraId="1F2F4ACA" w14:textId="0DDF2046" w:rsidR="00777BBB" w:rsidRDefault="00BD0342" w:rsidP="00BD0342">
      <w:pPr>
        <w:jc w:val="both"/>
        <w:rPr>
          <w:rFonts w:ascii="Arial" w:hAnsi="Arial" w:cs="Arial"/>
          <w:bCs/>
          <w:sz w:val="24"/>
          <w:szCs w:val="24"/>
        </w:rPr>
      </w:pPr>
      <w:r w:rsidRPr="00BD0342">
        <w:rPr>
          <w:rFonts w:ascii="Arial" w:hAnsi="Arial" w:cs="Arial"/>
          <w:bCs/>
          <w:sz w:val="24"/>
          <w:szCs w:val="24"/>
        </w:rPr>
        <w:t xml:space="preserve">Cuanto mayor sea el duty cycle, mayor tiempo estará la señal de tensión en alto, sin variar el periodo. Por consecuencia, como el </w:t>
      </w:r>
      <w:r w:rsidR="007F0CC9" w:rsidRPr="00BD0342">
        <w:rPr>
          <w:rFonts w:ascii="Arial" w:hAnsi="Arial" w:cs="Arial"/>
          <w:bCs/>
          <w:sz w:val="24"/>
          <w:szCs w:val="24"/>
        </w:rPr>
        <w:t>periodo no vario</w:t>
      </w:r>
      <w:r w:rsidRPr="00BD0342">
        <w:rPr>
          <w:rFonts w:ascii="Arial" w:hAnsi="Arial" w:cs="Arial"/>
          <w:bCs/>
          <w:sz w:val="24"/>
          <w:szCs w:val="24"/>
        </w:rPr>
        <w:t xml:space="preserve"> y la suma de Ton y Toff, si el tiempo de encendido aumenta, el tiempo de apagado disminuye.</w:t>
      </w:r>
    </w:p>
    <w:p w14:paraId="5D98D97E" w14:textId="77777777" w:rsidR="000516EC" w:rsidRDefault="000516EC">
      <w:pPr>
        <w:spacing w:line="259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43E5C358" w14:textId="5541EFC9" w:rsidR="000516EC" w:rsidRDefault="000516EC" w:rsidP="00BD0342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Bibliografía</w:t>
      </w:r>
    </w:p>
    <w:p w14:paraId="7F4D990F" w14:textId="411ECA41" w:rsidR="000516EC" w:rsidRDefault="000516EC" w:rsidP="000516E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 w:rsidRPr="000516EC">
        <w:rPr>
          <w:rFonts w:ascii="Arial" w:hAnsi="Arial" w:cs="Arial"/>
          <w:bCs/>
          <w:sz w:val="24"/>
          <w:szCs w:val="24"/>
        </w:rPr>
        <w:t xml:space="preserve">Gómez, E. (2019, 7 agosto). Que es PWM y para </w:t>
      </w:r>
      <w:proofErr w:type="spellStart"/>
      <w:r w:rsidRPr="000516EC">
        <w:rPr>
          <w:rFonts w:ascii="Arial" w:hAnsi="Arial" w:cs="Arial"/>
          <w:bCs/>
          <w:sz w:val="24"/>
          <w:szCs w:val="24"/>
        </w:rPr>
        <w:t>que</w:t>
      </w:r>
      <w:proofErr w:type="spellEnd"/>
      <w:r w:rsidRPr="000516EC">
        <w:rPr>
          <w:rFonts w:ascii="Arial" w:hAnsi="Arial" w:cs="Arial"/>
          <w:bCs/>
          <w:sz w:val="24"/>
          <w:szCs w:val="24"/>
        </w:rPr>
        <w:t xml:space="preserve"> sirve. Recuperado 20 febrero, 2020, de </w:t>
      </w:r>
      <w:hyperlink r:id="rId7" w:history="1">
        <w:r w:rsidRPr="00A273E6">
          <w:rPr>
            <w:rStyle w:val="Hipervnculo"/>
            <w:rFonts w:ascii="Arial" w:hAnsi="Arial" w:cs="Arial"/>
            <w:bCs/>
            <w:sz w:val="24"/>
            <w:szCs w:val="24"/>
          </w:rPr>
          <w:t>https://www.rinconingenieril.es/que-es-pwm-y-para-que-sirve/</w:t>
        </w:r>
      </w:hyperlink>
    </w:p>
    <w:p w14:paraId="78BCF2CB" w14:textId="6DA1F5FB" w:rsidR="00ED22FE" w:rsidRPr="00ED22FE" w:rsidRDefault="00494E4A" w:rsidP="00ED22FE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494E4A">
        <w:rPr>
          <w:rFonts w:ascii="Arial" w:hAnsi="Arial" w:cs="Arial"/>
          <w:bCs/>
          <w:sz w:val="24"/>
          <w:szCs w:val="24"/>
        </w:rPr>
        <w:t>PatagoniaTec. (2019, 21 agosto). PWM, Que Es, Como Funciona Y Para Que Sirve.</w:t>
      </w:r>
      <w:r w:rsidR="00ED22FE">
        <w:rPr>
          <w:rFonts w:ascii="Arial" w:hAnsi="Arial" w:cs="Arial"/>
          <w:bCs/>
          <w:sz w:val="24"/>
          <w:szCs w:val="24"/>
        </w:rPr>
        <w:t xml:space="preserve"> </w:t>
      </w:r>
      <w:r w:rsidRPr="00ED22FE">
        <w:rPr>
          <w:rFonts w:ascii="Arial" w:hAnsi="Arial" w:cs="Arial"/>
          <w:bCs/>
          <w:sz w:val="24"/>
          <w:szCs w:val="24"/>
        </w:rPr>
        <w:t xml:space="preserve">Recuperado 20 febrero, 2020, de </w:t>
      </w:r>
      <w:hyperlink r:id="rId8" w:history="1">
        <w:r w:rsidRPr="00ED22FE">
          <w:rPr>
            <w:rStyle w:val="Hipervnculo"/>
            <w:rFonts w:ascii="Arial" w:hAnsi="Arial" w:cs="Arial"/>
            <w:bCs/>
            <w:sz w:val="24"/>
            <w:szCs w:val="24"/>
          </w:rPr>
          <w:t>https://saber.patagoniatec.com/2019/07/como-funciona-el-pwm/</w:t>
        </w:r>
      </w:hyperlink>
    </w:p>
    <w:p w14:paraId="5B4B4EDB" w14:textId="77777777" w:rsidR="00ED22FE" w:rsidRPr="00ED22FE" w:rsidRDefault="00ED22FE" w:rsidP="00ED22FE">
      <w:pPr>
        <w:ind w:left="360"/>
        <w:rPr>
          <w:rFonts w:ascii="Arial" w:hAnsi="Arial" w:cs="Arial"/>
          <w:bCs/>
          <w:sz w:val="24"/>
          <w:szCs w:val="24"/>
        </w:rPr>
      </w:pPr>
    </w:p>
    <w:sectPr w:rsidR="00ED22FE" w:rsidRPr="00ED22FE" w:rsidSect="002D7D1E">
      <w:pgSz w:w="12240" w:h="15840"/>
      <w:pgMar w:top="1417" w:right="1701" w:bottom="1417" w:left="1701" w:header="708" w:footer="708" w:gutter="0"/>
      <w:pgBorders w:offsetFrom="page">
        <w:top w:val="double" w:sz="4" w:space="24" w:color="002060"/>
        <w:left w:val="double" w:sz="4" w:space="24" w:color="002060"/>
        <w:bottom w:val="double" w:sz="4" w:space="24" w:color="002060"/>
        <w:right w:val="double" w:sz="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E0A95"/>
    <w:multiLevelType w:val="hybridMultilevel"/>
    <w:tmpl w:val="421C8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47"/>
    <w:rsid w:val="000364D7"/>
    <w:rsid w:val="000516EC"/>
    <w:rsid w:val="001C04D0"/>
    <w:rsid w:val="002D7D1E"/>
    <w:rsid w:val="00494E4A"/>
    <w:rsid w:val="00547947"/>
    <w:rsid w:val="0058792C"/>
    <w:rsid w:val="0076271F"/>
    <w:rsid w:val="00777BBB"/>
    <w:rsid w:val="007F0CC9"/>
    <w:rsid w:val="00AF73AB"/>
    <w:rsid w:val="00BD0342"/>
    <w:rsid w:val="00C43788"/>
    <w:rsid w:val="00D01DE2"/>
    <w:rsid w:val="00D279B0"/>
    <w:rsid w:val="00DC79F6"/>
    <w:rsid w:val="00E951D5"/>
    <w:rsid w:val="00ED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1CAA"/>
  <w15:chartTrackingRefBased/>
  <w15:docId w15:val="{FC1CB21E-CC24-4F15-ABC5-B124AB49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3A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73A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7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7F0CC9"/>
    <w:rPr>
      <w:color w:val="808080"/>
    </w:rPr>
  </w:style>
  <w:style w:type="paragraph" w:styleId="Prrafodelista">
    <w:name w:val="List Paragraph"/>
    <w:basedOn w:val="Normal"/>
    <w:uiPriority w:val="34"/>
    <w:qFormat/>
    <w:rsid w:val="000516E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51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ber.patagoniatec.com/2019/07/como-funciona-el-pw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inconingenieril.es/que-es-pwm-y-para-que-sir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2020-02-20T01:21:00Z</dcterms:created>
  <dcterms:modified xsi:type="dcterms:W3CDTF">2020-02-20T01:41:00Z</dcterms:modified>
</cp:coreProperties>
</file>