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The Senior Copywriter &amp; Content Strategist role at BandsInTown caught my attention because it sits at the intersection of music, audience connection, and the kind of clear, human storytelling I keep returning to in my own work. The opportunity to move between artists, industry partners, and fans is especially compelling because each audience needs a distinct voice, but all of them can tell when the writing understands their world.</w:t>
      </w:r>
    </w:p>
    <w:p>
      <w:pPr>
        <w:keepLines/>
      </w:pPr>
      <w:r>
        <w:t>My background is unusual in a way that feels relevant here. At OMG23 / Omnicom Media Group, I led large-scale entertainment marketing work across creative, media, analytics, technology, and operations. That experience taught me how to find the human idea inside a busy campaign ecosystem, shape it for different audiences, and build enough structure around the work to keep quality high across many formats and deadlines. Music has remained a recurring creative language and point of community throughout that work.</w:t>
      </w:r>
    </w:p>
    <w:p>
      <w:pPr>
        <w:keepLines/>
      </w:pPr>
      <w:r>
        <w:t>At OMG23, I created and served as Managing Editor of Multiverse, an internal editorial publication reaching 400+ employees. I built the contributor framework and recurring content process around the publication, balancing a clear editorial voice with dependable delivery. The work reached 400+ employees and showed how a human point of view and a reliable operating process can strengthen each other.</w:t>
      </w:r>
    </w:p>
    <w:p>
      <w:pPr>
        <w:keepLines/>
      </w:pPr>
      <w:r>
        <w:t>I would value the chance to bring that mix of editorial judgment, music and audience awareness, and operational discipline to BandsInTown. The role feels like a place where creative instinct and the systems behind strong content are equally useful, which is exactly the balance I would value discussing.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Trisha Lynch - Senior Copywriter &amp; Content Strategist Cover Letter</dc:title>
  <dc:subject>Senior Copywriter &amp; Content Strategist at BandsInTown</dc:subject>
  <dc:creator>Trisha Lynch</dc:creator>
  <cp:keywords/>
  <dc:description/>
  <cp:lastModifiedBy>Trisha Lynch</cp:lastModifiedBy>
  <cp:revision>1</cp:revision>
  <dcterms:created xsi:type="dcterms:W3CDTF">2013-12-23T23:15:00Z</dcterms:created>
  <dcterms:modified xsi:type="dcterms:W3CDTF">2013-12-23T23:15:00Z</dcterms:modified>
  <cp:category/>
</cp:coreProperties>
</file>