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Enterprise Strategy &amp; Initiatives role at Crunchyroll caught my attention because it connects streaming, fandom, franchise/IP, and enterprise strategy. The meaningful challenge is turning the energy around content and audience communities into clear priorities that creative and marketing teams can execute. That balance matters in fandom businesses: the operating model needs rigor, but it also needs to stay close to why the audience cares.</w:t>
      </w:r>
    </w:p>
    <w:p>
      <w:pPr>
        <w:keepLines/>
      </w:pPr>
      <w:r>
        <w:t>At OMG23 / Omnicom Media Group, I led entertainment campaign work across Disney Studios Theatrical and Disney Streaming/DSS, supporting theatrical releases, streaming launches, and franchise/IP priorities. I worked across creative, media, analytics, technology, and external partners to translate business goals into milestones, quality standards, measurement readiness, and reliable execution. That experience taught me how strategy becomes useful across a content ecosystem with different brands, audiences, release patterns, and stakeholder needs.</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opportunity to contribute to Crunchyroll and discuss how my experience can support the team's priorities. I would bring streaming and entertainment context, respect for fandom, and a practical ability to connect strategy with the systems and people responsible for execution. I value doing that work with focus, curiosity, and care.</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TotalTime>0</ns0:TotalTime>
  <ns0:Pages>1</ns0:Pages>
  <ns0:Words>0</ns0:Words>
  <ns0:Characters>0</ns0:Characters>
  <ns0:Application>Microsoft Macintosh Word</ns0:Application>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xsi="http://www.w3.org/2001/XMLSchema-instance">
  <dc:title>Trisha Lynch - Director, Enterprise Strategy &amp; Initiatives Cover Letter</dc:title>
  <dc:subject>Director, Enterprise Strategy &amp; Initiatives at Crunchyroll</dc:subject>
  <dc:creator>Trisha Lynch</dc:creator>
  <cp:keywords/>
  <dc:description/>
  <cp:lastModifiedBy>Trisha Lynch</cp:lastModifiedBy>
  <cp:revision>1</cp:revision>
  <dcterms:created xsi:type="dcterms:W3CDTF">2013-12-23T23:15:00Z</dcterms:created>
  <dcterms:modified xsi:type="dcterms:W3CDTF">2013-12-23T23:15:00Z</dcterms:modified>
  <cp:category/>
</cp:coreProperties>
</file>