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 • Entertainment Marketing • Product Development • Workflow Governance • Business Operations • Marketing Operations • Process Excellence • Operational Strategy • Change Management • Stakeholder Management • Cross-Functional Leadership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