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Product Development; Business Operations; Marketing Operations; Process Excellence; Workflow Governance; Operational Strategy; Change Management; Stakeholder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