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Operations Transformation • Business Operations • Cross-Functional Leadership • Workflow Governance • Executive Stakeholder Management • Process Excellence • Quality Assurance • Marketing Operations • Entertainment Marketing • Product Operations • Product Prototyping • Change Management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5226"/>
        <w:gridCol w:w="5226"/>
      </w:tblGrid>
      <w:tr>
        <w:trPr>
          <w:cantSplit/>
        </w:trPr>
        <w:tc>
          <w:tcPr>
            <w:tcW w:type="dxa" w:w="522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Business Productivity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Microsoft 365, Microsoft Teams, Airtable</w:t>
            </w:r>
          </w:p>
        </w:tc>
        <w:tc>
          <w:tcPr>
            <w:tcW w:type="dxa" w:w="522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Operations &amp; Program Management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Workflow Design, Operating Models, Process Documentation, Reporting Workflows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p>
      <w:pPr>
        <w:pStyle w:val="Heading1"/>
      </w:pPr>
      <w:r>
        <w:t>Relevant Projects &amp; Impact</w:t>
      </w:r>
    </w:p>
    <w:p>
      <w:pPr>
        <w:pStyle w:val="Heading2"/>
      </w:pPr>
      <w:r>
        <w:t>Enterprise Media Operations Transformation</w:t>
      </w:r>
    </w:p>
    <w:p>
      <w:pPr>
        <w:pStyle w:val="ResumeMetadata"/>
      </w:pPr>
      <w:r>
        <w:t>OMG23 · The Walt Disney Company · Operations Project Management</w:t>
      </w:r>
    </w:p>
    <w:p>
      <w:pPr>
        <w:pStyle w:val="ResumeBullet"/>
        <w:numPr>
          <w:ilvl w:val="0"/>
          <w:numId w:val="10"/>
        </w:numPr>
      </w:pPr>
      <w:r>
        <w:t>Led cross-functional initiatives to improve media operations by redesigning workflows, establishing governance and quality-assurance standards, aligning stakeholders across media, marketing, analytics, and technology teams, and implementing scalable operational processes.</w:t>
      </w:r>
    </w:p>
    <w:p>
      <w:pPr>
        <w:pStyle w:val="ResumeBullet"/>
        <w:numPr>
          <w:ilvl w:val="0"/>
          <w:numId w:val="10"/>
        </w:numPr>
      </w:pPr>
      <w:r>
        <w:t>Established more consistent operational standards, improved cross-functional collaboration, increased visibility into complex initiatives, and created scalable processes that supported execution across multiple business units.</w:t>
      </w:r>
    </w:p>
    <w:p>
      <w:pPr>
        <w:pStyle w:val="Heading2"/>
      </w:pPr>
      <w:r>
        <w:t>Operational Workflow Design &amp; Airtable Implementation</w:t>
      </w:r>
    </w:p>
    <w:p>
      <w:pPr>
        <w:pStyle w:val="ResumeMetadata"/>
      </w:pPr>
      <w:r>
        <w:t>OMG23 · Disney Performance Marketing · Technology Implementation Project Management</w:t>
      </w:r>
    </w:p>
    <w:p>
      <w:pPr>
        <w:pStyle w:val="ResumeBullet"/>
        <w:numPr>
          <w:ilvl w:val="0"/>
          <w:numId w:val="10"/>
        </w:numPr>
      </w:pPr>
      <w:r>
        <w:t>Coordinated stakeholders across Disney Performance Marketing, OMG23 Marketing Science, business operations, and technical teams to support the Airtable implementation.</w:t>
      </w:r>
    </w:p>
    <w:p>
      <w:pPr>
        <w:pStyle w:val="ResumeBullet"/>
        <w:numPr>
          <w:ilvl w:val="0"/>
          <w:numId w:val="10"/>
        </w:numPr>
      </w:pPr>
      <w:r>
        <w:t>Created a centralized source of truth for campaign activity across teams, reducing duplicate work and the need for frequent status emails.</w:t>
      </w:r>
    </w:p>
    <w:p>
      <w:pPr>
        <w:pStyle w:val="Heading2"/>
      </w:pPr>
      <w:r>
        <w:t>CampaignOS — Campaign Operations Workflow Prototype</w:t>
      </w:r>
    </w:p>
    <w:p>
      <w:pPr>
        <w:pStyle w:val="ResumeMetadata"/>
      </w:pPr>
      <w:r>
        <w:t>RoboXT Studios · CampaignOS · Working Product Prototype</w:t>
      </w:r>
    </w:p>
    <w:p>
      <w:pPr>
        <w:pStyle w:val="ResumeBullet"/>
        <w:numPr>
          <w:ilvl w:val="0"/>
          <w:numId w:val="10"/>
        </w:numPr>
      </w:pPr>
      <w:r>
        <w:t>Designed and developed CampaignOS as a working prototype for centralizing campaign intake, workflow stages, ownership, documentation, status visibility, governance, and quality assurance.</w:t>
      </w:r>
    </w:p>
    <w:p>
      <w:pPr>
        <w:pStyle w:val="ResumeBullet"/>
        <w:numPr>
          <w:ilvl w:val="0"/>
          <w:numId w:val="10"/>
        </w:numPr>
      </w:pPr>
      <w:r>
        <w:t>Created a functioning prototype that demonstrates how campaign teams could manage requirements, dependencies, approvals, quality controls, and execution visibility through one structured workflow.</w:t>
      </w:r>
    </w:p>
    <w:sectPr w:rsidR="002A15D4" w:rsidRPr="00AB3C8B" w:rsidSect="00034616">
      <w:pgSz w:w="12240" w:h="15840"/>
      <w:pgMar w:top="648" w:right="864" w:bottom="648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1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