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Workflow Governance • Process Excellence • Marketing Operations • Operational Strategy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