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Workflow Governance • Business Operations • Marketing Operations • Operational Strategy • Program Leadership • Team Leadership • Product Development • Creative Operations • Operational Automation • Process Excellence • Change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