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Emerging Media • Workflow Governance • AI Workflow Design • Marketing Operations • Process Excellence • Operational Strategy • Change Management • Stakeholder Management • Cross-Functional Leadership • Schema-Driven Workflows • Validation Frameworks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