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Operational Strategy • Business Operations • Marketing Operations • Cross-Functional Leadership • Creative Operations • Operational Automation • Product Development • Process Excellence • Workflow Governance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