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Marketing &amp; Business Operations Leader | AI Systems | Process Excellence | Cross-Functional Strategy</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Strategy and operations leader with 20+ years of experience connecting brand objectives, campaign operations, measurement, and platform activation across large entertainment advertisers. Brings long-term hands-on experience with Google advertising products, including YouTube, dating back to the early 2000s, with deep familiarity translating platform capabilities into execution, measurement readiness, and operational workflows. Builds scalable systems that strengthen cross-functional alignment, operational excellence, and product feedback loops.</w:t>
      </w:r>
    </w:p>
    <w:p>
      <w:pPr>
        <w:pStyle w:val="Heading1"/>
      </w:pPr>
      <w:r>
        <w:t>Core Competencies</w:t>
      </w:r>
    </w:p>
    <w:p>
      <w:pPr>
        <w:pStyle w:val="ResumeCompetencies"/>
      </w:pPr>
      <w:r>
        <w:t>YouTube Product Activation • GTM Operations • Large Advertiser Campaign Operations • Brand Auction &amp; Video Activation • Seller Enablement • Senior Stakeholder Alignment • Product Feedback Loops • Operational Excellence • Business Operations • Marketing Operations • Cross-Functional Leadership • Process Excellence</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2884"/>
        <w:gridCol w:w="2716"/>
        <w:gridCol w:w="2316"/>
        <w:gridCol w:w="2536"/>
      </w:tblGrid>
      <w:tr>
        <w:trPr>
          <w:cantSplit/>
        </w:trPr>
        <w:tc>
          <w:tcPr>
            <w:tcW w:type="dxa" w:w="28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AdTech &amp; Measurement</w:t>
              <w:br/>
            </w:r>
            <w:r>
              <w:rPr>
                <w:rFonts w:ascii="Aptos" w:hAnsi="Aptos" w:eastAsia="Aptos"/>
                <w:b w:val="0"/>
                <w:color w:val="333333"/>
                <w:sz w:val="15"/>
              </w:rPr>
              <w:t>CM360, DV360, The Trade Desk, Innovid, DoubleVerify, IAS, LiveRamp, VideoAmp, TransUnion, Meta Ads, Google Marketing Platform</w:t>
            </w:r>
          </w:p>
        </w:tc>
        <w:tc>
          <w:tcPr>
            <w:tcW w:type="dxa" w:w="271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AI, Automation &amp; Operational Systems</w:t>
              <w:br/>
            </w:r>
            <w:r>
              <w:rPr>
                <w:rFonts w:ascii="Aptos" w:hAnsi="Aptos" w:eastAsia="Aptos"/>
                <w:b w:val="0"/>
                <w:color w:val="333333"/>
                <w:sz w:val="15"/>
              </w:rPr>
              <w:t>ChatGPT, Claude, Codex, Perplexity, Python (Working Knowledge), AI Workflow Design, Process Automation</w:t>
            </w:r>
          </w:p>
        </w:tc>
        <w:tc>
          <w:tcPr>
            <w:tcW w:type="dxa" w:w="231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Workflow &amp; Collaboration</w:t>
              <w:br/>
            </w:r>
            <w:r>
              <w:rPr>
                <w:rFonts w:ascii="Aptos" w:hAnsi="Aptos" w:eastAsia="Aptos"/>
                <w:b w:val="0"/>
                <w:color w:val="333333"/>
                <w:sz w:val="15"/>
              </w:rPr>
              <w:t>Airtable, Notion, Excel, Microsoft Office, Google Workspace, PowerPoint, Word</w:t>
            </w:r>
          </w:p>
        </w:tc>
        <w:tc>
          <w:tcPr>
            <w:tcW w:type="dxa" w:w="253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Publishing &amp; Content</w:t>
              <w:br/>
            </w:r>
            <w:r>
              <w:rPr>
                <w:rFonts w:ascii="Aptos" w:hAnsi="Aptos" w:eastAsia="Aptos"/>
                <w:b w:val="0"/>
                <w:color w:val="333333"/>
                <w:sz w:val="15"/>
              </w:rPr>
              <w:t>WordPress, Mailchimp, Substack, Newsletter Development, Editorial Production</w:t>
            </w:r>
          </w:p>
        </w:tc>
      </w:tr>
    </w:tbl>
    <w:p>
      <w:pPr>
        <w:pStyle w:val="Heading1"/>
      </w:pPr>
      <w:r>
        <w:t>Professional Experience</w:t>
      </w:r>
    </w:p>
    <w:p>
      <w:pPr>
        <w:pStyle w:val="Heading2"/>
      </w:pPr>
      <w:r>
        <w:t>OMG23 / OMD Entertainment, Omnicom Media Group</w:t>
      </w:r>
    </w:p>
    <w:p>
      <w:pPr>
        <w:pStyle w:val="ResumeMetadata"/>
      </w:pPr>
      <w:r>
        <w:t>Burbank, CA | 2016-2026</w:t>
      </w:r>
    </w:p>
    <w:p>
      <w:pPr/>
      <w:r>
        <w:t>Campaign Manager to Group Director, Ad Operations, Marketing Science &amp; Creative Management</w:t>
      </w:r>
    </w:p>
    <w:p>
      <w:pPr>
        <w:pStyle w:val="ResumeBullet"/>
        <w:numPr>
          <w:ilvl w:val="0"/>
          <w:numId w:val="10"/>
        </w:numPr>
      </w:pPr>
      <w:r>
        <w:t>Led cross-functional teams of 60+ across creative management, marketing operations, media, analytics, technology, and campaign operations.</w:t>
      </w:r>
    </w:p>
    <w:p>
      <w:pPr>
        <w:pStyle w:val="ResumeBullet"/>
        <w:numPr>
          <w:ilvl w:val="0"/>
          <w:numId w:val="10"/>
        </w:numPr>
      </w:pPr>
      <w:r>
        <w:t>Translated Google and YouTube advertising platform capabilities into campaign execution, measurement readiness, and operational workflows for large entertainment advertisers.</w:t>
      </w:r>
    </w:p>
    <w:p>
      <w:pPr>
        <w:pStyle w:val="ResumeBullet"/>
        <w:numPr>
          <w:ilvl w:val="0"/>
          <w:numId w:val="10"/>
        </w:numPr>
      </w:pPr>
      <w:r>
        <w:t>Owned workflow governance, milestones, QA, measurement readiness, vendor integrations, and scalable execution standards for premium entertainment campaigns.</w:t>
      </w:r>
    </w:p>
    <w:p>
      <w:pPr>
        <w:pStyle w:val="ResumeBullet"/>
        <w:numPr>
          <w:ilvl w:val="0"/>
          <w:numId w:val="10"/>
        </w:numPr>
      </w:pPr>
      <w:r>
        <w:t>Led campaign operations across Disney Studios Theatrical and Disney Streaming/DSS, supporting theatrical and streaming film campaigns across Pixar, Lucasfilm, Marvel, 20th Century Studios, Searchlight Pictures, Disney+, and franchise/IP priorities.</w:t>
      </w:r>
    </w:p>
    <w:p>
      <w:pPr>
        <w:pStyle w:val="ResumeBullet"/>
        <w:numPr>
          <w:ilvl w:val="0"/>
          <w:numId w:val="10"/>
        </w:numPr>
      </w:pPr>
      <w:r>
        <w:t>Partnered across creative, marketing, media, analytics, engineering, technology, operations, and external partners supporting theatrical releases, streaming launches, and franchise/IP priorities.</w:t>
      </w:r>
    </w:p>
    <w:p>
      <w:pPr>
        <w:pStyle w:val="ResumeBullet"/>
        <w:numPr>
          <w:ilvl w:val="0"/>
          <w:numId w:val="10"/>
        </w:numPr>
      </w:pPr>
      <w:r>
        <w:t>Directed operational execution for multimillion-dollar premium entertainment campaigns across theatrical releases, streaming launches, and franchise/IP priorities.</w:t>
      </w:r>
    </w:p>
    <w:p>
      <w:pPr>
        <w:pStyle w:val="ResumeBullet"/>
        <w:numPr>
          <w:ilvl w:val="0"/>
          <w:numId w:val="10"/>
        </w:numPr>
      </w:pPr>
      <w:r>
        <w:t>Connected brand objectives, campaign operations, measurement, and platform activation across large entertainment advertisers.</w:t>
      </w:r>
    </w:p>
    <w:p>
      <w:pPr>
        <w:pStyle w:val="ResumeBullet"/>
        <w:numPr>
          <w:ilvl w:val="0"/>
          <w:numId w:val="10"/>
        </w:numPr>
      </w:pPr>
      <w:r>
        <w:t>Introduced scalable workflows, governance practices, and execution standards across marketing, technology, analytics, and creative teams.</w:t>
      </w:r>
    </w:p>
    <w:p>
      <w:pPr>
        <w:pStyle w:val="Heading1"/>
      </w:pPr>
      <w:r>
        <w:t>Selected Projects</w:t>
      </w:r>
    </w:p>
    <w:p>
      <w:pPr>
        <w:pStyle w:val="Heading2"/>
      </w:pPr>
      <w:r>
        <w:t>CampaignOS</w:t>
      </w:r>
    </w:p>
    <w:p>
      <w:pPr>
        <w:pStyle w:val="ResumeMetadata"/>
      </w:pPr>
      <w:r>
        <w:t>Founder &amp; Product Lead | 2026-Present</w:t>
      </w:r>
    </w:p>
    <w:p>
      <w:pPr>
        <w:pStyle w:val="ResumeBullet"/>
        <w:numPr>
          <w:ilvl w:val="0"/>
          <w:numId w:val="10"/>
        </w:numPr>
      </w:pPr>
      <w:r>
        <w:t>Designed and developed an AI-powered operations platform that standardizes workflow governance, automates quality assurance, reduces operational risk, and enables cross-functional teams to execute consistently at scale.</w:t>
      </w:r>
    </w:p>
    <w:p>
      <w:pPr>
        <w:pStyle w:val="ResumeBullet"/>
        <w:numPr>
          <w:ilvl w:val="0"/>
          <w:numId w:val="10"/>
        </w:numPr>
      </w:pPr>
      <w:r>
        <w:t>Built schema-driven workflows, validation frameworks, and operational reporting that reduce manual effort while improving consistency, visibility, and decision-making.</w:t>
      </w:r>
    </w:p>
    <w:p>
      <w:pPr>
        <w:pStyle w:val="ResumeBullet"/>
        <w:numPr>
          <w:ilvl w:val="0"/>
          <w:numId w:val="10"/>
        </w:numPr>
      </w:pPr>
      <w:r>
        <w:t>Applied nearly two decades of enterprise entertainment operations experience to solve recurring organizational challenges through AI, automation, and product thinking.</w:t>
      </w:r>
    </w:p>
    <w:p>
      <w:pPr>
        <w:pStyle w:val="Heading1"/>
      </w:pPr>
      <w:r>
        <w:t>Earlier Career</w:t>
      </w:r>
    </w:p>
    <w:p>
      <w:pPr>
        <w:pStyle w:val="Heading2"/>
      </w:pPr>
      <w:r>
        <w:t>Intermedia Advertising / US International Media</w:t>
      </w:r>
    </w:p>
    <w:p>
      <w:pPr>
        <w:pStyle w:val="ResumeMetadata"/>
      </w:pPr>
      <w:r>
        <w:t>Los Angeles, CA | 2008-2016</w:t>
      </w:r>
    </w:p>
    <w:p>
      <w:pPr/>
      <w:r>
        <w:t>Digital Media Operations &amp; Planning: Digital media planning and operations roles supporting the transition from traditional media to digital ecosystems.</w:t>
      </w:r>
    </w:p>
    <w:p>
      <w:pPr>
        <w:pStyle w:val="ResumeBullet"/>
        <w:numPr>
          <w:ilvl w:val="0"/>
          <w:numId w:val="10"/>
        </w:numPr>
      </w:pPr>
      <w:r>
        <w:t>Built agency, publisher, and technology partner relationships.</w:t>
      </w:r>
    </w:p>
    <w:p>
      <w:pPr>
        <w:pStyle w:val="ResumeBullet"/>
        <w:numPr>
          <w:ilvl w:val="0"/>
          <w:numId w:val="10"/>
        </w:numPr>
      </w:pPr>
      <w:r>
        <w:t>Supported media operations and planning workflows.</w:t>
      </w:r>
    </w:p>
    <w:p>
      <w:pPr>
        <w:pStyle w:val="ResumeBullet"/>
        <w:numPr>
          <w:ilvl w:val="0"/>
          <w:numId w:val="10"/>
        </w:numPr>
      </w:pPr>
      <w:r>
        <w:t>Built hands-on experience activating Google advertising products, including YouTube, as digital media platforms evolved.</w:t>
      </w:r>
    </w:p>
    <w:p>
      <w:pPr>
        <w:pStyle w:val="Heading1"/>
      </w:pPr>
      <w:r>
        <w:t>Professional Development</w:t>
      </w:r>
    </w:p>
    <w:p>
      <w:pPr>
        <w:pStyle w:val="ResumeBullet"/>
        <w:numPr>
          <w:ilvl w:val="0"/>
          <w:numId w:val="10"/>
        </w:numPr>
      </w:pPr>
      <w:r>
        <w:t>Google Marketing Platform: CM360, DV360, Google Ads, YouTube, GA4</w:t>
      </w:r>
    </w:p>
    <w:p>
      <w:pPr>
        <w:pStyle w:val="ResumeBullet"/>
        <w:numPr>
          <w:ilvl w:val="0"/>
          <w:numId w:val="10"/>
        </w:numPr>
      </w:pPr>
      <w:r>
        <w:t>Current focus: AI &amp; Operational Automation, Product Development, Business Operations, Organizational Systems, Entertainment Technology, Creative Leadership</w:t>
      </w:r>
    </w:p>
    <w:sectPr w:rsidR="002A15D4" w:rsidRPr="00AB3C8B" w:rsidSect="00034616">
      <w:pgSz w:w="12240" w:h="15840"/>
      <w:pgMar w:top="792" w:right="864" w:bottom="792"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2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