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The Head of Global Creative and Product Development Operations role at Sony Interactive Entertainment / PlayStation stood out because it brings global creative operations, product development, and cross-functional execution together in a global entertainment organization. What caught my attention is the practical challenge behind the title: helping many functions turn complex priorities into clear workflows, aligned milestones, useful standards, and reliable execution. I have spent much of my career helping creative and marketing teams build that kind of clarity without slowing down the work.</w:t>
      </w:r>
    </w:p>
    <w:p>
      <w:pPr>
        <w:keepLines/>
      </w:pPr>
      <w:r>
        <w:t>Much of my career has been spent helping creative, marketing, media, analytics, and technology teams bring structure to complex theatrical and streaming campaign ecosystems. At OMG23 / OMD Entertainment, Omnicom Media Group, my primary focus was Disney Studios Theatrical and Disney Streaming/DSS work, supporting campaign operations across Pixar, Lucasfilm, Marvel, 20th Century Studios, Searchlight Pictures, Disney+, and franchise/IP priorities. That work required close coordination across internal teams and external partners, with clear workflows, milestones, quality standards, and consistent execution at scale.</w:t>
      </w:r>
    </w:p>
    <w:p>
      <w:pPr>
        <w:keepLines/>
      </w:pPr>
      <w:r>
        <w:t>The systems mindset I developed at OMG23 also led me to build CampaignOS. As Founder &amp; Product Lead, I designed and developed an AI-powered operations platform that standardizes workflow governance, automates quality assurance, reduces operational risk, and enables cross-functional teams to execute consistently at scale. The project grew from a practical question I have encountered repeatedly: how can teams reduce manual effort and operational risk while improving visibility and decision-making? That mix of strategy, systems thinking, and hands-on execution is where I do my best work.</w:t>
      </w:r>
    </w:p>
    <w:p>
      <w:pPr>
        <w:keepLines/>
      </w:pPr>
      <w:r>
        <w:t>What appeals to me about this opportunity is the chance to help creative and product development teams at Sony Interactive Entertainment / PlayStation turn entertainment IP and franchise priorities into clear, scalable operating rhythms. I would welcome the chance to learn more about the team's priorities and discuss how I could contribute.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