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Marketing Operations role at Paramount caught my attention because marketing operations is the connective layer between strategy and creative production. In a high-volume entertainment environment, the real opportunity is to give teams clearer intake, capacity, priorities, and visibility so creative work can move with fewer avoidable handoffs and better decisions. That is practical, people-centered systems work, and it is where I have spent much of my career. I am drawn to the practical question of what teams need to see sooner so the next decision becomes easier.</w:t>
      </w:r>
    </w:p>
    <w:p>
      <w:pPr>
        <w:keepLines/>
      </w:pPr>
      <w:r>
        <w:t>At OMG23 / Omnicom Media Group, I helped creative management, marketing, media, analytics, technology, and operations partners coordinate Disney Studios Theatrical and Disney Streaming/DSS campaigns. There, I built workflows, milestones, quality practices, partner coordination, and execution standards for a demanding slate of theatrical releases, streaming launches, and franchise/IP priorities.</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opportunity to contribute to Paramount in the Director, Marketing Operations role. I look forward to discussing how my experience can support the team's priorities. I would bring entertainment scale, clear operational judgment, and a builder's approach to making the work easier to see and manage. The goal is not more process; it is better flow, clearer choices, and stronger creative delivery.</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