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t>Dear Twitch Hiring Team,</w:t>
      </w:r>
    </w:p>
    <w:p>
      <w:pPr>
        <w:keepLines/>
      </w:pPr>
      <w:r>
        <w:t>I am applying for the Senior Label Relations Manager role at Twitch because it sits at the intersection of music, creators, platform collaboration, and dependable partner execution. My background combines hands-on audio production with senior entertainment-media operations, giving me both respect for the work itself and a practical understanding of the coordination required around it. At OMG23 (Omnicom Media Group), I advanced to Group Director, led 10 direct reports, and provided strategic and operational leadership across an integrated 64-person organization spanning Ad Operations, Creative Management, and Marketing Science and Analytics. I coordinated priorities, quality standards, reporting, and stakeholder communication across creative, media, analytics, technology, vendors, and client teams. I also served as audio producer and editor for Just for Us, a ten-episode, multi-host podcast series released on Spotify. I shaped pacing and episode flow, cleaned and balanced dialogue, managed revisions and quality control, and prepared each episode for release. Through Enterprise Media Operations Transformation, I led cross-functional initiatives to improve media operations by redesigning workflows, establishing governance and quality-assurance standards, aligning stakeholders across media, marketing, analytics, and technology teams, and implementing scalable operational processes. This work established more consistent operational standards, improved cross-functional collaboration, increased visibility into complex initiatives, and created scalable processes that supported execution across multiple business units. My direct experience is in audio production, entertainment-media operations, and cross-functional partner coordination. I would bring that foundation to label-facing work with respect for the commercial and relationship expertise the role requires, along with a careful, organized approach to partner communication and execution. Audio production also sharpened my attention to voice, timing, audience experience, and the details that make a collaborative release dependable. I would carry that care into partner communication, release readiness, escalation follow-through, and the practical coordination required when several teams share an outcome. My goal would be to make collaboration easier while respecting the specialized relationship knowledge already present across the team.</w:t>
      </w:r>
    </w:p>
    <w:p>
      <w:pPr>
        <w:keepLines/>
      </w:pPr>
      <w:r>
        <w:t>Best,</w:t>
      </w:r>
    </w:p>
    <w:p>
      <w:pPr>
        <w:keepLines/>
      </w:pPr>
      <w:r>
        <w:t>Trisha Lynch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