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Operations; Business Operations; Cross-Functional Leadership; Creative Operations; Operational Strategy; Entertainment Marketing; Operational Automation; Change Management; Stakeholder Management; Process Excellence; Workflow Governance;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Aligned creative, marketing, media, analytics, technology, and operations teams supporting theatrical and streaming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