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Change Management • Cross-Functional Leadership • Marketing Operations • Process Excellence • Operational Strategy • Stakeholder Management • Program Leadership • Team Leadership • Creative Operations • Workflow Governance • AI Workflow Design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