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Senior Director, Project and PMO Lead role at 600 UMG Recordings Inc is compelling because it sits where technical delivery, stakeholder alignment, and dependable execution meet. The opportunity to coordinate requirements, timelines, dependencies, and delivery risk across business and technical teams matches the work I have led throughout my career.</w:t>
      </w:r>
    </w:p>
    <w:p>
      <w:pPr>
        <w:keepLines/>
      </w:pPr>
      <w:r>
        <w:t>At OMG23 / OMD Entertainment, Omnicom Media Group, I progressed to Group Director and led cross-functional teams of 60+ across creative, marketing, media, analytics, technology, and operations. Supporting Disney theatrical and streaming campaigns required translating business priorities into executable plans, coordinating internal teams and external partners, resolving handoff issues, and giving senior stakeholders a concise view of milestones, decisions, and risk.</w:t>
      </w:r>
    </w:p>
    <w:p>
      <w:pPr>
        <w:keepLines/>
      </w:pPr>
      <w:r>
        <w:t>I also built governance, QA standards, reporting handoffs, and repeatable workflows around technical and operational systems. More recently, I designed CampaignOS to standardize intake and validation, surface operational risk earlier, and improve measurement readiness. That combination of delivery leadership and hands-on systems thinking helps me translate between technical and non-technical partners while keeping scope, quality, and accountability visible. I am also accustomed to coordinating vendors and platform owners when delivery depends on tools, data, approvals, and measurement teams outside the core project group.</w:t>
      </w:r>
    </w:p>
    <w:p>
      <w:pPr>
        <w:keepLines/>
      </w:pPr>
      <w:r>
        <w:t>I would welcome the chance to help 600 UMG Recordings Inc deliver complex initiatives with stronger coordination, clearer technical and business handoffs, and fewer surprises at launch. I would bring senior stakeholder leadership, operational discipline, and a practical commitment to measurable delivery.</w:t>
      </w:r>
    </w:p>
    <w:p>
      <w:pPr>
        <w:keepLines/>
      </w:pPr>
      <w:r>
        <w:t>I bring a practical operating style: listen closely, clarify the real constraint, and build enough structure for people to move with confidence. That is the perspective I would bring to 600 UMG Recordings Inc, along with calm stakeholder leadership and a habit of turning recurring friction into a clearer, more dependable way of working.</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