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3147DE" w14:textId="77777777" w:rsidR="009F5EB1" w:rsidRDefault="009F5EB1" w:rsidP="009F5EB1">
      <w:r>
        <w:t>Hello,</w:t>
      </w:r>
    </w:p>
    <w:p w14:paraId="009F09A3" w14:textId="77777777" w:rsidR="009F5EB1" w:rsidRDefault="009F5EB1" w:rsidP="009F5EB1"/>
    <w:p w14:paraId="163D9C1E" w14:textId="6A408FA0" w:rsidR="009F5EB1" w:rsidRDefault="009F5EB1" w:rsidP="009F5EB1">
      <w:r>
        <w:t>The Director, Chief of Staff &amp; Business Operations role at Azira caught my attention because it sits in the kind of operating space I know well: helping senior teams turn broad priorities into clear plans, ownership, communication rhythms, and follow-through.</w:t>
      </w:r>
    </w:p>
    <w:p w14:paraId="5565CE21" w14:textId="49D2D546" w:rsidR="009F5EB1" w:rsidRDefault="009F5EB1" w:rsidP="009F5EB1">
      <w:r>
        <w:t>At OMG23 / OMD Entertainment, Omnicom Media Group, I progressed to Group Director while leading cross-functional work across creative, marketing, media, analytics, technology, and operations. Supporting Disney theatrical and streaming campaigns required constant coordination across internal teams and external partners, clear escalation paths, practical planning, and senior stakeholder visibility. The work moved quickly, but the operating structure still had to be dependable enough for teams to trust.</w:t>
      </w:r>
    </w:p>
    <w:p w14:paraId="00ACA6F2" w14:textId="384CCAB4" w:rsidR="009F5EB1" w:rsidRDefault="009F5EB1" w:rsidP="009F5EB1">
      <w:r>
        <w:t>That is the perspective I would bring to Azira: calm operating judgment, strong follow-through, and the ability to make complex work easier for teams to see and manage. I am comfortable building the connective tissue around leadership priorities: organizing decisions, surfacing risks, clarifying ownership, improving meeting and planning rhythms, and helping teams stay aligned without adding unnecessary process.</w:t>
      </w:r>
    </w:p>
    <w:p w14:paraId="17A36AE7" w14:textId="750920EC" w:rsidR="009F5EB1" w:rsidRDefault="009F5EB1" w:rsidP="009F5EB1">
      <w:r>
        <w:t>As a supporting proof point, I also built CampaignOS, an AI-enabled operations system focused on workflow governance, quality assurance, risk flags, and reporting readiness. I would frame it less as a product credential and more as evidence of how I think: identify recurring friction, create a usable structure, and make work easier to execute consistently.</w:t>
      </w:r>
    </w:p>
    <w:p w14:paraId="7348D9FC" w14:textId="77777777" w:rsidR="009F5EB1" w:rsidRDefault="009F5EB1" w:rsidP="009F5EB1">
      <w:r>
        <w:t>I would welcome the chance to discuss how my background in operations leadership, stakeholder alignment, and practical systems-building could support Azira’s next stage of growth.</w:t>
      </w:r>
    </w:p>
    <w:p w14:paraId="4CDF8FFB" w14:textId="77777777" w:rsidR="009F5EB1" w:rsidRDefault="009F5EB1" w:rsidP="009F5EB1"/>
    <w:p w14:paraId="37A37E8E" w14:textId="77777777" w:rsidR="009F5EB1" w:rsidRDefault="009F5EB1" w:rsidP="009F5EB1">
      <w:r>
        <w:t xml:space="preserve">Best,  </w:t>
      </w:r>
    </w:p>
    <w:p w14:paraId="21D0D3CF" w14:textId="163AD66B" w:rsidR="00B91B9B" w:rsidRPr="009F5EB1" w:rsidRDefault="009F5EB1" w:rsidP="009F5EB1">
      <w:r>
        <w:t>Trisha Lynch</w:t>
      </w:r>
    </w:p>
    <w:sectPr w:rsidR="00B91B9B" w:rsidRPr="009F5EB1"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1334483">
    <w:abstractNumId w:val="8"/>
  </w:num>
  <w:num w:numId="2" w16cid:durableId="348990686">
    <w:abstractNumId w:val="6"/>
  </w:num>
  <w:num w:numId="3" w16cid:durableId="1775057929">
    <w:abstractNumId w:val="5"/>
  </w:num>
  <w:num w:numId="4" w16cid:durableId="2086560855">
    <w:abstractNumId w:val="4"/>
  </w:num>
  <w:num w:numId="5" w16cid:durableId="1535969632">
    <w:abstractNumId w:val="7"/>
  </w:num>
  <w:num w:numId="6" w16cid:durableId="21516693">
    <w:abstractNumId w:val="3"/>
  </w:num>
  <w:num w:numId="7" w16cid:durableId="1511485824">
    <w:abstractNumId w:val="2"/>
  </w:num>
  <w:num w:numId="8" w16cid:durableId="83655040">
    <w:abstractNumId w:val="1"/>
  </w:num>
  <w:num w:numId="9" w16cid:durableId="7017817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4465"/>
    <w:rsid w:val="009F5EB1"/>
    <w:rsid w:val="00AA1D8D"/>
    <w:rsid w:val="00B47730"/>
    <w:rsid w:val="00B91B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5EE89"/>
  <w14:defaultImageDpi w14:val="300"/>
  <w15:docId w15:val="{FA4DBDDE-CD48-1A49-A6E9-54B14695C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7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1549</Characters>
  <Application>Microsoft Office Word</Application>
  <DocSecurity>0</DocSecurity>
  <Lines>24</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2013-12-23T23:15:00Z</dcterms:created>
  <dcterms:modified xsi:type="dcterms:W3CDTF">2026-07-09T22:20:00Z</dcterms:modified>
  <cp:category/>
</cp:coreProperties>
</file>