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Marketing Operations • Change Management • Operational Strategy • Creative Operations • Entertainment Marketing • Emerging Media • Operational Automation • Process Excellence • Workflow Governance • Stakeholder Management • Cross-Functional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