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Operational Strategy • Cross-Functional Leadership • Business Operations • Marketing Operations • Operational Automation • Creative Operations • Workflow Governance • Change Management • Stakeholder Management • AI Workflow Design • Process Excellence • Schema-Driven Workflows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QA, measurement readiness, platform coordination, and execution workflows.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