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AI Workflow Design; Business Operations; Marketing Operations; Operational Strategy; Cross-Functional Leadership; Creative Operations; Operational Automation; Product Development; Organizational Systems; Workflow Governance; Process Excellence; Change Management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